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5136393"/>
        <w:docPartObj>
          <w:docPartGallery w:val="Cover Pages"/>
          <w:docPartUnique/>
        </w:docPartObj>
      </w:sdtPr>
      <w:sdtEndPr>
        <w:rPr>
          <w:rFonts w:ascii="Arial" w:eastAsiaTheme="minorHAnsi" w:hAnsi="Arial" w:cs="Arial"/>
          <w:caps w:val="0"/>
          <w:vanish/>
          <w:sz w:val="36"/>
          <w:szCs w:val="36"/>
          <w:highlight w:val="yellow"/>
          <w:lang w:val="es-MX"/>
        </w:rPr>
      </w:sdtEndPr>
      <w:sdtContent>
        <w:tbl>
          <w:tblPr>
            <w:tblW w:w="5000" w:type="pct"/>
            <w:jc w:val="center"/>
            <w:tblLook w:val="04A0"/>
          </w:tblPr>
          <w:tblGrid>
            <w:gridCol w:w="9620"/>
          </w:tblGrid>
          <w:tr w:rsidR="006E1DF0">
            <w:trPr>
              <w:trHeight w:val="2880"/>
              <w:jc w:val="center"/>
            </w:trPr>
            <w:tc>
              <w:tcPr>
                <w:tcW w:w="5000" w:type="pct"/>
              </w:tcPr>
              <w:p w:rsidR="00B767B5" w:rsidRPr="00507173" w:rsidRDefault="007340E2" w:rsidP="00B767B5">
                <w:pPr>
                  <w:ind w:left="5292"/>
                  <w:rPr>
                    <w:rFonts w:ascii="Arial" w:hAnsi="Arial" w:cs="Arial"/>
                    <w:b/>
                    <w:sz w:val="40"/>
                    <w:szCs w:val="40"/>
                  </w:rPr>
                </w:pPr>
                <w:sdt>
                  <w:sdtPr>
                    <w:rPr>
                      <w:rFonts w:ascii="Arial" w:hAnsi="Arial" w:cs="Arial"/>
                      <w:b/>
                      <w:sz w:val="40"/>
                      <w:szCs w:val="40"/>
                    </w:rPr>
                    <w:alias w:val="Organización"/>
                    <w:id w:val="15524243"/>
                    <w:dataBinding w:prefixMappings="xmlns:ns0='http://schemas.openxmlformats.org/officeDocument/2006/extended-properties'" w:xpath="/ns0:Properties[1]/ns0:Company[1]" w:storeItemID="{6668398D-A668-4E3E-A5EB-62B293D839F1}"/>
                    <w:text/>
                  </w:sdtPr>
                  <w:sdtContent>
                    <w:r w:rsidR="006C2E96">
                      <w:rPr>
                        <w:rFonts w:ascii="Arial" w:hAnsi="Arial" w:cs="Arial"/>
                        <w:b/>
                        <w:sz w:val="40"/>
                        <w:szCs w:val="40"/>
                      </w:rPr>
                      <w:t>Vicerrectoría de            Administración</w:t>
                    </w:r>
                  </w:sdtContent>
                </w:sdt>
                <w:r w:rsidRPr="007340E2">
                  <w:rPr>
                    <w:rFonts w:ascii="Arial" w:hAnsi="Arial" w:cs="Arial"/>
                    <w:b/>
                    <w:noProof/>
                    <w:sz w:val="40"/>
                    <w:szCs w:val="40"/>
                    <w:lang w:val="es-ES" w:eastAsia="es-ES"/>
                  </w:rPr>
                  <w:pict>
                    <v:shapetype id="_x0000_t32" coordsize="21600,21600" o:spt="32" o:oned="t" path="m,l21600,21600e" filled="f">
                      <v:path arrowok="t" fillok="f" o:connecttype="none"/>
                      <o:lock v:ext="edit" shapetype="t"/>
                    </v:shapetype>
                    <v:shape id="AutoShape 3" o:spid="_x0000_s1026" type="#_x0000_t32" style="position:absolute;left:0;text-align:left;margin-left:247.7pt;margin-top:-14.45pt;width:.6pt;height:75pt;z-index:251658240;visibility:visible;mso-position-horizontal-relative:text;mso-position-vertical-relative:text">
                      <o:lock v:ext="edit" shapetype="f"/>
                    </v:shape>
                  </w:pict>
                </w:r>
                <w:r w:rsidR="00B767B5" w:rsidRPr="00507173">
                  <w:rPr>
                    <w:rFonts w:ascii="Arial" w:hAnsi="Arial" w:cs="Arial"/>
                    <w:b/>
                    <w:noProof/>
                    <w:sz w:val="40"/>
                    <w:szCs w:val="40"/>
                    <w:lang w:eastAsia="es-CR"/>
                  </w:rPr>
                  <w:drawing>
                    <wp:anchor distT="0" distB="0" distL="114300" distR="114300" simplePos="0" relativeHeight="251660288" behindDoc="1" locked="0" layoutInCell="1" allowOverlap="1">
                      <wp:simplePos x="0" y="0"/>
                      <wp:positionH relativeFrom="column">
                        <wp:posOffset>48260</wp:posOffset>
                      </wp:positionH>
                      <wp:positionV relativeFrom="paragraph">
                        <wp:posOffset>-252730</wp:posOffset>
                      </wp:positionV>
                      <wp:extent cx="3063240" cy="1051560"/>
                      <wp:effectExtent l="19050" t="0" r="3810" b="0"/>
                      <wp:wrapNone/>
                      <wp:docPr id="2" name="Imagen 1" descr="Rectoría.jpg"/>
                      <wp:cNvGraphicFramePr/>
                      <a:graphic xmlns:a="http://schemas.openxmlformats.org/drawingml/2006/main">
                        <a:graphicData uri="http://schemas.openxmlformats.org/drawingml/2006/picture">
                          <pic:pic xmlns:pic="http://schemas.openxmlformats.org/drawingml/2006/picture">
                            <pic:nvPicPr>
                              <pic:cNvPr id="2" name="Imagen 1" descr="Rectoría.jpg"/>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8456"/>
                              <a:stretch>
                                <a:fillRect/>
                              </a:stretch>
                            </pic:blipFill>
                            <pic:spPr>
                              <a:xfrm>
                                <a:off x="0" y="0"/>
                                <a:ext cx="3063240" cy="1051560"/>
                              </a:xfrm>
                              <a:prstGeom prst="rect">
                                <a:avLst/>
                              </a:prstGeom>
                            </pic:spPr>
                          </pic:pic>
                        </a:graphicData>
                      </a:graphic>
                    </wp:anchor>
                  </w:drawing>
                </w:r>
              </w:p>
              <w:p w:rsidR="00B767B5" w:rsidRDefault="00B767B5" w:rsidP="00B767B5">
                <w:pPr>
                  <w:jc w:val="center"/>
                  <w:rPr>
                    <w:rFonts w:ascii="Arial" w:hAnsi="Arial" w:cs="Arial"/>
                    <w:b/>
                    <w:sz w:val="56"/>
                    <w:szCs w:val="56"/>
                  </w:rPr>
                </w:pPr>
              </w:p>
              <w:p w:rsidR="006E1DF0" w:rsidRDefault="006E1DF0" w:rsidP="00B767B5">
                <w:pPr>
                  <w:pStyle w:val="Sinespaciado"/>
                  <w:jc w:val="center"/>
                  <w:rPr>
                    <w:rFonts w:asciiTheme="majorHAnsi" w:eastAsiaTheme="majorEastAsia" w:hAnsiTheme="majorHAnsi" w:cstheme="majorBidi"/>
                    <w:caps/>
                  </w:rPr>
                </w:pPr>
              </w:p>
            </w:tc>
          </w:tr>
          <w:tr w:rsidR="006E1DF0">
            <w:trPr>
              <w:trHeight w:val="1440"/>
              <w:jc w:val="center"/>
            </w:trPr>
            <w:tc>
              <w:tcPr>
                <w:tcW w:w="5000" w:type="pct"/>
                <w:tcBorders>
                  <w:bottom w:val="single" w:sz="4" w:space="0" w:color="4F81BD" w:themeColor="accent1"/>
                </w:tcBorders>
                <w:vAlign w:val="center"/>
              </w:tcPr>
              <w:p w:rsidR="006E1DF0" w:rsidRDefault="006E1DF0" w:rsidP="00B767B5">
                <w:pPr>
                  <w:pStyle w:val="Sinespaciado"/>
                  <w:jc w:val="center"/>
                  <w:rPr>
                    <w:rFonts w:asciiTheme="majorHAnsi" w:eastAsiaTheme="majorEastAsia" w:hAnsiTheme="majorHAnsi" w:cstheme="majorBidi"/>
                    <w:sz w:val="80"/>
                    <w:szCs w:val="80"/>
                  </w:rPr>
                </w:pPr>
              </w:p>
              <w:p w:rsidR="00B767B5" w:rsidRDefault="00B767B5" w:rsidP="00B767B5">
                <w:pPr>
                  <w:pStyle w:val="Sinespaciado"/>
                  <w:jc w:val="center"/>
                  <w:rPr>
                    <w:rFonts w:asciiTheme="majorHAnsi" w:eastAsiaTheme="majorEastAsia" w:hAnsiTheme="majorHAnsi" w:cstheme="majorBidi"/>
                    <w:sz w:val="80"/>
                    <w:szCs w:val="80"/>
                  </w:rPr>
                </w:pPr>
              </w:p>
            </w:tc>
          </w:tr>
          <w:tr w:rsidR="006E1DF0">
            <w:trPr>
              <w:trHeight w:val="720"/>
              <w:jc w:val="center"/>
            </w:trPr>
            <w:sdt>
              <w:sdtPr>
                <w:rPr>
                  <w:rFonts w:ascii="Arial" w:eastAsiaTheme="majorEastAsia" w:hAnsi="Arial" w:cs="Arial"/>
                  <w:b/>
                  <w:color w:val="00B0F0"/>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E1DF0" w:rsidRDefault="006C2E96" w:rsidP="008960BB">
                    <w:pPr>
                      <w:pStyle w:val="Sinespaciado"/>
                      <w:jc w:val="center"/>
                      <w:rPr>
                        <w:rFonts w:asciiTheme="majorHAnsi" w:eastAsiaTheme="majorEastAsia" w:hAnsiTheme="majorHAnsi" w:cstheme="majorBidi"/>
                        <w:sz w:val="44"/>
                        <w:szCs w:val="44"/>
                      </w:rPr>
                    </w:pPr>
                    <w:r w:rsidRPr="00E30F8C">
                      <w:rPr>
                        <w:rFonts w:ascii="Arial" w:eastAsiaTheme="majorEastAsia" w:hAnsi="Arial" w:cs="Arial"/>
                        <w:b/>
                        <w:color w:val="00B0F0"/>
                        <w:sz w:val="44"/>
                        <w:szCs w:val="44"/>
                        <w:lang w:val="es-CR"/>
                      </w:rPr>
                      <w:t>Informe General de Labores                       Periodo 201</w:t>
                    </w:r>
                    <w:r w:rsidR="00127A78" w:rsidRPr="00E30F8C">
                      <w:rPr>
                        <w:rFonts w:ascii="Arial" w:eastAsiaTheme="majorEastAsia" w:hAnsi="Arial" w:cs="Arial"/>
                        <w:b/>
                        <w:color w:val="00B0F0"/>
                        <w:sz w:val="44"/>
                        <w:szCs w:val="44"/>
                        <w:lang w:val="es-CR"/>
                      </w:rPr>
                      <w:t>7</w:t>
                    </w:r>
                  </w:p>
                </w:tc>
              </w:sdtContent>
            </w:sdt>
          </w:tr>
          <w:tr w:rsidR="006E1DF0">
            <w:trPr>
              <w:trHeight w:val="360"/>
              <w:jc w:val="center"/>
            </w:trPr>
            <w:tc>
              <w:tcPr>
                <w:tcW w:w="5000" w:type="pct"/>
                <w:vAlign w:val="center"/>
              </w:tcPr>
              <w:p w:rsidR="006E1DF0" w:rsidRDefault="006E1DF0">
                <w:pPr>
                  <w:pStyle w:val="Sinespaciado"/>
                  <w:jc w:val="center"/>
                </w:pPr>
              </w:p>
              <w:p w:rsidR="006921E0" w:rsidRDefault="006921E0">
                <w:pPr>
                  <w:pStyle w:val="Sinespaciado"/>
                  <w:jc w:val="center"/>
                </w:pPr>
              </w:p>
              <w:p w:rsidR="006921E0" w:rsidRDefault="006921E0">
                <w:pPr>
                  <w:pStyle w:val="Sinespaciado"/>
                  <w:jc w:val="center"/>
                </w:pPr>
              </w:p>
              <w:p w:rsidR="006921E0" w:rsidRDefault="006921E0">
                <w:pPr>
                  <w:pStyle w:val="Sinespaciado"/>
                  <w:jc w:val="center"/>
                </w:pPr>
              </w:p>
              <w:p w:rsidR="005C32ED" w:rsidRDefault="005C32ED">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5C32ED" w:rsidRDefault="005C32ED">
                <w:pPr>
                  <w:pStyle w:val="Sinespaciado"/>
                  <w:jc w:val="center"/>
                </w:pPr>
              </w:p>
              <w:p w:rsidR="006921E0" w:rsidRDefault="006921E0">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8960BB" w:rsidRDefault="008960BB">
                <w:pPr>
                  <w:pStyle w:val="Sinespaciado"/>
                  <w:jc w:val="center"/>
                </w:pPr>
              </w:p>
              <w:p w:rsidR="006921E0" w:rsidRDefault="006921E0">
                <w:pPr>
                  <w:pStyle w:val="Sinespaciado"/>
                  <w:jc w:val="center"/>
                </w:pPr>
              </w:p>
            </w:tc>
          </w:tr>
          <w:tr w:rsidR="006E1DF0">
            <w:trPr>
              <w:trHeight w:val="360"/>
              <w:jc w:val="center"/>
            </w:trPr>
            <w:sdt>
              <w:sdtPr>
                <w:rPr>
                  <w:rFonts w:ascii="Arial" w:hAnsi="Arial" w:cs="Arial"/>
                  <w:bCs/>
                  <w:sz w:val="36"/>
                  <w:szCs w:val="36"/>
                  <w:lang w:val="es-MX"/>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E1DF0" w:rsidRPr="008960BB" w:rsidRDefault="006C2E96" w:rsidP="0005311E">
                    <w:pPr>
                      <w:pStyle w:val="Sinespaciado"/>
                      <w:jc w:val="center"/>
                      <w:rPr>
                        <w:b/>
                        <w:bCs/>
                        <w:sz w:val="36"/>
                        <w:szCs w:val="36"/>
                      </w:rPr>
                    </w:pPr>
                    <w:r>
                      <w:rPr>
                        <w:rFonts w:ascii="Arial" w:hAnsi="Arial" w:cs="Arial"/>
                        <w:bCs/>
                        <w:sz w:val="36"/>
                        <w:szCs w:val="36"/>
                        <w:lang w:val="es-CR"/>
                      </w:rPr>
                      <w:t>Responsable</w:t>
                    </w:r>
                  </w:p>
                </w:tc>
              </w:sdtContent>
            </w:sdt>
          </w:tr>
        </w:tbl>
        <w:p w:rsidR="006921E0" w:rsidRPr="006921E0" w:rsidRDefault="006921E0" w:rsidP="0005311E">
          <w:pPr>
            <w:jc w:val="center"/>
            <w:rPr>
              <w:rFonts w:ascii="Arial" w:eastAsiaTheme="minorEastAsia" w:hAnsi="Arial" w:cs="Arial"/>
              <w:bCs/>
              <w:sz w:val="2"/>
              <w:lang w:val="es-MX"/>
            </w:rPr>
          </w:pPr>
        </w:p>
        <w:p w:rsidR="008960BB" w:rsidRDefault="008960BB" w:rsidP="0005311E">
          <w:pPr>
            <w:jc w:val="center"/>
            <w:rPr>
              <w:rFonts w:ascii="Arial" w:eastAsiaTheme="minorEastAsia" w:hAnsi="Arial" w:cs="Arial"/>
              <w:bCs/>
              <w:sz w:val="36"/>
              <w:szCs w:val="36"/>
              <w:lang w:val="es-MX"/>
            </w:rPr>
          </w:pPr>
          <w:r w:rsidRPr="008960BB">
            <w:rPr>
              <w:rFonts w:ascii="Arial" w:eastAsiaTheme="minorEastAsia" w:hAnsi="Arial" w:cs="Arial"/>
              <w:bCs/>
              <w:sz w:val="36"/>
              <w:szCs w:val="36"/>
              <w:lang w:val="es-MX"/>
            </w:rPr>
            <w:t>Dr. Carlos Araya Leandro</w:t>
          </w:r>
        </w:p>
        <w:p w:rsidR="006E1DF0" w:rsidRPr="008960BB" w:rsidRDefault="008960BB" w:rsidP="0005311E">
          <w:pPr>
            <w:jc w:val="center"/>
            <w:rPr>
              <w:rFonts w:ascii="Arial" w:hAnsi="Arial" w:cs="Arial"/>
              <w:sz w:val="36"/>
              <w:szCs w:val="36"/>
              <w:lang w:val="es-MX"/>
            </w:rPr>
          </w:pPr>
          <w:r>
            <w:rPr>
              <w:rFonts w:ascii="Arial" w:eastAsiaTheme="minorEastAsia" w:hAnsi="Arial" w:cs="Arial"/>
              <w:bCs/>
              <w:sz w:val="36"/>
              <w:szCs w:val="36"/>
              <w:lang w:val="es-MX"/>
            </w:rPr>
            <w:t>Vicerrector</w:t>
          </w:r>
          <w:r w:rsidR="0005311E">
            <w:rPr>
              <w:rFonts w:ascii="Arial" w:eastAsiaTheme="minorEastAsia" w:hAnsi="Arial" w:cs="Arial"/>
              <w:bCs/>
              <w:sz w:val="36"/>
              <w:szCs w:val="36"/>
              <w:lang w:val="es-MX"/>
            </w:rPr>
            <w:t xml:space="preserve"> de Administración</w:t>
          </w:r>
        </w:p>
      </w:sdtContent>
    </w:sdt>
    <w:p w:rsidR="006E1DF0" w:rsidRDefault="006E1DF0" w:rsidP="00440521">
      <w:pPr>
        <w:spacing w:after="0" w:line="240" w:lineRule="auto"/>
        <w:jc w:val="both"/>
        <w:rPr>
          <w:rFonts w:ascii="Arial" w:hAnsi="Arial" w:cs="Arial"/>
          <w:lang w:val="es-MX"/>
        </w:rPr>
      </w:pPr>
    </w:p>
    <w:sdt>
      <w:sdtPr>
        <w:rPr>
          <w:rFonts w:asciiTheme="minorHAnsi" w:eastAsiaTheme="minorHAnsi" w:hAnsiTheme="minorHAnsi" w:cstheme="minorBidi"/>
          <w:b w:val="0"/>
          <w:bCs w:val="0"/>
          <w:color w:val="auto"/>
          <w:sz w:val="22"/>
          <w:szCs w:val="22"/>
          <w:lang w:val="es-CR"/>
        </w:rPr>
        <w:id w:val="606226690"/>
        <w:docPartObj>
          <w:docPartGallery w:val="Table of Contents"/>
          <w:docPartUnique/>
        </w:docPartObj>
      </w:sdtPr>
      <w:sdtContent>
        <w:p w:rsidR="00936B10" w:rsidRPr="00127A78" w:rsidRDefault="00127A78" w:rsidP="00936B10">
          <w:pPr>
            <w:pStyle w:val="TtulodeTDC"/>
            <w:jc w:val="center"/>
          </w:pPr>
          <w:r w:rsidRPr="00127A78">
            <w:rPr>
              <w:rFonts w:asciiTheme="minorHAnsi" w:eastAsiaTheme="minorHAnsi" w:hAnsiTheme="minorHAnsi" w:cstheme="minorBidi"/>
              <w:bCs w:val="0"/>
              <w:color w:val="auto"/>
              <w:lang w:val="es-CR"/>
            </w:rPr>
            <w:t xml:space="preserve">CONTENIDO </w:t>
          </w:r>
        </w:p>
        <w:p w:rsidR="00127A78" w:rsidRPr="00127A78" w:rsidRDefault="00127A78" w:rsidP="00127A78">
          <w:pPr>
            <w:rPr>
              <w:b/>
              <w:sz w:val="28"/>
              <w:szCs w:val="28"/>
              <w:lang w:val="es-ES"/>
            </w:rPr>
          </w:pPr>
        </w:p>
        <w:p w:rsidR="00127A78" w:rsidRPr="00127A78" w:rsidRDefault="00127A78" w:rsidP="00127A78">
          <w:pPr>
            <w:rPr>
              <w:lang w:val="es-ES"/>
            </w:rPr>
          </w:pPr>
        </w:p>
        <w:p w:rsidR="002E7018" w:rsidRDefault="007340E2">
          <w:pPr>
            <w:pStyle w:val="TDC1"/>
            <w:rPr>
              <w:rFonts w:eastAsiaTheme="minorEastAsia"/>
              <w:noProof/>
              <w:lang w:val="es-ES" w:eastAsia="es-ES"/>
            </w:rPr>
          </w:pPr>
          <w:r>
            <w:rPr>
              <w:lang w:val="es-ES"/>
            </w:rPr>
            <w:fldChar w:fldCharType="begin"/>
          </w:r>
          <w:r w:rsidR="00936B10">
            <w:rPr>
              <w:lang w:val="es-ES"/>
            </w:rPr>
            <w:instrText xml:space="preserve"> TOC \o "1-3" \h \z \u </w:instrText>
          </w:r>
          <w:r>
            <w:rPr>
              <w:lang w:val="es-ES"/>
            </w:rPr>
            <w:fldChar w:fldCharType="separate"/>
          </w:r>
          <w:hyperlink w:anchor="_Toc477127098" w:history="1">
            <w:r w:rsidR="002E7018" w:rsidRPr="00565678">
              <w:rPr>
                <w:rStyle w:val="Hipervnculo"/>
                <w:rFonts w:ascii="Arial" w:hAnsi="Arial" w:cs="Arial"/>
                <w:noProof/>
                <w:lang w:val="es-ES"/>
              </w:rPr>
              <w:t>Presentación</w:t>
            </w:r>
            <w:r w:rsidR="002E7018">
              <w:rPr>
                <w:noProof/>
                <w:webHidden/>
              </w:rPr>
              <w:tab/>
            </w:r>
            <w:r>
              <w:rPr>
                <w:noProof/>
                <w:webHidden/>
              </w:rPr>
              <w:fldChar w:fldCharType="begin"/>
            </w:r>
            <w:r w:rsidR="002E7018">
              <w:rPr>
                <w:noProof/>
                <w:webHidden/>
              </w:rPr>
              <w:instrText xml:space="preserve"> PAGEREF _Toc477127098 \h </w:instrText>
            </w:r>
            <w:r>
              <w:rPr>
                <w:noProof/>
                <w:webHidden/>
              </w:rPr>
            </w:r>
            <w:r>
              <w:rPr>
                <w:noProof/>
                <w:webHidden/>
              </w:rPr>
              <w:fldChar w:fldCharType="separate"/>
            </w:r>
            <w:r w:rsidR="00620F90">
              <w:rPr>
                <w:noProof/>
                <w:webHidden/>
              </w:rPr>
              <w:t>3</w:t>
            </w:r>
            <w:r>
              <w:rPr>
                <w:noProof/>
                <w:webHidden/>
              </w:rPr>
              <w:fldChar w:fldCharType="end"/>
            </w:r>
          </w:hyperlink>
        </w:p>
        <w:p w:rsidR="002E7018" w:rsidRDefault="007340E2">
          <w:pPr>
            <w:pStyle w:val="TDC1"/>
            <w:tabs>
              <w:tab w:val="left" w:pos="440"/>
            </w:tabs>
            <w:rPr>
              <w:rFonts w:eastAsiaTheme="minorEastAsia"/>
              <w:noProof/>
              <w:lang w:val="es-ES" w:eastAsia="es-ES"/>
            </w:rPr>
          </w:pPr>
          <w:hyperlink w:anchor="_Toc477127099" w:history="1">
            <w:r w:rsidR="002E7018" w:rsidRPr="00565678">
              <w:rPr>
                <w:rStyle w:val="Hipervnculo"/>
                <w:rFonts w:ascii="Arial" w:hAnsi="Arial" w:cs="Arial"/>
                <w:noProof/>
                <w:lang w:val="es-MX"/>
              </w:rPr>
              <w:t>1.</w:t>
            </w:r>
            <w:r w:rsidR="002E7018">
              <w:rPr>
                <w:rFonts w:eastAsiaTheme="minorEastAsia"/>
                <w:noProof/>
                <w:lang w:val="es-ES" w:eastAsia="es-ES"/>
              </w:rPr>
              <w:tab/>
            </w:r>
            <w:r w:rsidR="002E7018" w:rsidRPr="00565678">
              <w:rPr>
                <w:rStyle w:val="Hipervnculo"/>
                <w:rFonts w:ascii="Arial" w:hAnsi="Arial" w:cs="Arial"/>
                <w:noProof/>
                <w:lang w:val="es-MX"/>
              </w:rPr>
              <w:t>Vicerrectoría de Administración</w:t>
            </w:r>
            <w:r w:rsidR="002E7018">
              <w:rPr>
                <w:noProof/>
                <w:webHidden/>
              </w:rPr>
              <w:tab/>
            </w:r>
            <w:r>
              <w:rPr>
                <w:noProof/>
                <w:webHidden/>
              </w:rPr>
              <w:fldChar w:fldCharType="begin"/>
            </w:r>
            <w:r w:rsidR="002E7018">
              <w:rPr>
                <w:noProof/>
                <w:webHidden/>
              </w:rPr>
              <w:instrText xml:space="preserve"> PAGEREF _Toc477127099 \h </w:instrText>
            </w:r>
            <w:r>
              <w:rPr>
                <w:noProof/>
                <w:webHidden/>
              </w:rPr>
            </w:r>
            <w:r>
              <w:rPr>
                <w:noProof/>
                <w:webHidden/>
              </w:rPr>
              <w:fldChar w:fldCharType="separate"/>
            </w:r>
            <w:r w:rsidR="00620F90">
              <w:rPr>
                <w:noProof/>
                <w:webHidden/>
              </w:rPr>
              <w:t>6</w:t>
            </w:r>
            <w:r>
              <w:rPr>
                <w:noProof/>
                <w:webHidden/>
              </w:rPr>
              <w:fldChar w:fldCharType="end"/>
            </w:r>
          </w:hyperlink>
        </w:p>
        <w:p w:rsidR="002E7018" w:rsidRDefault="007340E2">
          <w:pPr>
            <w:pStyle w:val="TDC1"/>
            <w:tabs>
              <w:tab w:val="left" w:pos="440"/>
            </w:tabs>
            <w:rPr>
              <w:rFonts w:eastAsiaTheme="minorEastAsia"/>
              <w:noProof/>
              <w:lang w:val="es-ES" w:eastAsia="es-ES"/>
            </w:rPr>
          </w:pPr>
          <w:hyperlink w:anchor="_Toc477127124" w:history="1">
            <w:r w:rsidR="002E7018" w:rsidRPr="00565678">
              <w:rPr>
                <w:rStyle w:val="Hipervnculo"/>
                <w:rFonts w:ascii="Arial" w:hAnsi="Arial" w:cs="Arial"/>
                <w:noProof/>
                <w:lang w:val="es-MX"/>
              </w:rPr>
              <w:t>2.</w:t>
            </w:r>
            <w:r w:rsidR="002E7018">
              <w:rPr>
                <w:rFonts w:eastAsiaTheme="minorEastAsia"/>
                <w:noProof/>
                <w:lang w:val="es-ES" w:eastAsia="es-ES"/>
              </w:rPr>
              <w:tab/>
            </w:r>
            <w:r w:rsidR="002E7018" w:rsidRPr="00565678">
              <w:rPr>
                <w:rStyle w:val="Hipervnculo"/>
                <w:rFonts w:ascii="Arial" w:hAnsi="Arial" w:cs="Arial"/>
                <w:noProof/>
                <w:lang w:val="es-MX"/>
              </w:rPr>
              <w:t>Oficina de Servicios Generales</w:t>
            </w:r>
            <w:r w:rsidR="002E7018">
              <w:rPr>
                <w:noProof/>
                <w:webHidden/>
              </w:rPr>
              <w:tab/>
            </w:r>
            <w:r>
              <w:rPr>
                <w:noProof/>
                <w:webHidden/>
              </w:rPr>
              <w:fldChar w:fldCharType="begin"/>
            </w:r>
            <w:r w:rsidR="002E7018">
              <w:rPr>
                <w:noProof/>
                <w:webHidden/>
              </w:rPr>
              <w:instrText xml:space="preserve"> PAGEREF _Toc477127124 \h </w:instrText>
            </w:r>
            <w:r>
              <w:rPr>
                <w:noProof/>
                <w:webHidden/>
              </w:rPr>
            </w:r>
            <w:r>
              <w:rPr>
                <w:noProof/>
                <w:webHidden/>
              </w:rPr>
              <w:fldChar w:fldCharType="separate"/>
            </w:r>
            <w:r w:rsidR="00620F90">
              <w:rPr>
                <w:noProof/>
                <w:webHidden/>
              </w:rPr>
              <w:t>23</w:t>
            </w:r>
            <w:r>
              <w:rPr>
                <w:noProof/>
                <w:webHidden/>
              </w:rPr>
              <w:fldChar w:fldCharType="end"/>
            </w:r>
          </w:hyperlink>
        </w:p>
        <w:p w:rsidR="002E7018" w:rsidRDefault="007340E2">
          <w:pPr>
            <w:pStyle w:val="TDC1"/>
            <w:tabs>
              <w:tab w:val="left" w:pos="440"/>
            </w:tabs>
            <w:rPr>
              <w:rFonts w:eastAsiaTheme="minorEastAsia"/>
              <w:noProof/>
              <w:lang w:val="es-ES" w:eastAsia="es-ES"/>
            </w:rPr>
          </w:pPr>
          <w:hyperlink w:anchor="_Toc477127152" w:history="1">
            <w:r w:rsidR="002E7018" w:rsidRPr="00565678">
              <w:rPr>
                <w:rStyle w:val="Hipervnculo"/>
                <w:rFonts w:ascii="Arial" w:hAnsi="Arial" w:cs="Arial"/>
                <w:noProof/>
                <w:lang w:val="es-MX"/>
              </w:rPr>
              <w:t>3.</w:t>
            </w:r>
            <w:r w:rsidR="002E7018">
              <w:rPr>
                <w:rFonts w:eastAsiaTheme="minorEastAsia"/>
                <w:noProof/>
                <w:lang w:val="es-ES" w:eastAsia="es-ES"/>
              </w:rPr>
              <w:tab/>
            </w:r>
            <w:r w:rsidR="002E7018" w:rsidRPr="00565678">
              <w:rPr>
                <w:rStyle w:val="Hipervnculo"/>
                <w:rFonts w:ascii="Arial" w:hAnsi="Arial" w:cs="Arial"/>
                <w:noProof/>
                <w:lang w:val="es-MX"/>
              </w:rPr>
              <w:t>Oficina de Suministros</w:t>
            </w:r>
            <w:r w:rsidR="002E7018">
              <w:rPr>
                <w:noProof/>
                <w:webHidden/>
              </w:rPr>
              <w:tab/>
            </w:r>
            <w:r>
              <w:rPr>
                <w:noProof/>
                <w:webHidden/>
              </w:rPr>
              <w:fldChar w:fldCharType="begin"/>
            </w:r>
            <w:r w:rsidR="002E7018">
              <w:rPr>
                <w:noProof/>
                <w:webHidden/>
              </w:rPr>
              <w:instrText xml:space="preserve"> PAGEREF _Toc477127152 \h </w:instrText>
            </w:r>
            <w:r>
              <w:rPr>
                <w:noProof/>
                <w:webHidden/>
              </w:rPr>
            </w:r>
            <w:r>
              <w:rPr>
                <w:noProof/>
                <w:webHidden/>
              </w:rPr>
              <w:fldChar w:fldCharType="separate"/>
            </w:r>
            <w:r w:rsidR="00620F90">
              <w:rPr>
                <w:noProof/>
                <w:webHidden/>
              </w:rPr>
              <w:t>35</w:t>
            </w:r>
            <w:r>
              <w:rPr>
                <w:noProof/>
                <w:webHidden/>
              </w:rPr>
              <w:fldChar w:fldCharType="end"/>
            </w:r>
          </w:hyperlink>
        </w:p>
        <w:p w:rsidR="002E7018" w:rsidRDefault="007340E2">
          <w:pPr>
            <w:pStyle w:val="TDC1"/>
            <w:tabs>
              <w:tab w:val="left" w:pos="440"/>
            </w:tabs>
            <w:rPr>
              <w:rFonts w:eastAsiaTheme="minorEastAsia"/>
              <w:noProof/>
              <w:lang w:val="es-ES" w:eastAsia="es-ES"/>
            </w:rPr>
          </w:pPr>
          <w:hyperlink w:anchor="_Toc477127173" w:history="1">
            <w:r w:rsidR="002E7018" w:rsidRPr="00565678">
              <w:rPr>
                <w:rStyle w:val="Hipervnculo"/>
                <w:rFonts w:ascii="Arial" w:hAnsi="Arial" w:cs="Arial"/>
                <w:noProof/>
                <w:lang w:val="es-MX"/>
              </w:rPr>
              <w:t>4.</w:t>
            </w:r>
            <w:r w:rsidR="002E7018">
              <w:rPr>
                <w:rFonts w:eastAsiaTheme="minorEastAsia"/>
                <w:noProof/>
                <w:lang w:val="es-ES" w:eastAsia="es-ES"/>
              </w:rPr>
              <w:tab/>
            </w:r>
            <w:r w:rsidR="002E7018" w:rsidRPr="00565678">
              <w:rPr>
                <w:rStyle w:val="Hipervnculo"/>
                <w:rFonts w:ascii="Arial" w:hAnsi="Arial" w:cs="Arial"/>
                <w:noProof/>
                <w:lang w:val="es-MX"/>
              </w:rPr>
              <w:t>Oficina de Administración Financiera</w:t>
            </w:r>
            <w:r w:rsidR="002E7018">
              <w:rPr>
                <w:noProof/>
                <w:webHidden/>
              </w:rPr>
              <w:tab/>
            </w:r>
            <w:r>
              <w:rPr>
                <w:noProof/>
                <w:webHidden/>
              </w:rPr>
              <w:fldChar w:fldCharType="begin"/>
            </w:r>
            <w:r w:rsidR="002E7018">
              <w:rPr>
                <w:noProof/>
                <w:webHidden/>
              </w:rPr>
              <w:instrText xml:space="preserve"> PAGEREF _Toc477127173 \h </w:instrText>
            </w:r>
            <w:r>
              <w:rPr>
                <w:noProof/>
                <w:webHidden/>
              </w:rPr>
            </w:r>
            <w:r>
              <w:rPr>
                <w:noProof/>
                <w:webHidden/>
              </w:rPr>
              <w:fldChar w:fldCharType="separate"/>
            </w:r>
            <w:r w:rsidR="00620F90">
              <w:rPr>
                <w:noProof/>
                <w:webHidden/>
              </w:rPr>
              <w:t>44</w:t>
            </w:r>
            <w:r>
              <w:rPr>
                <w:noProof/>
                <w:webHidden/>
              </w:rPr>
              <w:fldChar w:fldCharType="end"/>
            </w:r>
          </w:hyperlink>
        </w:p>
        <w:p w:rsidR="002E7018" w:rsidRDefault="007340E2">
          <w:pPr>
            <w:pStyle w:val="TDC1"/>
            <w:tabs>
              <w:tab w:val="left" w:pos="440"/>
            </w:tabs>
            <w:rPr>
              <w:rFonts w:eastAsiaTheme="minorEastAsia"/>
              <w:noProof/>
              <w:lang w:val="es-ES" w:eastAsia="es-ES"/>
            </w:rPr>
          </w:pPr>
          <w:hyperlink w:anchor="_Toc477127184" w:history="1">
            <w:r w:rsidR="002E7018" w:rsidRPr="00565678">
              <w:rPr>
                <w:rStyle w:val="Hipervnculo"/>
                <w:rFonts w:ascii="Arial" w:hAnsi="Arial" w:cs="Arial"/>
                <w:noProof/>
                <w:lang w:val="es-MX"/>
              </w:rPr>
              <w:t>5.</w:t>
            </w:r>
            <w:r w:rsidR="002E7018">
              <w:rPr>
                <w:rFonts w:eastAsiaTheme="minorEastAsia"/>
                <w:noProof/>
                <w:lang w:val="es-ES" w:eastAsia="es-ES"/>
              </w:rPr>
              <w:tab/>
            </w:r>
            <w:r w:rsidR="002E7018" w:rsidRPr="00565678">
              <w:rPr>
                <w:rStyle w:val="Hipervnculo"/>
                <w:rFonts w:ascii="Arial" w:hAnsi="Arial" w:cs="Arial"/>
                <w:noProof/>
                <w:lang w:val="es-MX"/>
              </w:rPr>
              <w:t>Oficina de Recursos Humanos</w:t>
            </w:r>
            <w:r w:rsidR="002E7018">
              <w:rPr>
                <w:noProof/>
                <w:webHidden/>
              </w:rPr>
              <w:tab/>
            </w:r>
            <w:r>
              <w:rPr>
                <w:noProof/>
                <w:webHidden/>
              </w:rPr>
              <w:fldChar w:fldCharType="begin"/>
            </w:r>
            <w:r w:rsidR="002E7018">
              <w:rPr>
                <w:noProof/>
                <w:webHidden/>
              </w:rPr>
              <w:instrText xml:space="preserve"> PAGEREF _Toc477127184 \h </w:instrText>
            </w:r>
            <w:r>
              <w:rPr>
                <w:noProof/>
                <w:webHidden/>
              </w:rPr>
            </w:r>
            <w:r>
              <w:rPr>
                <w:noProof/>
                <w:webHidden/>
              </w:rPr>
              <w:fldChar w:fldCharType="separate"/>
            </w:r>
            <w:r w:rsidR="00620F90">
              <w:rPr>
                <w:noProof/>
                <w:webHidden/>
              </w:rPr>
              <w:t>58</w:t>
            </w:r>
            <w:r>
              <w:rPr>
                <w:noProof/>
                <w:webHidden/>
              </w:rPr>
              <w:fldChar w:fldCharType="end"/>
            </w:r>
          </w:hyperlink>
        </w:p>
        <w:p w:rsidR="00936B10" w:rsidRDefault="007340E2">
          <w:pPr>
            <w:rPr>
              <w:lang w:val="es-ES"/>
            </w:rPr>
          </w:pPr>
          <w:r>
            <w:rPr>
              <w:lang w:val="es-ES"/>
            </w:rPr>
            <w:fldChar w:fldCharType="end"/>
          </w:r>
        </w:p>
      </w:sdtContent>
    </w:sdt>
    <w:p w:rsidR="00E734FA" w:rsidRDefault="00E734FA" w:rsidP="00440521">
      <w:pPr>
        <w:spacing w:after="0" w:line="240" w:lineRule="auto"/>
        <w:jc w:val="both"/>
        <w:rPr>
          <w:rFonts w:ascii="Arial" w:hAnsi="Arial" w:cs="Arial"/>
          <w:lang w:val="es-MX"/>
        </w:rPr>
      </w:pPr>
    </w:p>
    <w:p w:rsidR="00E734FA" w:rsidRDefault="00E734FA" w:rsidP="00440521">
      <w:pPr>
        <w:spacing w:after="0" w:line="240" w:lineRule="auto"/>
        <w:jc w:val="both"/>
        <w:rPr>
          <w:rFonts w:ascii="Arial" w:hAnsi="Arial" w:cs="Arial"/>
          <w:lang w:val="es-MX"/>
        </w:rPr>
      </w:pPr>
    </w:p>
    <w:p w:rsidR="002361AD" w:rsidRDefault="002361AD" w:rsidP="008B3EA8">
      <w:pPr>
        <w:pStyle w:val="Ttulo1"/>
        <w:rPr>
          <w:rFonts w:ascii="Arial" w:hAnsi="Arial" w:cs="Arial"/>
          <w:color w:val="E36C0A" w:themeColor="accent6" w:themeShade="BF"/>
          <w:sz w:val="32"/>
          <w:szCs w:val="32"/>
          <w:lang w:val="es-ES"/>
        </w:rPr>
      </w:pPr>
    </w:p>
    <w:p w:rsidR="002361AD" w:rsidRDefault="002361AD" w:rsidP="008B3EA8">
      <w:pPr>
        <w:pStyle w:val="Ttulo1"/>
        <w:rPr>
          <w:rFonts w:ascii="Arial" w:hAnsi="Arial" w:cs="Arial"/>
          <w:color w:val="E36C0A" w:themeColor="accent6" w:themeShade="BF"/>
          <w:sz w:val="32"/>
          <w:szCs w:val="32"/>
          <w:lang w:val="es-ES"/>
        </w:rPr>
      </w:pPr>
    </w:p>
    <w:p w:rsidR="00B81608" w:rsidRDefault="00B81608" w:rsidP="00B81608">
      <w:pPr>
        <w:rPr>
          <w:lang w:val="es-ES"/>
        </w:rPr>
      </w:pPr>
    </w:p>
    <w:p w:rsidR="00B81608" w:rsidRDefault="00B81608" w:rsidP="00B81608">
      <w:pPr>
        <w:rPr>
          <w:lang w:val="es-ES"/>
        </w:rPr>
      </w:pPr>
    </w:p>
    <w:p w:rsidR="00B81608" w:rsidRDefault="00B81608" w:rsidP="00B81608">
      <w:pPr>
        <w:rPr>
          <w:lang w:val="es-ES"/>
        </w:rPr>
      </w:pPr>
    </w:p>
    <w:p w:rsidR="00B81608" w:rsidRDefault="00B81608" w:rsidP="00B81608">
      <w:pPr>
        <w:rPr>
          <w:lang w:val="es-ES"/>
        </w:rPr>
      </w:pPr>
    </w:p>
    <w:p w:rsidR="00B81608" w:rsidRPr="00B81608" w:rsidRDefault="00B81608" w:rsidP="00B81608">
      <w:pPr>
        <w:rPr>
          <w:lang w:val="es-ES"/>
        </w:rPr>
      </w:pPr>
    </w:p>
    <w:p w:rsidR="004078FF" w:rsidRDefault="004078FF" w:rsidP="004078FF">
      <w:pPr>
        <w:rPr>
          <w:lang w:val="es-ES"/>
        </w:rPr>
      </w:pPr>
    </w:p>
    <w:p w:rsidR="004078FF" w:rsidRPr="004078FF" w:rsidRDefault="004078FF" w:rsidP="004078FF">
      <w:pPr>
        <w:rPr>
          <w:lang w:val="es-ES"/>
        </w:rPr>
      </w:pPr>
    </w:p>
    <w:p w:rsidR="004078FF" w:rsidRDefault="004078FF" w:rsidP="00B83C69">
      <w:pPr>
        <w:pStyle w:val="Ttulo1"/>
        <w:jc w:val="center"/>
        <w:rPr>
          <w:rFonts w:ascii="Arial" w:hAnsi="Arial" w:cs="Arial"/>
          <w:color w:val="943634" w:themeColor="accent2" w:themeShade="BF"/>
          <w:sz w:val="32"/>
          <w:szCs w:val="32"/>
          <w:lang w:val="es-ES"/>
        </w:rPr>
      </w:pPr>
    </w:p>
    <w:p w:rsidR="002E7018" w:rsidRDefault="002E7018" w:rsidP="002E7018">
      <w:pPr>
        <w:rPr>
          <w:lang w:val="es-ES"/>
        </w:rPr>
      </w:pPr>
    </w:p>
    <w:p w:rsidR="002E7018" w:rsidRDefault="002E7018" w:rsidP="002E7018">
      <w:pPr>
        <w:rPr>
          <w:lang w:val="es-ES"/>
        </w:rPr>
      </w:pPr>
    </w:p>
    <w:p w:rsidR="002E7018" w:rsidRDefault="002E7018" w:rsidP="002E7018">
      <w:pPr>
        <w:rPr>
          <w:lang w:val="es-ES"/>
        </w:rPr>
      </w:pPr>
    </w:p>
    <w:p w:rsidR="002E7018" w:rsidRDefault="002E7018" w:rsidP="002E7018">
      <w:pPr>
        <w:rPr>
          <w:lang w:val="es-ES"/>
        </w:rPr>
      </w:pPr>
    </w:p>
    <w:p w:rsidR="0064489D" w:rsidRPr="00F53F23" w:rsidRDefault="00427A3D" w:rsidP="00B83C69">
      <w:pPr>
        <w:pStyle w:val="Ttulo1"/>
        <w:jc w:val="center"/>
        <w:rPr>
          <w:rFonts w:ascii="Arial" w:hAnsi="Arial" w:cs="Arial"/>
          <w:color w:val="000000" w:themeColor="text1"/>
          <w:sz w:val="32"/>
          <w:szCs w:val="32"/>
          <w:lang w:val="es-ES"/>
        </w:rPr>
      </w:pPr>
      <w:bookmarkStart w:id="0" w:name="_Toc477127098"/>
      <w:r w:rsidRPr="00F53F23">
        <w:rPr>
          <w:rFonts w:ascii="Arial" w:hAnsi="Arial" w:cs="Arial"/>
          <w:color w:val="000000" w:themeColor="text1"/>
          <w:sz w:val="32"/>
          <w:szCs w:val="32"/>
          <w:lang w:val="es-ES"/>
        </w:rPr>
        <w:lastRenderedPageBreak/>
        <w:t>Presentación</w:t>
      </w:r>
      <w:bookmarkEnd w:id="0"/>
    </w:p>
    <w:p w:rsidR="008130F2" w:rsidRPr="003E636E" w:rsidRDefault="008130F2" w:rsidP="008130F2">
      <w:pPr>
        <w:autoSpaceDE w:val="0"/>
        <w:autoSpaceDN w:val="0"/>
        <w:adjustRightInd w:val="0"/>
        <w:spacing w:after="0" w:line="240" w:lineRule="auto"/>
        <w:jc w:val="both"/>
        <w:rPr>
          <w:rFonts w:ascii="Arial" w:hAnsi="Arial" w:cs="Arial"/>
          <w:color w:val="000000"/>
          <w:highlight w:val="cyan"/>
        </w:rPr>
      </w:pPr>
    </w:p>
    <w:p w:rsidR="008130F2" w:rsidRPr="008130F2" w:rsidRDefault="008130F2" w:rsidP="008130F2">
      <w:pPr>
        <w:autoSpaceDE w:val="0"/>
        <w:autoSpaceDN w:val="0"/>
        <w:adjustRightInd w:val="0"/>
        <w:spacing w:after="240" w:line="240" w:lineRule="auto"/>
        <w:jc w:val="both"/>
        <w:rPr>
          <w:rFonts w:ascii="Arial" w:hAnsi="Arial" w:cs="Arial"/>
          <w:color w:val="000000"/>
        </w:rPr>
      </w:pPr>
      <w:r w:rsidRPr="008130F2">
        <w:rPr>
          <w:rFonts w:ascii="Arial" w:hAnsi="Arial" w:cs="Arial"/>
          <w:color w:val="000000"/>
        </w:rPr>
        <w:t xml:space="preserve">En el presente informe se incluyen los principales ejes de acción, los proyectos de impacto y logros alcanzados por esta </w:t>
      </w:r>
      <w:proofErr w:type="spellStart"/>
      <w:r w:rsidRPr="008130F2">
        <w:rPr>
          <w:rFonts w:ascii="Arial" w:hAnsi="Arial" w:cs="Arial"/>
          <w:color w:val="000000"/>
        </w:rPr>
        <w:t>Vicerrectoría</w:t>
      </w:r>
      <w:proofErr w:type="spellEnd"/>
      <w:r w:rsidRPr="008130F2">
        <w:rPr>
          <w:rFonts w:ascii="Arial" w:hAnsi="Arial" w:cs="Arial"/>
          <w:color w:val="000000"/>
        </w:rPr>
        <w:t xml:space="preserve"> y sus oficinas administrativas, durante el año 2017, trazados para mejorar la satisfacción de los usuarios y cumplir con el mandato del Estatuto Orgánico de coadyuvar y facilitar las actividades sustantivas de la Institución, a saber: la docencia, la investigación y la acción social.  </w:t>
      </w:r>
    </w:p>
    <w:p w:rsidR="008130F2" w:rsidRPr="008130F2" w:rsidRDefault="008130F2" w:rsidP="008130F2">
      <w:pPr>
        <w:autoSpaceDE w:val="0"/>
        <w:autoSpaceDN w:val="0"/>
        <w:adjustRightInd w:val="0"/>
        <w:spacing w:after="240" w:line="240" w:lineRule="auto"/>
        <w:jc w:val="both"/>
        <w:rPr>
          <w:rFonts w:ascii="Arial" w:hAnsi="Arial" w:cs="Arial"/>
          <w:color w:val="000000"/>
        </w:rPr>
      </w:pPr>
      <w:r w:rsidRPr="008130F2">
        <w:rPr>
          <w:rFonts w:ascii="Arial" w:hAnsi="Arial" w:cs="Arial"/>
          <w:color w:val="000000"/>
        </w:rPr>
        <w:t xml:space="preserve">En el año 2017, una buena parte de las actividades de la </w:t>
      </w:r>
      <w:proofErr w:type="spellStart"/>
      <w:r w:rsidRPr="008130F2">
        <w:rPr>
          <w:rFonts w:ascii="Arial" w:hAnsi="Arial" w:cs="Arial"/>
          <w:color w:val="000000"/>
        </w:rPr>
        <w:t>Vicerrectoría</w:t>
      </w:r>
      <w:proofErr w:type="spellEnd"/>
      <w:r w:rsidRPr="008130F2">
        <w:rPr>
          <w:rFonts w:ascii="Arial" w:hAnsi="Arial" w:cs="Arial"/>
          <w:color w:val="000000"/>
        </w:rPr>
        <w:t xml:space="preserve"> giró alrededor de la negociación de la Convención Colectiva de Trabajo.  Es importante recordar que </w:t>
      </w:r>
      <w:r w:rsidRPr="008130F2">
        <w:rPr>
          <w:rFonts w:ascii="Arial" w:hAnsi="Arial" w:cs="Arial"/>
        </w:rPr>
        <w:t>el 14 de noviembre de 2016, mediante el oficio R-7133-2016, la administración de la Universidad de Costa Rica realizó la denuncia formal de la Convención Colectiva de Trabajo, suscrita entre la Universidad y el Sindicato de Empleados Universitarios (SINDEU). Posteriormente, mediante el oficio JDC-SINDEU-634-2017, de fecha 02 de febrero de 2017, el Sindicato denunció dicho instrumento convencional.</w:t>
      </w:r>
    </w:p>
    <w:p w:rsidR="008130F2" w:rsidRPr="008130F2" w:rsidRDefault="008130F2" w:rsidP="008130F2">
      <w:pPr>
        <w:spacing w:after="240" w:line="240" w:lineRule="auto"/>
        <w:jc w:val="both"/>
        <w:rPr>
          <w:rFonts w:ascii="Arial" w:hAnsi="Arial" w:cs="Arial"/>
        </w:rPr>
      </w:pPr>
      <w:r w:rsidRPr="008130F2">
        <w:rPr>
          <w:rFonts w:ascii="Arial" w:hAnsi="Arial" w:cs="Arial"/>
        </w:rPr>
        <w:t xml:space="preserve">Durante el 2017 y las seis primeras semanas de 2018, la comisión negociadora realizó 80 sesiones de trabajo, finalizando este proceso el pasado 16 de febrero. </w:t>
      </w:r>
    </w:p>
    <w:p w:rsidR="008130F2" w:rsidRPr="008130F2" w:rsidRDefault="008130F2" w:rsidP="008130F2">
      <w:pPr>
        <w:autoSpaceDE w:val="0"/>
        <w:autoSpaceDN w:val="0"/>
        <w:adjustRightInd w:val="0"/>
        <w:spacing w:after="240" w:line="240" w:lineRule="auto"/>
        <w:jc w:val="both"/>
        <w:rPr>
          <w:rFonts w:ascii="Arial" w:hAnsi="Arial" w:cs="Arial"/>
        </w:rPr>
      </w:pPr>
      <w:r w:rsidRPr="008130F2">
        <w:rPr>
          <w:rFonts w:ascii="Arial" w:hAnsi="Arial" w:cs="Arial"/>
        </w:rPr>
        <w:t xml:space="preserve">Con esta versión renovada de Convención Colectiva de Trabajo, las relaciones laborales en la Institución continuarán por el camino de la concertación, la paz social, las oportunidades y nuevos beneficios, más acordes con las necesidades actuales de las personas trabajadoras, en el marco de la responsabilidad con la sociedad costarricense. Entre los aspectos más relevantes del nuevo instrumento convencional se encuentran: </w:t>
      </w:r>
    </w:p>
    <w:p w:rsidR="008130F2" w:rsidRPr="008130F2" w:rsidRDefault="008130F2" w:rsidP="008130F2">
      <w:pPr>
        <w:autoSpaceDE w:val="0"/>
        <w:autoSpaceDN w:val="0"/>
        <w:adjustRightInd w:val="0"/>
        <w:spacing w:after="240" w:line="240" w:lineRule="auto"/>
        <w:jc w:val="both"/>
        <w:rPr>
          <w:rFonts w:ascii="Arial" w:hAnsi="Arial" w:cs="Arial"/>
        </w:rPr>
      </w:pPr>
      <w:r w:rsidRPr="008130F2">
        <w:rPr>
          <w:rFonts w:ascii="Arial" w:hAnsi="Arial" w:cs="Arial"/>
          <w:b/>
        </w:rPr>
        <w:t>El reconocimiento de derechos</w:t>
      </w:r>
      <w:r w:rsidRPr="008130F2">
        <w:rPr>
          <w:rFonts w:ascii="Arial" w:hAnsi="Arial" w:cs="Arial"/>
        </w:rPr>
        <w:t xml:space="preserve">. La nueva Convención Colectiva de Trabajo incorpora una serie de derechos sobre los cuales, dos décadas atrás no se discutía, como es el caso de igualdad y no discriminación, conciliación de la vida laboral, personal y familiar, espacios laborales libres de violencia, protección de trabajadoras en estado de embarazo, licencia por paternidad o la equidad de género. </w:t>
      </w:r>
    </w:p>
    <w:p w:rsidR="008130F2" w:rsidRPr="008130F2" w:rsidRDefault="008130F2" w:rsidP="008130F2">
      <w:pPr>
        <w:autoSpaceDE w:val="0"/>
        <w:autoSpaceDN w:val="0"/>
        <w:adjustRightInd w:val="0"/>
        <w:spacing w:after="240" w:line="240" w:lineRule="auto"/>
        <w:jc w:val="both"/>
        <w:rPr>
          <w:rFonts w:ascii="Arial" w:hAnsi="Arial" w:cs="Arial"/>
        </w:rPr>
      </w:pPr>
      <w:r w:rsidRPr="008130F2">
        <w:rPr>
          <w:rFonts w:ascii="Arial" w:hAnsi="Arial" w:cs="Arial"/>
          <w:b/>
        </w:rPr>
        <w:t>Procurar un crecimiento equilibrado en la masa salarial</w:t>
      </w:r>
      <w:r w:rsidRPr="008130F2">
        <w:rPr>
          <w:rFonts w:ascii="Arial" w:hAnsi="Arial" w:cs="Arial"/>
        </w:rPr>
        <w:t xml:space="preserve">. Para tal efecto se establece un porcentaje de anualidad de un 3,75% y se incluyó una nueva fórmula de ajuste salarial por costo de vida. Ambas acciones permitirán generar ahorros significativos en el corto, mediano y largo plazo. </w:t>
      </w:r>
    </w:p>
    <w:p w:rsidR="008130F2" w:rsidRPr="008130F2" w:rsidRDefault="008130F2" w:rsidP="008130F2">
      <w:pPr>
        <w:autoSpaceDE w:val="0"/>
        <w:autoSpaceDN w:val="0"/>
        <w:adjustRightInd w:val="0"/>
        <w:spacing w:after="240" w:line="240" w:lineRule="auto"/>
        <w:jc w:val="both"/>
        <w:rPr>
          <w:rFonts w:ascii="Arial" w:hAnsi="Arial" w:cs="Arial"/>
        </w:rPr>
      </w:pPr>
      <w:r w:rsidRPr="008130F2">
        <w:rPr>
          <w:rFonts w:ascii="Arial" w:hAnsi="Arial" w:cs="Arial"/>
          <w:b/>
        </w:rPr>
        <w:t>Junta de Relaciones Laborales.</w:t>
      </w:r>
      <w:r w:rsidRPr="008130F2">
        <w:rPr>
          <w:rFonts w:ascii="Arial" w:hAnsi="Arial" w:cs="Arial"/>
        </w:rPr>
        <w:t xml:space="preserve"> Las regulaciones aprobadas permitirán que los casos remitidos a este órgano se puedan resolver en plazos de 62 días naturales, lo que dista mucho de los tiempos que se tarda en la actualidad. Por otra parte, la instrucción de los casos estará a cargo de un órgano de carácter técnico-jurídico y no de la misma Junta de Relaciones Laborales, lo que evitará el doble rol que el Sindicato tenía en algunos casos, en que además de la defensa legal de las personas trabajadoras, también instruía los procesos. </w:t>
      </w:r>
    </w:p>
    <w:p w:rsidR="008130F2" w:rsidRPr="008130F2" w:rsidRDefault="008130F2" w:rsidP="008130F2">
      <w:pPr>
        <w:autoSpaceDE w:val="0"/>
        <w:autoSpaceDN w:val="0"/>
        <w:adjustRightInd w:val="0"/>
        <w:spacing w:after="240" w:line="240" w:lineRule="auto"/>
        <w:jc w:val="both"/>
        <w:rPr>
          <w:rFonts w:ascii="Arial" w:hAnsi="Arial" w:cs="Arial"/>
        </w:rPr>
      </w:pPr>
      <w:r w:rsidRPr="008130F2">
        <w:rPr>
          <w:rFonts w:ascii="Arial" w:hAnsi="Arial" w:cs="Arial"/>
          <w:b/>
        </w:rPr>
        <w:t>Tiempos sindicales.</w:t>
      </w:r>
      <w:r w:rsidRPr="008130F2">
        <w:rPr>
          <w:rFonts w:ascii="Arial" w:hAnsi="Arial" w:cs="Arial"/>
        </w:rPr>
        <w:t xml:space="preserve"> Además de la disminución de la cantidad de horas por permisos para participar en actividades propias de la gestión sindical, el aspecto más relevante en este apartado es el establecimiento de límites, en número de días y cantidad de personas, a la posibilidad de declaratoria de sesión permanente en caso de conflicto laboral. </w:t>
      </w:r>
    </w:p>
    <w:p w:rsidR="008130F2" w:rsidRPr="008130F2" w:rsidRDefault="008130F2" w:rsidP="008130F2">
      <w:pPr>
        <w:autoSpaceDE w:val="0"/>
        <w:autoSpaceDN w:val="0"/>
        <w:adjustRightInd w:val="0"/>
        <w:spacing w:after="240" w:line="240" w:lineRule="auto"/>
        <w:jc w:val="both"/>
        <w:rPr>
          <w:rFonts w:ascii="Arial" w:hAnsi="Arial" w:cs="Arial"/>
          <w:color w:val="000000"/>
        </w:rPr>
      </w:pPr>
      <w:r w:rsidRPr="008130F2">
        <w:rPr>
          <w:rFonts w:ascii="Arial" w:hAnsi="Arial" w:cs="Arial"/>
        </w:rPr>
        <w:t xml:space="preserve">El nuevo instrumento colectivo consta de 110 artículos y tres disposiciones transitorias y marca un hito en la historia de la relación obrero-patronal en la Institución. El documento posiblemente será de referencia para futuras convenciones colectivas que se negocien en el país. </w:t>
      </w:r>
    </w:p>
    <w:p w:rsidR="008130F2" w:rsidRPr="008130F2" w:rsidRDefault="008130F2" w:rsidP="008130F2">
      <w:pPr>
        <w:autoSpaceDE w:val="0"/>
        <w:autoSpaceDN w:val="0"/>
        <w:adjustRightInd w:val="0"/>
        <w:spacing w:after="240" w:line="240" w:lineRule="auto"/>
        <w:jc w:val="both"/>
        <w:rPr>
          <w:rFonts w:ascii="Arial" w:hAnsi="Arial" w:cs="Arial"/>
          <w:color w:val="000000"/>
        </w:rPr>
      </w:pPr>
      <w:r w:rsidRPr="008130F2">
        <w:rPr>
          <w:rFonts w:ascii="Arial" w:hAnsi="Arial" w:cs="Arial"/>
          <w:color w:val="000000"/>
        </w:rPr>
        <w:lastRenderedPageBreak/>
        <w:t xml:space="preserve">Por otra parte, se hace necesario resaltar los avances que se presentaron durante el 2017 en relación con la estrategia de Gobierno Abierto. Así, por ejemplo, en la publicación del Índice de Transparencia del Sector Público, publicado por la Defensoría de los Habitantes, la Universidad se ubicó en el tercer lugar general, siendo la única institución en mantenerse durante los tres años de medición del índice, entre los primeros cuatro lugares del ranking general. En estas tres mediciones, la Institución pasó de una calificación de 63,34 en 2015 a una de 83,75 en 2017.   </w:t>
      </w:r>
    </w:p>
    <w:p w:rsidR="008130F2" w:rsidRPr="008130F2" w:rsidRDefault="008130F2" w:rsidP="008130F2">
      <w:pPr>
        <w:autoSpaceDE w:val="0"/>
        <w:autoSpaceDN w:val="0"/>
        <w:adjustRightInd w:val="0"/>
        <w:spacing w:after="240" w:line="240" w:lineRule="auto"/>
        <w:jc w:val="both"/>
        <w:rPr>
          <w:rFonts w:ascii="Arial" w:hAnsi="Arial" w:cs="Arial"/>
          <w:color w:val="000000"/>
        </w:rPr>
      </w:pPr>
      <w:r w:rsidRPr="008130F2">
        <w:rPr>
          <w:rFonts w:ascii="Arial" w:hAnsi="Arial" w:cs="Arial"/>
          <w:color w:val="000000"/>
        </w:rPr>
        <w:t>Otro aspecto importante a señalar es la implementación del Galardón Ambiental. Esta iniciativa surge en el periodo 2015-2016 con un total de 23 unidades académicas o administrativas; para la edición del 2017-2018, serán 53 unidades las que sometan al proceso de educación, implementación de buenas prácticas y auditoría ambiental. Resalta la importante participación de sedes, recintos y estudiantes, mediante el programa de residencias estudiantiles.</w:t>
      </w:r>
    </w:p>
    <w:p w:rsidR="008130F2" w:rsidRPr="008130F2" w:rsidRDefault="008130F2" w:rsidP="008130F2">
      <w:pPr>
        <w:spacing w:after="240" w:line="240" w:lineRule="auto"/>
        <w:jc w:val="both"/>
        <w:rPr>
          <w:rFonts w:ascii="Arial" w:eastAsia="Times New Roman" w:hAnsi="Arial" w:cs="Arial"/>
          <w:lang w:eastAsia="es-CR"/>
        </w:rPr>
      </w:pPr>
      <w:r w:rsidRPr="008130F2">
        <w:rPr>
          <w:rFonts w:ascii="Arial" w:hAnsi="Arial" w:cs="Arial"/>
          <w:color w:val="000000"/>
        </w:rPr>
        <w:t xml:space="preserve">Con la coordinación de la Oficina de Recursos Humanos se desarrolló el programa denominado </w:t>
      </w:r>
      <w:r w:rsidRPr="008130F2">
        <w:rPr>
          <w:rFonts w:ascii="Arial" w:eastAsia="Times New Roman" w:hAnsi="Arial" w:cs="Arial"/>
          <w:bCs/>
          <w:i/>
          <w:iCs/>
          <w:color w:val="000000"/>
          <w:lang w:eastAsia="es-CR"/>
        </w:rPr>
        <w:t xml:space="preserve">Modelo Integral de </w:t>
      </w:r>
      <w:proofErr w:type="spellStart"/>
      <w:r w:rsidRPr="008130F2">
        <w:rPr>
          <w:rFonts w:ascii="Arial" w:eastAsia="Times New Roman" w:hAnsi="Arial" w:cs="Arial"/>
          <w:bCs/>
          <w:i/>
          <w:iCs/>
          <w:color w:val="000000"/>
          <w:lang w:eastAsia="es-CR"/>
        </w:rPr>
        <w:t>empleabilidad</w:t>
      </w:r>
      <w:proofErr w:type="spellEnd"/>
      <w:r w:rsidRPr="008130F2">
        <w:rPr>
          <w:rFonts w:ascii="Arial" w:eastAsia="Times New Roman" w:hAnsi="Arial" w:cs="Arial"/>
          <w:bCs/>
          <w:i/>
          <w:iCs/>
          <w:color w:val="000000"/>
          <w:lang w:eastAsia="es-CR"/>
        </w:rPr>
        <w:t xml:space="preserve"> de personas con discapacidad, en el marco del</w:t>
      </w:r>
      <w:r w:rsidRPr="008130F2">
        <w:rPr>
          <w:rFonts w:ascii="Arial" w:eastAsia="Times New Roman" w:hAnsi="Arial" w:cs="Arial"/>
          <w:b/>
          <w:bCs/>
          <w:i/>
          <w:iCs/>
          <w:color w:val="000000"/>
          <w:lang w:eastAsia="es-CR"/>
        </w:rPr>
        <w:t xml:space="preserve"> </w:t>
      </w:r>
      <w:r w:rsidRPr="008130F2">
        <w:rPr>
          <w:rFonts w:ascii="Arial" w:eastAsia="Times New Roman" w:hAnsi="Arial" w:cs="Arial"/>
          <w:lang w:eastAsia="es-CR"/>
        </w:rPr>
        <w:t>compromiso institucional de garantizar el respeto y la defensa de los derechos humanos de las personas con discapacidad. La propuesta permite el acceso al empleo de estas personas, tanto en el sector administrativo como docente. Para ello, el Modelo contempla una serie de acciones afirmativas, como la reserva de plazas de tres tiempos completos por año, exclusivas para esta población, la adecuación de los procesos de selección, contratación y desarrollo, ajustados a las personas según su discapacidad y condiciones de accesibilidad requeridas. También, el Modelo contempla un diagnóstico de las condiciones laborales de las personas con discapacidad que actualmente laboran en la Institución, el desarrollo de estrategias de concientización sobre los derechos, las capacidades y los aportes de esta población, dirigidas a la comunidad universitaria, y las estrategias de acompañamiento a las unidades de trabajo para adecuar los ambientes laborales y lograr una inclusión de las personas contratadas. Con ello se busca cumplir con las Políticas Institucionales 2016-2020, eje 6 del Talento Humano Universitario, apartado 6.6, y con la Ley N° 8862 de Inclusión y Protección Laboral de las Personas con Discapacidad en el Sector Público.</w:t>
      </w:r>
    </w:p>
    <w:p w:rsidR="008130F2" w:rsidRPr="008130F2" w:rsidRDefault="008130F2" w:rsidP="008130F2">
      <w:pPr>
        <w:spacing w:after="240" w:line="240" w:lineRule="auto"/>
        <w:jc w:val="both"/>
        <w:rPr>
          <w:rFonts w:ascii="Arial" w:eastAsia="Times New Roman" w:hAnsi="Arial" w:cs="Arial"/>
          <w:lang w:eastAsia="es-CR"/>
        </w:rPr>
      </w:pPr>
      <w:r w:rsidRPr="008130F2">
        <w:rPr>
          <w:rFonts w:ascii="Arial" w:eastAsia="Times New Roman" w:hAnsi="Arial" w:cs="Arial"/>
          <w:lang w:eastAsia="es-CR"/>
        </w:rPr>
        <w:t xml:space="preserve">De igual forma, desde la Oficina de Recursos Humanos se formuló e implementó un programa de Teletrabajo. La etapa de implementación consistió en el desarrollo de una prueba piloto. En esta etapa se incorporaron ocho unidades de trabajo que recibieron capacitación a través de talleres dirigidos a cada unidad, en los que participaron un total de 95 personas funcionarias, incluidas jefaturas. Luego cada unidad aplicó los criterios establecidos para seleccionar las personas que cumplían los requisitos para acogerse al teletrabajo. Los resultados preliminares de esa prueba piloto permiten inferir que el programa es adecuado y necesario para su implementación definitiva en la Institución, ya que coadyuva a una mejor calidad de vida de las personas trabajadoras y colabora de forma considerable en la motivación, en el rendimiento laboral y en disminuir niveles de estrés laboral. </w:t>
      </w:r>
    </w:p>
    <w:p w:rsidR="008130F2" w:rsidRPr="008130F2" w:rsidRDefault="008130F2" w:rsidP="008130F2">
      <w:pPr>
        <w:spacing w:after="240" w:line="240" w:lineRule="auto"/>
        <w:jc w:val="both"/>
        <w:rPr>
          <w:rFonts w:ascii="Arial" w:eastAsia="Times New Roman" w:hAnsi="Arial" w:cs="Arial"/>
          <w:lang w:eastAsia="es-CR"/>
        </w:rPr>
      </w:pPr>
      <w:r w:rsidRPr="008130F2">
        <w:rPr>
          <w:rFonts w:ascii="Arial" w:eastAsia="Times New Roman" w:hAnsi="Arial" w:cs="Arial"/>
          <w:lang w:eastAsia="es-CR"/>
        </w:rPr>
        <w:t xml:space="preserve">Por su parte, con el objetivo de </w:t>
      </w:r>
      <w:r w:rsidRPr="008130F2">
        <w:rPr>
          <w:rFonts w:ascii="Arial" w:hAnsi="Arial" w:cs="Arial"/>
          <w:bCs/>
        </w:rPr>
        <w:t xml:space="preserve">disponer de sistemas de información idóneos, amigables, estandarizados e interoperables que sirvan de base para simplificar, flexibilizar, agilizar procesos y permita establecer un único almacén de datos institucional de la VRA para la toma de decisiones, se ha trabajado en el desarrollo e implementación de nuevas herramientas informáticas como el caso del Sistema de Transportes, el Sistema de Gestión de Compras, mejoras considerables al Sistema de Administración Financiera con el fin de adaptarlo a los nuevos requerimientos para la implementación de las Normas Internacionales de Contabilidad para el Sector Público, implementación de </w:t>
      </w:r>
      <w:r w:rsidRPr="008130F2">
        <w:rPr>
          <w:rFonts w:ascii="Arial" w:eastAsia="Times New Roman" w:hAnsi="Arial" w:cs="Arial"/>
          <w:lang w:eastAsia="es-CR"/>
        </w:rPr>
        <w:t xml:space="preserve">un sistema de bolsa de empleo virtual para gestionar las ofertas en concursos externos o el desarrollo de una interfaz que permite que los usuarios </w:t>
      </w:r>
      <w:r w:rsidRPr="008130F2">
        <w:rPr>
          <w:rFonts w:ascii="Arial" w:eastAsia="Times New Roman" w:hAnsi="Arial" w:cs="Arial"/>
          <w:lang w:eastAsia="es-CR"/>
        </w:rPr>
        <w:lastRenderedPageBreak/>
        <w:t xml:space="preserve">puedan realizar sus pagos en línea desde las plataformas de los bancos Nacional y de Costa Rica. </w:t>
      </w:r>
    </w:p>
    <w:p w:rsidR="00B83C69" w:rsidRPr="008130F2" w:rsidRDefault="008130F2" w:rsidP="008130F2">
      <w:pPr>
        <w:autoSpaceDE w:val="0"/>
        <w:autoSpaceDN w:val="0"/>
        <w:adjustRightInd w:val="0"/>
        <w:spacing w:after="0" w:line="240" w:lineRule="auto"/>
        <w:ind w:firstLine="708"/>
        <w:jc w:val="both"/>
        <w:rPr>
          <w:rFonts w:ascii="Arial" w:hAnsi="Arial" w:cs="Arial"/>
          <w:color w:val="000000"/>
          <w:highlight w:val="cyan"/>
        </w:rPr>
      </w:pPr>
      <w:r w:rsidRPr="008130F2">
        <w:rPr>
          <w:rFonts w:ascii="Arial" w:hAnsi="Arial" w:cs="Arial"/>
          <w:color w:val="000000"/>
        </w:rPr>
        <w:t xml:space="preserve">En materia financiera, destaca el incremento sostenido durante los últimos años del superávit </w:t>
      </w:r>
      <w:proofErr w:type="spellStart"/>
      <w:r w:rsidRPr="008130F2">
        <w:rPr>
          <w:rFonts w:ascii="Arial" w:hAnsi="Arial" w:cs="Arial"/>
          <w:color w:val="000000"/>
        </w:rPr>
        <w:t>compremetido</w:t>
      </w:r>
      <w:proofErr w:type="spellEnd"/>
      <w:r w:rsidRPr="008130F2">
        <w:rPr>
          <w:rFonts w:ascii="Arial" w:hAnsi="Arial" w:cs="Arial"/>
          <w:color w:val="000000"/>
        </w:rPr>
        <w:t>. Este incremento se ve impulsado por el superávit de los programas de vínculo externo, el de los proyectos de infraestructura y el superávit de compromisos. El primero de ellos parece tener una característica estructural, por cuanto, durante ya varios años los proyectos de vinculación externa no son capaces de ejecutar los recursos que anualmente reciben producto de sus actividades académicas y de vinculación. En el caso del superávit por proyectos de infraestructura es más bien de carácter coyuntural y conforme se vayan concluyendo los diferentes proyectos de inversión que cuentan con presupuesto autorizado, tenderá a la disminución. Finalmente, el superávit por compromisos requiere de un conjunto de estrategias que permitan disminuirlo al máximo. Sin duda, este es un tema al que la administración universitaria debe prestarle mucha atención y establecer mecanismos que permitan revertir la tendencia al alza.</w:t>
      </w:r>
    </w:p>
    <w:p w:rsidR="007964CA" w:rsidRPr="00D50E2C"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9D14FC">
      <w:pPr>
        <w:autoSpaceDE w:val="0"/>
        <w:autoSpaceDN w:val="0"/>
        <w:adjustRightInd w:val="0"/>
        <w:spacing w:after="0" w:line="240" w:lineRule="auto"/>
        <w:ind w:firstLine="708"/>
        <w:jc w:val="both"/>
        <w:rPr>
          <w:rFonts w:ascii="Arial" w:hAnsi="Arial" w:cs="Arial"/>
          <w:color w:val="000000"/>
        </w:rPr>
      </w:pPr>
    </w:p>
    <w:p w:rsidR="007964CA" w:rsidRDefault="007964CA"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8130F2" w:rsidRDefault="008130F2" w:rsidP="008130F2">
      <w:pPr>
        <w:autoSpaceDE w:val="0"/>
        <w:autoSpaceDN w:val="0"/>
        <w:adjustRightInd w:val="0"/>
        <w:spacing w:after="0" w:line="240" w:lineRule="auto"/>
        <w:jc w:val="both"/>
        <w:rPr>
          <w:rFonts w:ascii="Arial" w:hAnsi="Arial" w:cs="Arial"/>
          <w:color w:val="000000"/>
        </w:rPr>
      </w:pPr>
    </w:p>
    <w:p w:rsidR="003B4A06" w:rsidRDefault="00282513" w:rsidP="003B4A06">
      <w:pPr>
        <w:pStyle w:val="Ttulo1"/>
        <w:numPr>
          <w:ilvl w:val="0"/>
          <w:numId w:val="2"/>
        </w:numPr>
        <w:rPr>
          <w:rFonts w:ascii="Arial" w:hAnsi="Arial" w:cs="Arial"/>
          <w:color w:val="17365D" w:themeColor="text2" w:themeShade="BF"/>
          <w:sz w:val="32"/>
          <w:szCs w:val="32"/>
          <w:lang w:val="es-MX"/>
        </w:rPr>
      </w:pPr>
      <w:bookmarkStart w:id="1" w:name="_Toc477127099"/>
      <w:r w:rsidRPr="00F53F23">
        <w:rPr>
          <w:rFonts w:ascii="Arial" w:hAnsi="Arial" w:cs="Arial"/>
          <w:color w:val="17365D" w:themeColor="text2" w:themeShade="BF"/>
          <w:sz w:val="32"/>
          <w:szCs w:val="32"/>
          <w:lang w:val="es-MX"/>
        </w:rPr>
        <w:lastRenderedPageBreak/>
        <w:t>Vicerrectoría de Administración</w:t>
      </w:r>
      <w:bookmarkEnd w:id="1"/>
      <w:r w:rsidRPr="00F53F23">
        <w:rPr>
          <w:rFonts w:ascii="Arial" w:hAnsi="Arial" w:cs="Arial"/>
          <w:color w:val="17365D" w:themeColor="text2" w:themeShade="BF"/>
          <w:sz w:val="32"/>
          <w:szCs w:val="32"/>
          <w:lang w:val="es-MX"/>
        </w:rPr>
        <w:t xml:space="preserve"> </w:t>
      </w:r>
    </w:p>
    <w:p w:rsidR="006323DF" w:rsidRPr="006323DF" w:rsidRDefault="006323DF" w:rsidP="006323DF">
      <w:pPr>
        <w:rPr>
          <w:lang w:val="es-MX"/>
        </w:rPr>
      </w:pPr>
    </w:p>
    <w:p w:rsidR="0005311E" w:rsidRPr="00A6288D" w:rsidRDefault="0005311E" w:rsidP="002E3CEB">
      <w:pPr>
        <w:pStyle w:val="Sinespaciado"/>
        <w:numPr>
          <w:ilvl w:val="1"/>
          <w:numId w:val="2"/>
        </w:numPr>
        <w:rPr>
          <w:rFonts w:ascii="Arial" w:hAnsi="Arial" w:cs="Arial"/>
          <w:b/>
          <w:sz w:val="28"/>
          <w:szCs w:val="28"/>
        </w:rPr>
      </w:pPr>
      <w:r w:rsidRPr="001F63B3">
        <w:rPr>
          <w:rFonts w:ascii="Arial" w:hAnsi="Arial" w:cs="Arial"/>
          <w:b/>
          <w:sz w:val="28"/>
          <w:szCs w:val="28"/>
        </w:rPr>
        <w:t>Coordinación de Gobierno Abierto</w:t>
      </w:r>
    </w:p>
    <w:p w:rsidR="00A6288D" w:rsidRPr="00A6288D" w:rsidRDefault="00A6288D" w:rsidP="00A6288D">
      <w:pPr>
        <w:pStyle w:val="NormalWeb"/>
        <w:spacing w:after="0" w:line="240" w:lineRule="auto"/>
        <w:jc w:val="both"/>
        <w:rPr>
          <w:sz w:val="22"/>
          <w:szCs w:val="22"/>
          <w:lang w:val="es-ES"/>
        </w:rPr>
      </w:pPr>
      <w:r w:rsidRPr="00A6288D">
        <w:rPr>
          <w:rFonts w:ascii="Arial" w:hAnsi="Arial" w:cs="Arial"/>
          <w:sz w:val="22"/>
          <w:szCs w:val="22"/>
          <w:lang w:val="es-ES"/>
        </w:rPr>
        <w:t xml:space="preserve">La Vicerrectoría de Administración inició en el año 2014 un proceso de apertura en la gestión institucional a través de la publicación de información de </w:t>
      </w:r>
      <w:r w:rsidRPr="00A6288D">
        <w:rPr>
          <w:rFonts w:ascii="Arial" w:hAnsi="Arial" w:cs="Arial"/>
          <w:color w:val="000000" w:themeColor="text1"/>
          <w:sz w:val="22"/>
          <w:szCs w:val="22"/>
          <w:lang w:val="es-ES"/>
        </w:rPr>
        <w:t xml:space="preserve">transparencia. La información institucional como informes de labores, escalas salariales, marco jurídico e información financiera se hizo disponible en del sitio web: </w:t>
      </w:r>
      <w:hyperlink r:id="rId9" w:history="1">
        <w:r w:rsidRPr="00A6288D">
          <w:rPr>
            <w:rStyle w:val="Hipervnculo"/>
            <w:rFonts w:ascii="Arial" w:eastAsiaTheme="majorEastAsia" w:hAnsi="Arial" w:cs="Arial"/>
            <w:color w:val="000000" w:themeColor="text1"/>
            <w:sz w:val="22"/>
            <w:szCs w:val="22"/>
            <w:lang w:val="es-ES"/>
          </w:rPr>
          <w:t>http://www.ucr.ac.cr/transparencia</w:t>
        </w:r>
      </w:hyperlink>
      <w:r w:rsidRPr="00A6288D">
        <w:rPr>
          <w:rFonts w:ascii="Arial" w:hAnsi="Arial" w:cs="Arial"/>
          <w:color w:val="000000" w:themeColor="text1"/>
          <w:sz w:val="22"/>
          <w:szCs w:val="22"/>
          <w:lang w:val="es-ES"/>
        </w:rPr>
        <w:t>.</w:t>
      </w:r>
      <w:r w:rsidRPr="00A6288D">
        <w:rPr>
          <w:rFonts w:ascii="Arial" w:hAnsi="Arial" w:cs="Arial"/>
          <w:sz w:val="22"/>
          <w:szCs w:val="22"/>
          <w:lang w:val="es-ES"/>
        </w:rPr>
        <w:t xml:space="preserve"> Esta iniciativa se convirtió en un eje estratégico institucional, razón por la cual la administración decide ampliar el alcance y desarrollar una estrategia de Gobierno Abierto que promueve la transparencia, rendición de cuentas y participación ciudadana.</w:t>
      </w:r>
    </w:p>
    <w:p w:rsidR="00A6288D" w:rsidRPr="00A6288D" w:rsidRDefault="00A6288D" w:rsidP="00A6288D">
      <w:pPr>
        <w:pStyle w:val="NormalWeb"/>
        <w:spacing w:after="0" w:line="240" w:lineRule="auto"/>
        <w:jc w:val="both"/>
        <w:rPr>
          <w:sz w:val="22"/>
          <w:szCs w:val="22"/>
          <w:lang w:val="es-ES"/>
        </w:rPr>
      </w:pPr>
      <w:r w:rsidRPr="00A6288D">
        <w:rPr>
          <w:rFonts w:ascii="Arial" w:hAnsi="Arial" w:cs="Arial"/>
          <w:sz w:val="22"/>
          <w:szCs w:val="22"/>
          <w:lang w:val="es-ES"/>
        </w:rPr>
        <w:t xml:space="preserve">Costa Rica se incorporó a la Alianza de Gobierno Abierto (OGP) en el 2012 adquiriendo importantes compromisos a nivel nacional e internacional para el desarrollo de una política de Gobierno Abierto. La Presidencia de la República en alianza con la OGP </w:t>
      </w:r>
      <w:r w:rsidR="00C82D18">
        <w:rPr>
          <w:rFonts w:ascii="Arial" w:hAnsi="Arial" w:cs="Arial"/>
          <w:sz w:val="22"/>
          <w:szCs w:val="22"/>
          <w:lang w:val="es-ES"/>
        </w:rPr>
        <w:t xml:space="preserve">iniciaron </w:t>
      </w:r>
      <w:r w:rsidRPr="00A6288D">
        <w:rPr>
          <w:rFonts w:ascii="Arial" w:hAnsi="Arial" w:cs="Arial"/>
          <w:sz w:val="22"/>
          <w:szCs w:val="22"/>
          <w:lang w:val="es-ES"/>
        </w:rPr>
        <w:t xml:space="preserve">un trabajo en común para unir esfuerzos e incorporar a todas las instituciones públicas del país, incluidas las universidades estatales. </w:t>
      </w:r>
    </w:p>
    <w:p w:rsidR="00A6288D" w:rsidRDefault="00A6288D" w:rsidP="00A6288D">
      <w:pPr>
        <w:pStyle w:val="NormalWeb"/>
        <w:spacing w:after="0" w:line="240" w:lineRule="auto"/>
        <w:jc w:val="both"/>
        <w:rPr>
          <w:rFonts w:ascii="Arial" w:hAnsi="Arial" w:cs="Arial"/>
          <w:sz w:val="22"/>
          <w:szCs w:val="22"/>
          <w:lang w:val="es-ES"/>
        </w:rPr>
      </w:pPr>
      <w:r w:rsidRPr="00A6288D">
        <w:rPr>
          <w:rFonts w:ascii="Arial" w:hAnsi="Arial" w:cs="Arial"/>
          <w:sz w:val="22"/>
          <w:szCs w:val="22"/>
          <w:lang w:val="es-ES"/>
        </w:rPr>
        <w:t>La Universidad de Costa Rica, institución benemérita de la patria, es promotora de los principios de transparencia, rendición de cuentas y participación ciudanía en la gestión pública. En junio de 2016 el Consejo de Rectoría aprueba conformar el Comité Institucional de Gobierno Abierto (CIGA), el cual es liderado desde la Vicerrectoría de Administración y tiene la responsabilidad institucional de promover los principios de Gobierno Abierto en la UCR. El CIGA está conformado de la siguiente manera:</w:t>
      </w:r>
    </w:p>
    <w:p w:rsidR="00C82D18" w:rsidRPr="00A6288D" w:rsidRDefault="00C82D18" w:rsidP="00A6288D">
      <w:pPr>
        <w:pStyle w:val="NormalWeb"/>
        <w:spacing w:after="0" w:line="240" w:lineRule="auto"/>
        <w:jc w:val="both"/>
        <w:rPr>
          <w:sz w:val="22"/>
          <w:szCs w:val="22"/>
          <w:lang w:val="es-ES"/>
        </w:rPr>
      </w:pPr>
    </w:p>
    <w:p w:rsidR="00A6288D" w:rsidRDefault="00A6288D" w:rsidP="00A6288D">
      <w:pPr>
        <w:pStyle w:val="NormalWeb"/>
        <w:spacing w:after="0" w:line="240" w:lineRule="auto"/>
        <w:jc w:val="center"/>
        <w:rPr>
          <w:lang w:val="es-ES"/>
        </w:rPr>
      </w:pPr>
      <w:r>
        <w:rPr>
          <w:noProof/>
        </w:rPr>
        <w:drawing>
          <wp:inline distT="0" distB="0" distL="0" distR="0">
            <wp:extent cx="6119495" cy="239900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19495" cy="2399008"/>
                    </a:xfrm>
                    <a:prstGeom prst="rect">
                      <a:avLst/>
                    </a:prstGeom>
                    <a:noFill/>
                    <a:ln w="9525">
                      <a:noFill/>
                      <a:miter lim="800000"/>
                      <a:headEnd/>
                      <a:tailEnd/>
                    </a:ln>
                  </pic:spPr>
                </pic:pic>
              </a:graphicData>
            </a:graphic>
          </wp:inline>
        </w:drawing>
      </w:r>
    </w:p>
    <w:p w:rsidR="00C82D18" w:rsidRDefault="00C82D18" w:rsidP="00442E85">
      <w:pPr>
        <w:pStyle w:val="NormalWeb"/>
        <w:spacing w:after="0" w:line="240" w:lineRule="auto"/>
        <w:jc w:val="both"/>
        <w:rPr>
          <w:rFonts w:ascii="Arial" w:hAnsi="Arial" w:cs="Arial"/>
          <w:sz w:val="22"/>
          <w:szCs w:val="22"/>
          <w:lang w:val="es-ES"/>
        </w:rPr>
      </w:pPr>
    </w:p>
    <w:p w:rsidR="00A6288D" w:rsidRPr="00A6288D" w:rsidRDefault="00A6288D" w:rsidP="00442E85">
      <w:pPr>
        <w:pStyle w:val="NormalWeb"/>
        <w:spacing w:after="0" w:line="240" w:lineRule="auto"/>
        <w:jc w:val="both"/>
        <w:rPr>
          <w:sz w:val="22"/>
          <w:szCs w:val="22"/>
          <w:lang w:val="es-ES"/>
        </w:rPr>
      </w:pPr>
      <w:r w:rsidRPr="00A6288D">
        <w:rPr>
          <w:rFonts w:ascii="Arial" w:hAnsi="Arial" w:cs="Arial"/>
          <w:sz w:val="22"/>
          <w:szCs w:val="22"/>
          <w:lang w:val="es-ES"/>
        </w:rPr>
        <w:t>Los principales logros de la Vicerrectoría de Administración en la implementación de la estrategia de Gobierno Abierto se identifican en los siguientes ejes:</w:t>
      </w:r>
    </w:p>
    <w:p w:rsidR="00A6288D" w:rsidRPr="00A6288D" w:rsidRDefault="00A6288D" w:rsidP="00442E85">
      <w:pPr>
        <w:pStyle w:val="NormalWeb"/>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lastRenderedPageBreak/>
        <w:t>Eje Institucional (transversal):</w:t>
      </w:r>
    </w:p>
    <w:p w:rsidR="00A6288D" w:rsidRPr="00A6288D" w:rsidRDefault="00A6288D" w:rsidP="00442E85">
      <w:pPr>
        <w:pStyle w:val="NormalWeb"/>
        <w:spacing w:after="0" w:line="240" w:lineRule="auto"/>
        <w:jc w:val="both"/>
        <w:rPr>
          <w:color w:val="000000" w:themeColor="text1"/>
          <w:sz w:val="22"/>
          <w:szCs w:val="22"/>
          <w:lang w:val="es-ES"/>
        </w:rPr>
      </w:pPr>
      <w:r w:rsidRPr="00A6288D">
        <w:rPr>
          <w:rFonts w:ascii="Arial" w:hAnsi="Arial" w:cs="Arial"/>
          <w:color w:val="000000" w:themeColor="text1"/>
          <w:sz w:val="22"/>
          <w:szCs w:val="22"/>
          <w:lang w:val="es-ES"/>
        </w:rPr>
        <w:t>Los principales logros en Gobie</w:t>
      </w:r>
      <w:r w:rsidR="00C82D18">
        <w:rPr>
          <w:rFonts w:ascii="Arial" w:hAnsi="Arial" w:cs="Arial"/>
          <w:color w:val="000000" w:themeColor="text1"/>
          <w:sz w:val="22"/>
          <w:szCs w:val="22"/>
          <w:lang w:val="es-ES"/>
        </w:rPr>
        <w:t>rno Abierto a lo interno de la I</w:t>
      </w:r>
      <w:r w:rsidRPr="00A6288D">
        <w:rPr>
          <w:rFonts w:ascii="Arial" w:hAnsi="Arial" w:cs="Arial"/>
          <w:color w:val="000000" w:themeColor="text1"/>
          <w:sz w:val="22"/>
          <w:szCs w:val="22"/>
          <w:lang w:val="es-ES"/>
        </w:rPr>
        <w:t>nstitución son:</w:t>
      </w:r>
    </w:p>
    <w:p w:rsidR="00A6288D" w:rsidRPr="00A6288D" w:rsidRDefault="00A6288D" w:rsidP="002E3CEB">
      <w:pPr>
        <w:pStyle w:val="NormalWeb"/>
        <w:numPr>
          <w:ilvl w:val="0"/>
          <w:numId w:val="106"/>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Formulación del Plan Estratégico Institucional en Gobierno Abierto (PEIGA)</w:t>
      </w:r>
      <w:r w:rsidRPr="00A6288D">
        <w:rPr>
          <w:rFonts w:ascii="Arial" w:hAnsi="Arial" w:cs="Arial"/>
          <w:color w:val="000000" w:themeColor="text1"/>
          <w:sz w:val="22"/>
          <w:szCs w:val="22"/>
          <w:lang w:val="es-ES"/>
        </w:rPr>
        <w:t>: la Vicerrectoría</w:t>
      </w:r>
      <w:r w:rsidR="00C82D18">
        <w:rPr>
          <w:rFonts w:ascii="Arial" w:hAnsi="Arial" w:cs="Arial"/>
          <w:color w:val="000000" w:themeColor="text1"/>
          <w:sz w:val="22"/>
          <w:szCs w:val="22"/>
          <w:lang w:val="es-ES"/>
        </w:rPr>
        <w:t xml:space="preserve"> de Administración lideró y guió</w:t>
      </w:r>
      <w:r w:rsidRPr="00A6288D">
        <w:rPr>
          <w:rFonts w:ascii="Arial" w:hAnsi="Arial" w:cs="Arial"/>
          <w:color w:val="000000" w:themeColor="text1"/>
          <w:sz w:val="22"/>
          <w:szCs w:val="22"/>
          <w:lang w:val="es-ES"/>
        </w:rPr>
        <w:t xml:space="preserve"> el proceso de formulación del PEIGA con las demás instancias universitarias dando como resultado el documento disponible en: </w:t>
      </w:r>
      <w:hyperlink r:id="rId11" w:history="1">
        <w:r w:rsidRPr="00A6288D">
          <w:rPr>
            <w:rStyle w:val="Hipervnculo"/>
            <w:rFonts w:ascii="Arial" w:eastAsiaTheme="majorEastAsia" w:hAnsi="Arial" w:cs="Arial"/>
            <w:color w:val="000000" w:themeColor="text1"/>
            <w:sz w:val="22"/>
            <w:szCs w:val="22"/>
            <w:lang w:val="es-ES"/>
          </w:rPr>
          <w:t>https://www.ucr.ac.cr/medios/documentos/2017/Plan_Estrategico_de_GA.pdf</w:t>
        </w:r>
      </w:hyperlink>
      <w:r>
        <w:rPr>
          <w:rFonts w:ascii="Arial" w:hAnsi="Arial" w:cs="Arial"/>
          <w:color w:val="000000" w:themeColor="text1"/>
          <w:sz w:val="22"/>
          <w:szCs w:val="22"/>
          <w:lang w:val="es-ES"/>
        </w:rPr>
        <w:t xml:space="preserve">. </w:t>
      </w:r>
      <w:r w:rsidRPr="00A6288D">
        <w:rPr>
          <w:rFonts w:ascii="Arial" w:hAnsi="Arial" w:cs="Arial"/>
          <w:color w:val="000000" w:themeColor="text1"/>
          <w:sz w:val="22"/>
          <w:szCs w:val="22"/>
          <w:lang w:val="es-ES"/>
        </w:rPr>
        <w:t>Este documento contempla los siguientes ejes: Gobierno Abierto (eje transversal), capacitación y comunicación.</w:t>
      </w:r>
    </w:p>
    <w:p w:rsidR="00A6288D" w:rsidRPr="00A6288D" w:rsidRDefault="00A6288D" w:rsidP="002E3CEB">
      <w:pPr>
        <w:pStyle w:val="NormalWeb"/>
        <w:numPr>
          <w:ilvl w:val="0"/>
          <w:numId w:val="107"/>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Sitio Institucional de Transparencia</w:t>
      </w:r>
      <w:r w:rsidRPr="00A6288D">
        <w:rPr>
          <w:rFonts w:ascii="Arial" w:hAnsi="Arial" w:cs="Arial"/>
          <w:color w:val="000000" w:themeColor="text1"/>
          <w:sz w:val="22"/>
          <w:szCs w:val="22"/>
          <w:lang w:val="es-ES"/>
        </w:rPr>
        <w:t xml:space="preserve"> (</w:t>
      </w:r>
      <w:hyperlink r:id="rId12" w:history="1">
        <w:r w:rsidRPr="00A6288D">
          <w:rPr>
            <w:rStyle w:val="Hipervnculo"/>
            <w:rFonts w:ascii="Arial" w:eastAsiaTheme="majorEastAsia" w:hAnsi="Arial" w:cs="Arial"/>
            <w:color w:val="000000" w:themeColor="text1"/>
            <w:sz w:val="22"/>
            <w:szCs w:val="22"/>
            <w:lang w:val="es-ES"/>
          </w:rPr>
          <w:t>http://www.ucr.ac.cr/transparencia/</w:t>
        </w:r>
      </w:hyperlink>
      <w:r w:rsidRPr="00A6288D">
        <w:rPr>
          <w:rFonts w:ascii="Arial" w:hAnsi="Arial" w:cs="Arial"/>
          <w:color w:val="000000" w:themeColor="text1"/>
          <w:sz w:val="22"/>
          <w:szCs w:val="22"/>
          <w:lang w:val="es-ES"/>
        </w:rPr>
        <w:t xml:space="preserve">): Se gestionaron </w:t>
      </w:r>
      <w:r w:rsidR="00C82D18">
        <w:rPr>
          <w:rFonts w:ascii="Arial" w:hAnsi="Arial" w:cs="Arial"/>
          <w:color w:val="000000" w:themeColor="text1"/>
          <w:sz w:val="22"/>
          <w:szCs w:val="22"/>
          <w:lang w:val="es-ES"/>
        </w:rPr>
        <w:t>los recursos técnicos para proporcionar</w:t>
      </w:r>
      <w:r w:rsidRPr="00A6288D">
        <w:rPr>
          <w:rFonts w:ascii="Arial" w:hAnsi="Arial" w:cs="Arial"/>
          <w:color w:val="000000" w:themeColor="text1"/>
          <w:sz w:val="22"/>
          <w:szCs w:val="22"/>
          <w:lang w:val="es-ES"/>
        </w:rPr>
        <w:t xml:space="preserve"> información </w:t>
      </w:r>
      <w:r w:rsidR="00C82D18">
        <w:rPr>
          <w:rFonts w:ascii="Arial" w:hAnsi="Arial" w:cs="Arial"/>
          <w:color w:val="000000" w:themeColor="text1"/>
          <w:sz w:val="22"/>
          <w:szCs w:val="22"/>
          <w:lang w:val="es-ES"/>
        </w:rPr>
        <w:t>sobre</w:t>
      </w:r>
      <w:r w:rsidRPr="00A6288D">
        <w:rPr>
          <w:rFonts w:ascii="Arial" w:hAnsi="Arial" w:cs="Arial"/>
          <w:color w:val="000000" w:themeColor="text1"/>
          <w:sz w:val="22"/>
          <w:szCs w:val="22"/>
          <w:lang w:val="es-ES"/>
        </w:rPr>
        <w:t xml:space="preserve"> la gestión sustantiva y administrativa de la Universidad, de modo que fuera veraz, oportuna (actualizada), en formato abierto y que disponga con una licencia de uso. Dentro de la principal información institucional se encuentra: información general, marco jurídico institucional, información financiera, recurso humano, planificación, compras y abastecimiento; respecto a la labor sustantiva universitaria en investigación, docencia y acción social, se encuentran proyectos, cátedras, informes de gestión, información de procesos de admisión y becas entre otra información de gran interés nacional.</w:t>
      </w:r>
    </w:p>
    <w:p w:rsidR="00A6288D" w:rsidRPr="00A6288D" w:rsidRDefault="00067774" w:rsidP="00442E85">
      <w:pPr>
        <w:pStyle w:val="NormalWeb"/>
        <w:spacing w:after="0" w:line="240" w:lineRule="auto"/>
        <w:ind w:left="709"/>
        <w:jc w:val="both"/>
        <w:rPr>
          <w:color w:val="000000" w:themeColor="text1"/>
          <w:sz w:val="22"/>
          <w:szCs w:val="22"/>
          <w:lang w:val="es-ES"/>
        </w:rPr>
      </w:pPr>
      <w:r>
        <w:rPr>
          <w:rFonts w:ascii="Arial" w:hAnsi="Arial" w:cs="Arial"/>
          <w:color w:val="000000" w:themeColor="text1"/>
          <w:sz w:val="22"/>
          <w:szCs w:val="22"/>
          <w:lang w:val="es-ES"/>
        </w:rPr>
        <w:t xml:space="preserve">En el </w:t>
      </w:r>
      <w:r w:rsidR="00A6288D" w:rsidRPr="00A6288D">
        <w:rPr>
          <w:rFonts w:ascii="Arial" w:hAnsi="Arial" w:cs="Arial"/>
          <w:color w:val="000000" w:themeColor="text1"/>
          <w:sz w:val="22"/>
          <w:szCs w:val="22"/>
          <w:lang w:val="es-ES"/>
        </w:rPr>
        <w:t>2017, el sitio de transparencia recibió 22 mil visitas. El sitio principal fue el más visitado y seguido por la información de planillas, marco normativo, escalas salariales, presupuesto y convención colectiva</w:t>
      </w:r>
      <w:r>
        <w:rPr>
          <w:rFonts w:ascii="Arial" w:hAnsi="Arial" w:cs="Arial"/>
          <w:color w:val="000000" w:themeColor="text1"/>
          <w:sz w:val="22"/>
          <w:szCs w:val="22"/>
          <w:lang w:val="es-ES"/>
        </w:rPr>
        <w:t xml:space="preserve"> de trabajo</w:t>
      </w:r>
      <w:r w:rsidR="00A6288D" w:rsidRPr="00A6288D">
        <w:rPr>
          <w:rFonts w:ascii="Arial" w:hAnsi="Arial" w:cs="Arial"/>
          <w:color w:val="000000" w:themeColor="text1"/>
          <w:sz w:val="22"/>
          <w:szCs w:val="22"/>
          <w:lang w:val="es-ES"/>
        </w:rPr>
        <w:t>.</w:t>
      </w:r>
    </w:p>
    <w:p w:rsidR="00A6288D" w:rsidRPr="00A6288D" w:rsidRDefault="00A6288D" w:rsidP="002E3CEB">
      <w:pPr>
        <w:pStyle w:val="NormalWeb"/>
        <w:numPr>
          <w:ilvl w:val="0"/>
          <w:numId w:val="108"/>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Datos Abiertos:</w:t>
      </w:r>
      <w:r w:rsidRPr="00A6288D">
        <w:rPr>
          <w:rFonts w:ascii="Arial" w:hAnsi="Arial" w:cs="Arial"/>
          <w:color w:val="000000" w:themeColor="text1"/>
          <w:sz w:val="22"/>
          <w:szCs w:val="22"/>
          <w:lang w:val="es-ES"/>
        </w:rPr>
        <w:t xml:space="preserve"> desarrollo de una estrategia de publicación de información en formato abierto que permite usar, reusar y distribuir la información disponible en el sitio institucional e transparencia. Estos formatos permiten el análisis e interpretación de información. En la evaluación del Índice de Transparencia del Sector Público del año 2017</w:t>
      </w:r>
      <w:r w:rsidR="00067774">
        <w:rPr>
          <w:rFonts w:ascii="Arial" w:hAnsi="Arial" w:cs="Arial"/>
          <w:color w:val="000000" w:themeColor="text1"/>
          <w:sz w:val="22"/>
          <w:szCs w:val="22"/>
          <w:lang w:val="es-ES"/>
        </w:rPr>
        <w:t>,</w:t>
      </w:r>
      <w:r w:rsidRPr="00A6288D">
        <w:rPr>
          <w:rFonts w:ascii="Arial" w:hAnsi="Arial" w:cs="Arial"/>
          <w:color w:val="000000" w:themeColor="text1"/>
          <w:sz w:val="22"/>
          <w:szCs w:val="22"/>
          <w:lang w:val="es-ES"/>
        </w:rPr>
        <w:t xml:space="preserve"> la Universidad de Costa Rica alcanzó una calificación de 82,76.</w:t>
      </w:r>
    </w:p>
    <w:p w:rsidR="00A6288D" w:rsidRPr="00A6288D" w:rsidRDefault="00A6288D" w:rsidP="002E3CEB">
      <w:pPr>
        <w:pStyle w:val="NormalWeb"/>
        <w:numPr>
          <w:ilvl w:val="0"/>
          <w:numId w:val="109"/>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Procesos abiertos:</w:t>
      </w:r>
      <w:r w:rsidRPr="00A6288D">
        <w:rPr>
          <w:rFonts w:ascii="Arial" w:hAnsi="Arial" w:cs="Arial"/>
          <w:color w:val="000000" w:themeColor="text1"/>
          <w:sz w:val="22"/>
          <w:szCs w:val="22"/>
          <w:lang w:val="es-ES"/>
        </w:rPr>
        <w:t xml:space="preserve"> como un elemento primordial en la transparencia y rendición de cuentas la Vicerrectoría de Administración apoya la apertura y publicación de procedimie</w:t>
      </w:r>
      <w:r w:rsidR="00067774">
        <w:rPr>
          <w:rFonts w:ascii="Arial" w:hAnsi="Arial" w:cs="Arial"/>
          <w:color w:val="000000" w:themeColor="text1"/>
          <w:sz w:val="22"/>
          <w:szCs w:val="22"/>
          <w:lang w:val="es-ES"/>
        </w:rPr>
        <w:t xml:space="preserve">ntos institucionales. En el </w:t>
      </w:r>
      <w:r w:rsidRPr="00A6288D">
        <w:rPr>
          <w:rFonts w:ascii="Arial" w:hAnsi="Arial" w:cs="Arial"/>
          <w:color w:val="000000" w:themeColor="text1"/>
          <w:sz w:val="22"/>
          <w:szCs w:val="22"/>
          <w:lang w:val="es-ES"/>
        </w:rPr>
        <w:t xml:space="preserve">2017 se publica el </w:t>
      </w:r>
      <w:r w:rsidRPr="00067774">
        <w:rPr>
          <w:rFonts w:ascii="Arial" w:hAnsi="Arial" w:cs="Arial"/>
          <w:color w:val="000000" w:themeColor="text1"/>
          <w:sz w:val="22"/>
          <w:szCs w:val="22"/>
          <w:lang w:val="es-ES"/>
        </w:rPr>
        <w:t>procedimiento de reclutamiento y selección de personal, establecido y utilizado por la</w:t>
      </w:r>
      <w:r w:rsidRPr="00A6288D">
        <w:rPr>
          <w:rFonts w:ascii="Arial" w:hAnsi="Arial" w:cs="Arial"/>
          <w:color w:val="000000" w:themeColor="text1"/>
          <w:sz w:val="22"/>
          <w:szCs w:val="22"/>
          <w:lang w:val="es-ES"/>
        </w:rPr>
        <w:t xml:space="preserve"> oficina de Recursos Humanos. Adicionalmente se identifican otros procedimientos de la labor sustantivita que deben abrirse. La disponibilidad de estos procedimientos favorece el control interno y promueve la fiscalización por parte del ciudadano.</w:t>
      </w:r>
    </w:p>
    <w:p w:rsidR="00A6288D" w:rsidRPr="00A6288D" w:rsidRDefault="00A6288D" w:rsidP="002E3CEB">
      <w:pPr>
        <w:pStyle w:val="NormalWeb"/>
        <w:numPr>
          <w:ilvl w:val="0"/>
          <w:numId w:val="110"/>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Consejo Consultivo Nacional de Responsabilidad Social (CCNRS):</w:t>
      </w:r>
      <w:r w:rsidRPr="00A6288D">
        <w:rPr>
          <w:rFonts w:ascii="Arial" w:hAnsi="Arial" w:cs="Arial"/>
          <w:color w:val="000000" w:themeColor="text1"/>
          <w:sz w:val="22"/>
          <w:szCs w:val="22"/>
          <w:lang w:val="es-ES"/>
        </w:rPr>
        <w:t xml:space="preserve"> participación activa en representación de la Universidad de Costa Rica en el CCNRS y en la comisión de universidades públicas y privadas que trabajan en temas de responsabilidad social. Dentro de los logros de este apartado se encuentran la realización de un diagnóstico de responsabilidad social en la educación superior y la propuesta de un entorno educativo virtual en temas de responsabilidad social.</w:t>
      </w:r>
    </w:p>
    <w:p w:rsidR="00A6288D" w:rsidRPr="00A6288D" w:rsidRDefault="00A6288D" w:rsidP="002E3CEB">
      <w:pPr>
        <w:pStyle w:val="NormalWeb"/>
        <w:numPr>
          <w:ilvl w:val="0"/>
          <w:numId w:val="111"/>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 xml:space="preserve">Comisión Nacional de Gobierno Abierto (CNGA): </w:t>
      </w:r>
      <w:r w:rsidRPr="00A6288D">
        <w:rPr>
          <w:rFonts w:ascii="Arial" w:hAnsi="Arial" w:cs="Arial"/>
          <w:color w:val="000000" w:themeColor="text1"/>
          <w:sz w:val="22"/>
          <w:szCs w:val="22"/>
          <w:lang w:val="es-ES"/>
        </w:rPr>
        <w:t xml:space="preserve">la Vicerrectoría de Administración facilita el recurso humano para la representación de CONARE en la CNGA de modo que la Universidad y la academia tengan participación activa en todos los ejes centrales de </w:t>
      </w:r>
      <w:r w:rsidRPr="00A6288D">
        <w:rPr>
          <w:rFonts w:ascii="Arial" w:hAnsi="Arial" w:cs="Arial"/>
          <w:color w:val="000000" w:themeColor="text1"/>
          <w:sz w:val="22"/>
          <w:szCs w:val="22"/>
          <w:lang w:val="es-ES"/>
        </w:rPr>
        <w:lastRenderedPageBreak/>
        <w:t xml:space="preserve">Gobierno Abierto. Dentro de los principales logros de la CNGA está la construcción del III Plan de Acción de Gobierno Abierto disponible en: </w:t>
      </w:r>
      <w:hyperlink r:id="rId13" w:history="1">
        <w:r w:rsidRPr="00A6288D">
          <w:rPr>
            <w:rStyle w:val="Hipervnculo"/>
            <w:rFonts w:ascii="Arial" w:eastAsiaTheme="majorEastAsia" w:hAnsi="Arial" w:cs="Arial"/>
            <w:color w:val="000000" w:themeColor="text1"/>
            <w:sz w:val="22"/>
            <w:szCs w:val="22"/>
            <w:lang w:val="es-ES"/>
          </w:rPr>
          <w:t>http://gobiernoabierto.go.cr/3pa/</w:t>
        </w:r>
      </w:hyperlink>
      <w:r w:rsidRPr="00A6288D">
        <w:rPr>
          <w:rFonts w:ascii="Arial" w:hAnsi="Arial" w:cs="Arial"/>
          <w:color w:val="000000" w:themeColor="text1"/>
          <w:sz w:val="22"/>
          <w:szCs w:val="22"/>
          <w:lang w:val="es-ES"/>
        </w:rPr>
        <w:t xml:space="preserve"> . </w:t>
      </w:r>
    </w:p>
    <w:p w:rsidR="00A6288D" w:rsidRPr="00A6288D" w:rsidRDefault="00A6288D" w:rsidP="002E3CEB">
      <w:pPr>
        <w:pStyle w:val="NormalWeb"/>
        <w:numPr>
          <w:ilvl w:val="0"/>
          <w:numId w:val="112"/>
        </w:numPr>
        <w:spacing w:after="0" w:line="240" w:lineRule="auto"/>
        <w:jc w:val="both"/>
        <w:rPr>
          <w:color w:val="000000" w:themeColor="text1"/>
          <w:sz w:val="22"/>
          <w:szCs w:val="22"/>
          <w:lang w:val="es-ES"/>
        </w:rPr>
      </w:pPr>
      <w:r w:rsidRPr="00A6288D">
        <w:rPr>
          <w:rFonts w:ascii="Arial" w:hAnsi="Arial" w:cs="Arial"/>
          <w:b/>
          <w:bCs/>
          <w:color w:val="000000" w:themeColor="text1"/>
          <w:sz w:val="22"/>
          <w:szCs w:val="22"/>
          <w:lang w:val="es-ES"/>
        </w:rPr>
        <w:t>Índice de Transparencia del Sector Público (ITSP)</w:t>
      </w:r>
      <w:r w:rsidRPr="00A6288D">
        <w:rPr>
          <w:rFonts w:ascii="Arial" w:hAnsi="Arial" w:cs="Arial"/>
          <w:color w:val="000000" w:themeColor="text1"/>
          <w:sz w:val="22"/>
          <w:szCs w:val="22"/>
          <w:lang w:val="es-ES"/>
        </w:rPr>
        <w:t>: realizar las acciones que promuevan el cumplimiento de la Universidad como instituci</w:t>
      </w:r>
      <w:r w:rsidR="008B490A">
        <w:rPr>
          <w:rFonts w:ascii="Arial" w:hAnsi="Arial" w:cs="Arial"/>
          <w:color w:val="000000" w:themeColor="text1"/>
          <w:sz w:val="22"/>
          <w:szCs w:val="22"/>
          <w:lang w:val="es-ES"/>
        </w:rPr>
        <w:t>ón pública en el ITSP. En el</w:t>
      </w:r>
      <w:r w:rsidRPr="00A6288D">
        <w:rPr>
          <w:rFonts w:ascii="Arial" w:hAnsi="Arial" w:cs="Arial"/>
          <w:color w:val="000000" w:themeColor="text1"/>
          <w:sz w:val="22"/>
          <w:szCs w:val="22"/>
          <w:lang w:val="es-ES"/>
        </w:rPr>
        <w:t xml:space="preserve"> 2017 la Universidad de Costa Rica obtuvo el tercer lugar en el ranking global del ITSP. A continuación, se muestra un gráfico de los avances del ITSP entre los años 2015 y 2017.</w:t>
      </w:r>
    </w:p>
    <w:p w:rsidR="00A6288D" w:rsidRDefault="00954F76" w:rsidP="00954F76">
      <w:pPr>
        <w:pStyle w:val="NormalWeb"/>
        <w:spacing w:after="0" w:line="240" w:lineRule="auto"/>
        <w:jc w:val="center"/>
        <w:rPr>
          <w:color w:val="000000" w:themeColor="text1"/>
          <w:sz w:val="22"/>
          <w:szCs w:val="22"/>
          <w:lang w:val="es-ES"/>
        </w:rPr>
      </w:pPr>
      <w:r w:rsidRPr="00954F76">
        <w:rPr>
          <w:noProof/>
          <w:szCs w:val="22"/>
        </w:rPr>
        <w:drawing>
          <wp:inline distT="0" distB="0" distL="0" distR="0">
            <wp:extent cx="6350" cy="63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350" cy="6350"/>
                    </a:xfrm>
                    <a:prstGeom prst="rect">
                      <a:avLst/>
                    </a:prstGeom>
                    <a:noFill/>
                    <a:ln w="9525">
                      <a:noFill/>
                      <a:miter lim="800000"/>
                      <a:headEnd/>
                      <a:tailEnd/>
                    </a:ln>
                  </pic:spPr>
                </pic:pic>
              </a:graphicData>
            </a:graphic>
          </wp:inline>
        </w:drawing>
      </w:r>
      <w:r>
        <w:rPr>
          <w:noProof/>
          <w:color w:val="000000" w:themeColor="text1"/>
          <w:sz w:val="22"/>
          <w:szCs w:val="22"/>
        </w:rPr>
        <w:drawing>
          <wp:inline distT="0" distB="0" distL="0" distR="0">
            <wp:extent cx="6350" cy="635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954F76">
        <w:rPr>
          <w:noProof/>
          <w:szCs w:val="22"/>
        </w:rPr>
        <w:drawing>
          <wp:inline distT="0" distB="0" distL="0" distR="0">
            <wp:extent cx="6350" cy="635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350" cy="6350"/>
                    </a:xfrm>
                    <a:prstGeom prst="rect">
                      <a:avLst/>
                    </a:prstGeom>
                    <a:noFill/>
                    <a:ln w="9525">
                      <a:noFill/>
                      <a:miter lim="800000"/>
                      <a:headEnd/>
                      <a:tailEnd/>
                    </a:ln>
                  </pic:spPr>
                </pic:pic>
              </a:graphicData>
            </a:graphic>
          </wp:inline>
        </w:drawing>
      </w:r>
      <w:r>
        <w:rPr>
          <w:noProof/>
          <w:color w:val="000000" w:themeColor="text1"/>
          <w:sz w:val="22"/>
          <w:szCs w:val="22"/>
        </w:rPr>
        <w:drawing>
          <wp:inline distT="0" distB="0" distL="0" distR="0">
            <wp:extent cx="5505987" cy="2863296"/>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506451" cy="2863537"/>
                    </a:xfrm>
                    <a:prstGeom prst="rect">
                      <a:avLst/>
                    </a:prstGeom>
                    <a:noFill/>
                    <a:ln w="9525">
                      <a:noFill/>
                      <a:miter lim="800000"/>
                      <a:headEnd/>
                      <a:tailEnd/>
                    </a:ln>
                  </pic:spPr>
                </pic:pic>
              </a:graphicData>
            </a:graphic>
          </wp:inline>
        </w:drawing>
      </w:r>
    </w:p>
    <w:p w:rsidR="00A6288D" w:rsidRPr="00442E85" w:rsidRDefault="00A6288D" w:rsidP="002E3CEB">
      <w:pPr>
        <w:pStyle w:val="NormalWeb"/>
        <w:numPr>
          <w:ilvl w:val="0"/>
          <w:numId w:val="115"/>
        </w:numPr>
        <w:spacing w:after="0" w:line="240" w:lineRule="auto"/>
        <w:jc w:val="both"/>
        <w:rPr>
          <w:sz w:val="22"/>
          <w:szCs w:val="22"/>
          <w:lang w:val="es-ES"/>
        </w:rPr>
      </w:pPr>
      <w:r>
        <w:rPr>
          <w:noProof/>
        </w:rPr>
        <w:drawing>
          <wp:inline distT="0" distB="0" distL="0" distR="0">
            <wp:extent cx="6350" cy="635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442E85">
        <w:rPr>
          <w:rFonts w:ascii="Arial" w:hAnsi="Arial" w:cs="Arial"/>
          <w:b/>
          <w:bCs/>
          <w:sz w:val="22"/>
          <w:szCs w:val="22"/>
          <w:lang w:val="es-ES"/>
        </w:rPr>
        <w:t>Análisis de leyes, decretos y jurisprudencia:</w:t>
      </w:r>
      <w:r w:rsidRPr="00442E85">
        <w:rPr>
          <w:rFonts w:ascii="Arial" w:hAnsi="Arial" w:cs="Arial"/>
          <w:sz w:val="22"/>
          <w:szCs w:val="22"/>
          <w:lang w:val="es-ES"/>
        </w:rPr>
        <w:t xml:space="preserve"> se realiza un constante monitoreo y análisis del material legal que afecta a la Universidad para garantizar su debido cumplimiento. Se emite el criterio de recomendación técnico/legal a las unidades respectivas para el cumplimiento de los nuevos requerimientos.</w:t>
      </w:r>
    </w:p>
    <w:p w:rsidR="00A6288D" w:rsidRPr="00442E85" w:rsidRDefault="00A6288D" w:rsidP="00442E85">
      <w:pPr>
        <w:pStyle w:val="western"/>
        <w:spacing w:after="159" w:line="240" w:lineRule="auto"/>
        <w:jc w:val="both"/>
        <w:rPr>
          <w:lang w:val="es-ES"/>
        </w:rPr>
      </w:pPr>
      <w:r w:rsidRPr="00442E85">
        <w:rPr>
          <w:rFonts w:ascii="Arial" w:hAnsi="Arial" w:cs="Arial"/>
          <w:b/>
          <w:bCs/>
          <w:lang w:val="es-ES"/>
        </w:rPr>
        <w:t>Capacitaciones:</w:t>
      </w:r>
    </w:p>
    <w:p w:rsidR="00A6288D" w:rsidRPr="00442E85" w:rsidRDefault="00A6288D" w:rsidP="00442E85">
      <w:pPr>
        <w:pStyle w:val="western"/>
        <w:spacing w:after="159" w:line="240" w:lineRule="auto"/>
        <w:jc w:val="both"/>
        <w:rPr>
          <w:lang w:val="es-ES"/>
        </w:rPr>
      </w:pPr>
      <w:r w:rsidRPr="00442E85">
        <w:rPr>
          <w:rFonts w:ascii="Arial" w:hAnsi="Arial" w:cs="Arial"/>
          <w:lang w:val="es-ES"/>
        </w:rPr>
        <w:t>La Vicerrectoría de Administración y el Programa de Libertad de Expresión y Derecho a la Información (PROLEDI) realizaron las siguientes charlas en temas de Gobierno Abierto:</w:t>
      </w:r>
    </w:p>
    <w:p w:rsidR="00A6288D" w:rsidRPr="00442E85" w:rsidRDefault="00A6288D" w:rsidP="002E3CEB">
      <w:pPr>
        <w:pStyle w:val="NormalWeb"/>
        <w:numPr>
          <w:ilvl w:val="0"/>
          <w:numId w:val="116"/>
        </w:numPr>
        <w:spacing w:after="159" w:line="240" w:lineRule="auto"/>
        <w:jc w:val="both"/>
        <w:rPr>
          <w:sz w:val="22"/>
          <w:szCs w:val="22"/>
          <w:lang w:val="es-ES"/>
        </w:rPr>
      </w:pPr>
      <w:r w:rsidRPr="00442E85">
        <w:rPr>
          <w:rFonts w:ascii="Arial" w:hAnsi="Arial" w:cs="Arial"/>
          <w:sz w:val="22"/>
          <w:szCs w:val="22"/>
          <w:lang w:val="es-ES"/>
        </w:rPr>
        <w:t>Taller de datos abiertos para docencia universitaria.</w:t>
      </w:r>
    </w:p>
    <w:p w:rsidR="00A6288D" w:rsidRPr="00442E85" w:rsidRDefault="00A6288D" w:rsidP="002E3CEB">
      <w:pPr>
        <w:pStyle w:val="NormalWeb"/>
        <w:numPr>
          <w:ilvl w:val="0"/>
          <w:numId w:val="116"/>
        </w:numPr>
        <w:spacing w:after="159" w:line="240" w:lineRule="auto"/>
        <w:jc w:val="both"/>
        <w:rPr>
          <w:sz w:val="22"/>
          <w:szCs w:val="22"/>
          <w:lang w:val="es-ES"/>
        </w:rPr>
      </w:pPr>
      <w:r w:rsidRPr="00442E85">
        <w:rPr>
          <w:rFonts w:ascii="Arial" w:hAnsi="Arial" w:cs="Arial"/>
          <w:sz w:val="22"/>
          <w:szCs w:val="22"/>
          <w:lang w:val="es-ES"/>
        </w:rPr>
        <w:t xml:space="preserve">Curso virtual de Estado Abierto a través de Datos Abiertos realizados en alianza con la Iniciativa Latinoamericana de Datos Abiertos y la organización costarricense Abriendo Datos. </w:t>
      </w:r>
    </w:p>
    <w:p w:rsidR="00A6288D" w:rsidRPr="00442E85" w:rsidRDefault="00A6288D" w:rsidP="002E3CEB">
      <w:pPr>
        <w:pStyle w:val="NormalWeb"/>
        <w:numPr>
          <w:ilvl w:val="0"/>
          <w:numId w:val="116"/>
        </w:numPr>
        <w:spacing w:after="159" w:line="240" w:lineRule="auto"/>
        <w:jc w:val="both"/>
        <w:rPr>
          <w:sz w:val="22"/>
          <w:szCs w:val="22"/>
          <w:lang w:val="es-ES"/>
        </w:rPr>
      </w:pPr>
      <w:r w:rsidRPr="00442E85">
        <w:rPr>
          <w:rFonts w:ascii="Arial" w:hAnsi="Arial" w:cs="Arial"/>
          <w:sz w:val="22"/>
          <w:szCs w:val="22"/>
          <w:lang w:val="es-ES"/>
        </w:rPr>
        <w:t xml:space="preserve">Taller “Derecho de Acceso a la Información pública en el caso de las universidades”, impartido por el Dr. Jorge Córdoba, especialista del área. </w:t>
      </w:r>
    </w:p>
    <w:p w:rsidR="00A6288D" w:rsidRPr="00442E85" w:rsidRDefault="00A6288D" w:rsidP="002E3CEB">
      <w:pPr>
        <w:pStyle w:val="NormalWeb"/>
        <w:numPr>
          <w:ilvl w:val="0"/>
          <w:numId w:val="116"/>
        </w:numPr>
        <w:spacing w:after="159" w:line="240" w:lineRule="auto"/>
        <w:jc w:val="both"/>
        <w:rPr>
          <w:sz w:val="22"/>
          <w:szCs w:val="22"/>
          <w:lang w:val="es-ES"/>
        </w:rPr>
      </w:pPr>
      <w:proofErr w:type="spellStart"/>
      <w:r w:rsidRPr="00442E85">
        <w:rPr>
          <w:rFonts w:ascii="Arial" w:hAnsi="Arial" w:cs="Arial"/>
          <w:sz w:val="22"/>
          <w:szCs w:val="22"/>
          <w:lang w:val="es-ES"/>
        </w:rPr>
        <w:t>OpenCon</w:t>
      </w:r>
      <w:proofErr w:type="spellEnd"/>
      <w:r w:rsidRPr="00442E85">
        <w:rPr>
          <w:rFonts w:ascii="Arial" w:hAnsi="Arial" w:cs="Arial"/>
          <w:sz w:val="22"/>
          <w:szCs w:val="22"/>
          <w:lang w:val="es-ES"/>
        </w:rPr>
        <w:t xml:space="preserve">: fue la versión costarricense de la Conferencia internacional de Acceso Abierto, Educación abierta y Datos Abiertos que contó con la participación de diversos especialistas del país. </w:t>
      </w:r>
    </w:p>
    <w:p w:rsidR="00794144" w:rsidRDefault="00794144" w:rsidP="00442E85">
      <w:pPr>
        <w:pStyle w:val="western"/>
        <w:spacing w:after="159" w:line="240" w:lineRule="auto"/>
        <w:jc w:val="both"/>
        <w:rPr>
          <w:rFonts w:ascii="Arial" w:hAnsi="Arial" w:cs="Arial"/>
          <w:b/>
          <w:bCs/>
          <w:lang w:val="es-ES"/>
        </w:rPr>
      </w:pPr>
    </w:p>
    <w:p w:rsidR="00A6288D" w:rsidRPr="00442E85" w:rsidRDefault="00A6288D" w:rsidP="00442E85">
      <w:pPr>
        <w:pStyle w:val="western"/>
        <w:spacing w:after="159" w:line="240" w:lineRule="auto"/>
        <w:jc w:val="both"/>
        <w:rPr>
          <w:lang w:val="es-ES"/>
        </w:rPr>
      </w:pPr>
      <w:r w:rsidRPr="00442E85">
        <w:rPr>
          <w:rFonts w:ascii="Arial" w:hAnsi="Arial" w:cs="Arial"/>
          <w:b/>
          <w:bCs/>
          <w:lang w:val="es-ES"/>
        </w:rPr>
        <w:lastRenderedPageBreak/>
        <w:t>Vínculo Externo:</w:t>
      </w:r>
    </w:p>
    <w:p w:rsidR="00A6288D" w:rsidRPr="00442E85" w:rsidRDefault="00A6288D" w:rsidP="00442E85">
      <w:pPr>
        <w:pStyle w:val="western"/>
        <w:spacing w:after="159" w:line="240" w:lineRule="auto"/>
        <w:jc w:val="both"/>
        <w:rPr>
          <w:lang w:val="es-ES"/>
        </w:rPr>
      </w:pPr>
      <w:r w:rsidRPr="00442E85">
        <w:rPr>
          <w:rFonts w:ascii="Arial" w:hAnsi="Arial" w:cs="Arial"/>
          <w:lang w:val="es-ES"/>
        </w:rPr>
        <w:t>Fomenta la vinculación de la Universidad con otras instituciones públicas o privadas en relación a los temas de Gobierno Abierto. Algunos logros son:</w:t>
      </w:r>
    </w:p>
    <w:p w:rsidR="00A6288D" w:rsidRPr="00442E85" w:rsidRDefault="00A6288D" w:rsidP="002E3CEB">
      <w:pPr>
        <w:pStyle w:val="NormalWeb"/>
        <w:numPr>
          <w:ilvl w:val="0"/>
          <w:numId w:val="113"/>
        </w:numPr>
        <w:spacing w:after="0" w:line="240" w:lineRule="auto"/>
        <w:jc w:val="both"/>
        <w:rPr>
          <w:sz w:val="22"/>
          <w:szCs w:val="22"/>
          <w:lang w:val="es-ES"/>
        </w:rPr>
      </w:pPr>
      <w:r w:rsidRPr="00442E85">
        <w:rPr>
          <w:rFonts w:ascii="Arial" w:hAnsi="Arial" w:cs="Arial"/>
          <w:sz w:val="22"/>
          <w:szCs w:val="22"/>
          <w:lang w:val="es-ES"/>
        </w:rPr>
        <w:t>Apoyo a otras instituciones de Gobierno en el desarrollo e implementación de una estrategia de Gobierno Abierto.</w:t>
      </w:r>
    </w:p>
    <w:p w:rsidR="00A6288D" w:rsidRPr="00442E85" w:rsidRDefault="00A6288D" w:rsidP="002E3CEB">
      <w:pPr>
        <w:pStyle w:val="NormalWeb"/>
        <w:numPr>
          <w:ilvl w:val="0"/>
          <w:numId w:val="113"/>
        </w:numPr>
        <w:spacing w:after="0" w:line="240" w:lineRule="auto"/>
        <w:jc w:val="both"/>
        <w:rPr>
          <w:sz w:val="22"/>
          <w:szCs w:val="22"/>
          <w:lang w:val="es-ES"/>
        </w:rPr>
      </w:pPr>
      <w:r w:rsidRPr="00442E85">
        <w:rPr>
          <w:rFonts w:ascii="Arial" w:hAnsi="Arial" w:cs="Arial"/>
          <w:sz w:val="22"/>
          <w:szCs w:val="22"/>
          <w:lang w:val="es-ES"/>
        </w:rPr>
        <w:t>Participación en charlas, conferencias y talleres en los que se requiera representación del sector académico.</w:t>
      </w:r>
    </w:p>
    <w:p w:rsidR="00A6288D" w:rsidRPr="00442E85" w:rsidRDefault="00A6288D" w:rsidP="00442E85">
      <w:pPr>
        <w:pStyle w:val="western"/>
        <w:spacing w:after="159" w:line="240" w:lineRule="auto"/>
        <w:jc w:val="both"/>
        <w:rPr>
          <w:lang w:val="es-ES"/>
        </w:rPr>
      </w:pPr>
      <w:r w:rsidRPr="00442E85">
        <w:rPr>
          <w:rFonts w:ascii="Arial" w:hAnsi="Arial" w:cs="Arial"/>
          <w:b/>
          <w:bCs/>
          <w:lang w:val="es-ES"/>
        </w:rPr>
        <w:t>Comunicación:</w:t>
      </w:r>
    </w:p>
    <w:p w:rsidR="00A6288D" w:rsidRPr="00442E85" w:rsidRDefault="00A6288D" w:rsidP="00442E85">
      <w:pPr>
        <w:pStyle w:val="western"/>
        <w:spacing w:after="159" w:line="240" w:lineRule="auto"/>
        <w:jc w:val="both"/>
        <w:rPr>
          <w:lang w:val="es-ES"/>
        </w:rPr>
      </w:pPr>
      <w:r w:rsidRPr="00442E85">
        <w:rPr>
          <w:rFonts w:ascii="Arial" w:hAnsi="Arial" w:cs="Arial"/>
          <w:lang w:val="es-ES"/>
        </w:rPr>
        <w:t>Dentro de las principales labores de comunicación se detallan las siguientes:</w:t>
      </w:r>
    </w:p>
    <w:p w:rsidR="00A6288D" w:rsidRPr="00442E85" w:rsidRDefault="00A6288D" w:rsidP="002E3CEB">
      <w:pPr>
        <w:pStyle w:val="NormalWeb"/>
        <w:numPr>
          <w:ilvl w:val="0"/>
          <w:numId w:val="114"/>
        </w:numPr>
        <w:spacing w:after="159" w:line="240" w:lineRule="auto"/>
        <w:jc w:val="both"/>
        <w:rPr>
          <w:sz w:val="22"/>
          <w:szCs w:val="22"/>
          <w:lang w:val="es-ES"/>
        </w:rPr>
      </w:pPr>
      <w:r w:rsidRPr="00442E85">
        <w:rPr>
          <w:rFonts w:ascii="Arial" w:hAnsi="Arial" w:cs="Arial"/>
          <w:b/>
          <w:bCs/>
          <w:sz w:val="22"/>
          <w:szCs w:val="22"/>
          <w:lang w:val="es-ES"/>
        </w:rPr>
        <w:t>Videos de Gobierno Abierto</w:t>
      </w:r>
      <w:r w:rsidRPr="00442E85">
        <w:rPr>
          <w:rFonts w:ascii="Arial" w:hAnsi="Arial" w:cs="Arial"/>
          <w:sz w:val="22"/>
          <w:szCs w:val="22"/>
          <w:lang w:val="es-ES"/>
        </w:rPr>
        <w:t>: elaboración y para difusión en medios institucionales, redes sociales y como apoyo para las capacitaciones. Se desarrollaron 4 videos de Gobierno Abierto con animaciones, contenido informativo y subtitulado.</w:t>
      </w:r>
    </w:p>
    <w:p w:rsidR="00A6288D" w:rsidRPr="00442E85" w:rsidRDefault="00A6288D" w:rsidP="002E3CEB">
      <w:pPr>
        <w:pStyle w:val="NormalWeb"/>
        <w:numPr>
          <w:ilvl w:val="0"/>
          <w:numId w:val="114"/>
        </w:numPr>
        <w:spacing w:after="159" w:line="240" w:lineRule="auto"/>
        <w:jc w:val="both"/>
        <w:rPr>
          <w:sz w:val="22"/>
          <w:szCs w:val="22"/>
          <w:lang w:val="es-ES"/>
        </w:rPr>
      </w:pPr>
      <w:r w:rsidRPr="00442E85">
        <w:rPr>
          <w:rFonts w:ascii="Arial" w:hAnsi="Arial" w:cs="Arial"/>
          <w:b/>
          <w:bCs/>
          <w:sz w:val="22"/>
          <w:szCs w:val="22"/>
          <w:lang w:val="es-ES"/>
        </w:rPr>
        <w:t>Material informativo y presentaciones</w:t>
      </w:r>
      <w:r w:rsidRPr="00442E85">
        <w:rPr>
          <w:rFonts w:ascii="Arial" w:hAnsi="Arial" w:cs="Arial"/>
          <w:sz w:val="22"/>
          <w:szCs w:val="22"/>
          <w:lang w:val="es-ES"/>
        </w:rPr>
        <w:t>: contribuyen a la formación de la comunidad universitaria y el país en temas de gobierno abierto.</w:t>
      </w:r>
    </w:p>
    <w:p w:rsidR="00A6288D" w:rsidRPr="00442E85" w:rsidRDefault="00A6288D" w:rsidP="002E3CEB">
      <w:pPr>
        <w:pStyle w:val="NormalWeb"/>
        <w:numPr>
          <w:ilvl w:val="0"/>
          <w:numId w:val="114"/>
        </w:numPr>
        <w:spacing w:after="0" w:line="240" w:lineRule="auto"/>
        <w:jc w:val="both"/>
        <w:rPr>
          <w:sz w:val="22"/>
          <w:szCs w:val="22"/>
          <w:lang w:val="es-ES"/>
        </w:rPr>
      </w:pPr>
      <w:r w:rsidRPr="00442E85">
        <w:rPr>
          <w:rFonts w:ascii="Arial" w:hAnsi="Arial" w:cs="Arial"/>
          <w:b/>
          <w:bCs/>
          <w:sz w:val="22"/>
          <w:szCs w:val="22"/>
          <w:lang w:val="es-ES"/>
        </w:rPr>
        <w:t>Difusión en medios de comunicación:</w:t>
      </w:r>
      <w:r w:rsidRPr="00442E85">
        <w:rPr>
          <w:rFonts w:ascii="Arial" w:hAnsi="Arial" w:cs="Arial"/>
          <w:sz w:val="22"/>
          <w:szCs w:val="22"/>
          <w:lang w:val="es-ES"/>
        </w:rPr>
        <w:t xml:space="preserve"> se utilizaron medios como UCR Informa, red social de la UCR, Semanario Universidad y el programa de radio Diálogo Abierto para crear debates, discusiones e informar a la comunidad universitaria y el país sobre la importancia del Gobierno Abierto y los esfuerzos realizados por la Universidad de Costa Rica en este tema.</w:t>
      </w:r>
    </w:p>
    <w:p w:rsidR="00F6046B" w:rsidRPr="001F63B3" w:rsidRDefault="00F6046B" w:rsidP="0005311E">
      <w:pPr>
        <w:autoSpaceDE w:val="0"/>
        <w:autoSpaceDN w:val="0"/>
        <w:adjustRightInd w:val="0"/>
        <w:spacing w:after="0" w:line="240" w:lineRule="auto"/>
        <w:jc w:val="both"/>
        <w:rPr>
          <w:rFonts w:ascii="Arial" w:hAnsi="Arial" w:cs="Arial"/>
          <w:color w:val="000000"/>
          <w:sz w:val="28"/>
          <w:szCs w:val="28"/>
        </w:rPr>
      </w:pPr>
    </w:p>
    <w:p w:rsidR="00E86F86" w:rsidRPr="00F80BB8" w:rsidRDefault="0060464A" w:rsidP="002E3CEB">
      <w:pPr>
        <w:pStyle w:val="Sinespaciado"/>
        <w:numPr>
          <w:ilvl w:val="1"/>
          <w:numId w:val="2"/>
        </w:numPr>
        <w:rPr>
          <w:rFonts w:ascii="Arial" w:hAnsi="Arial" w:cs="Arial"/>
          <w:b/>
          <w:sz w:val="28"/>
          <w:szCs w:val="28"/>
        </w:rPr>
      </w:pPr>
      <w:r w:rsidRPr="001F63B3">
        <w:rPr>
          <w:rFonts w:ascii="Arial" w:hAnsi="Arial" w:cs="Arial"/>
          <w:b/>
          <w:sz w:val="28"/>
          <w:szCs w:val="28"/>
        </w:rPr>
        <w:t>Sección de Análisis Administrativo</w:t>
      </w:r>
    </w:p>
    <w:p w:rsidR="00F80BB8" w:rsidRPr="00F80BB8" w:rsidRDefault="00F80BB8" w:rsidP="00F80BB8">
      <w:pPr>
        <w:pStyle w:val="NormalWeb"/>
        <w:spacing w:after="0" w:line="240" w:lineRule="auto"/>
        <w:jc w:val="both"/>
        <w:rPr>
          <w:rFonts w:ascii="Arial" w:hAnsi="Arial" w:cs="Arial"/>
          <w:sz w:val="22"/>
          <w:szCs w:val="22"/>
        </w:rPr>
      </w:pPr>
      <w:r w:rsidRPr="00F80BB8">
        <w:rPr>
          <w:rFonts w:ascii="Arial" w:hAnsi="Arial" w:cs="Arial"/>
          <w:color w:val="000000"/>
          <w:sz w:val="22"/>
          <w:szCs w:val="22"/>
        </w:rPr>
        <w:t xml:space="preserve">En total se atendieron 75 estudios específicos en las diversas unidades académicas y administrativas y en sedes y recintos. Los estudios corresponden a los análisis de solicitudes nuevas de plazas, solicitudes de ampliaciones de jornada, solicitudes de apoyo temporal con cargo </w:t>
      </w:r>
      <w:r w:rsidR="00B764D8">
        <w:rPr>
          <w:rFonts w:ascii="Arial" w:hAnsi="Arial" w:cs="Arial"/>
          <w:color w:val="000000"/>
          <w:sz w:val="22"/>
          <w:szCs w:val="22"/>
        </w:rPr>
        <w:t>al</w:t>
      </w:r>
      <w:r w:rsidRPr="00F80BB8">
        <w:rPr>
          <w:rFonts w:ascii="Arial" w:hAnsi="Arial" w:cs="Arial"/>
          <w:color w:val="000000"/>
          <w:sz w:val="22"/>
          <w:szCs w:val="22"/>
        </w:rPr>
        <w:t xml:space="preserve"> presupuesto de la Rectoría, descongelamiento de plazas administrativas y otros apoyos. Los estudios consideraron los criterios, factores y variables para el análisis de </w:t>
      </w:r>
      <w:r w:rsidR="00B764D8">
        <w:rPr>
          <w:rFonts w:ascii="Arial" w:hAnsi="Arial" w:cs="Arial"/>
          <w:color w:val="000000"/>
          <w:sz w:val="22"/>
          <w:szCs w:val="22"/>
        </w:rPr>
        <w:t>plazas administrativas contenida</w:t>
      </w:r>
      <w:r w:rsidRPr="00F80BB8">
        <w:rPr>
          <w:rFonts w:ascii="Arial" w:hAnsi="Arial" w:cs="Arial"/>
          <w:color w:val="000000"/>
          <w:sz w:val="22"/>
          <w:szCs w:val="22"/>
        </w:rPr>
        <w:t>s en la propuesta SAA-3-2017 y se coordinaron con la Oficina de Planificación Universitaria en la etapa de actualización de la matriz integral de solicitudes de plazas administrativas, para su valoración en el proceso de recomendación del plan presupuesto.</w:t>
      </w:r>
    </w:p>
    <w:p w:rsidR="00F80BB8" w:rsidRPr="00F80BB8" w:rsidRDefault="00F80BB8" w:rsidP="00F80BB8">
      <w:pPr>
        <w:pStyle w:val="NormalWeb"/>
        <w:spacing w:after="0" w:line="240" w:lineRule="auto"/>
        <w:jc w:val="both"/>
        <w:rPr>
          <w:rFonts w:ascii="Arial" w:hAnsi="Arial" w:cs="Arial"/>
          <w:sz w:val="22"/>
          <w:szCs w:val="22"/>
        </w:rPr>
      </w:pPr>
      <w:r w:rsidRPr="00F80BB8">
        <w:rPr>
          <w:rFonts w:ascii="Arial" w:hAnsi="Arial" w:cs="Arial"/>
          <w:color w:val="000000"/>
          <w:sz w:val="22"/>
          <w:szCs w:val="22"/>
        </w:rPr>
        <w:t>E</w:t>
      </w:r>
      <w:r w:rsidR="00B764D8">
        <w:rPr>
          <w:rFonts w:ascii="Arial" w:hAnsi="Arial" w:cs="Arial"/>
          <w:color w:val="000000"/>
          <w:sz w:val="22"/>
          <w:szCs w:val="22"/>
        </w:rPr>
        <w:t xml:space="preserve">n total se atendieron </w:t>
      </w:r>
      <w:r w:rsidRPr="00F80BB8">
        <w:rPr>
          <w:rFonts w:ascii="Arial" w:hAnsi="Arial" w:cs="Arial"/>
          <w:color w:val="000000"/>
          <w:sz w:val="22"/>
          <w:szCs w:val="22"/>
        </w:rPr>
        <w:t>10 estudios de solicitudes de recargo de funciones administrativo; 49 estudios relacionados con movimientos de plazas, traslado</w:t>
      </w:r>
      <w:r w:rsidR="00B764D8">
        <w:rPr>
          <w:rFonts w:ascii="Arial" w:hAnsi="Arial" w:cs="Arial"/>
          <w:color w:val="000000"/>
          <w:sz w:val="22"/>
          <w:szCs w:val="22"/>
        </w:rPr>
        <w:t xml:space="preserve">s y conversiones; </w:t>
      </w:r>
      <w:r w:rsidRPr="00F80BB8">
        <w:rPr>
          <w:rFonts w:ascii="Arial" w:hAnsi="Arial" w:cs="Arial"/>
          <w:color w:val="000000"/>
          <w:sz w:val="22"/>
          <w:szCs w:val="22"/>
        </w:rPr>
        <w:t>6 estudios de organización y funciones, entre los cuales destacan los cambios en estructura orgánica en ORH y en OAF, cuyos cambios en funciones originaron movimientos internos en las unidades que ameritaron la coordinación con la Oficina de Recursos Humanos, a fin de valorar las cargas y distribución del trabajo.</w:t>
      </w:r>
    </w:p>
    <w:p w:rsidR="00F80BB8" w:rsidRPr="00F80BB8" w:rsidRDefault="00F80BB8" w:rsidP="00F80BB8">
      <w:pPr>
        <w:pStyle w:val="NormalWeb"/>
        <w:spacing w:after="0" w:line="240" w:lineRule="auto"/>
        <w:jc w:val="both"/>
        <w:rPr>
          <w:rFonts w:ascii="Arial" w:hAnsi="Arial" w:cs="Arial"/>
          <w:sz w:val="22"/>
          <w:szCs w:val="22"/>
        </w:rPr>
      </w:pPr>
      <w:r w:rsidRPr="00F80BB8">
        <w:rPr>
          <w:rFonts w:ascii="Arial" w:hAnsi="Arial" w:cs="Arial"/>
          <w:color w:val="000000"/>
          <w:sz w:val="22"/>
          <w:szCs w:val="22"/>
        </w:rPr>
        <w:t xml:space="preserve">A solicitud de varias unidades y relacionado con el diagnóstico de nuevas necesidades, se realizaron 9 estudios de cargas de trabajo. En el presente año se logró avanzar en la evaluación de la herramienta metodológica para la realización de los estudios de cargas de trabajo, la cual facilita la inducción y permite a la población de estudio aportar la información en </w:t>
      </w:r>
      <w:r w:rsidRPr="00F80BB8">
        <w:rPr>
          <w:rFonts w:ascii="Arial" w:hAnsi="Arial" w:cs="Arial"/>
          <w:color w:val="000000"/>
          <w:sz w:val="22"/>
          <w:szCs w:val="22"/>
        </w:rPr>
        <w:lastRenderedPageBreak/>
        <w:t>línea vía electrónica, así como</w:t>
      </w:r>
      <w:r w:rsidR="00B764D8">
        <w:rPr>
          <w:rFonts w:ascii="Arial" w:hAnsi="Arial" w:cs="Arial"/>
          <w:color w:val="000000"/>
          <w:sz w:val="22"/>
          <w:szCs w:val="22"/>
        </w:rPr>
        <w:t xml:space="preserve">, </w:t>
      </w:r>
      <w:r w:rsidRPr="00F80BB8">
        <w:rPr>
          <w:rFonts w:ascii="Arial" w:hAnsi="Arial" w:cs="Arial"/>
          <w:color w:val="000000"/>
          <w:sz w:val="22"/>
          <w:szCs w:val="22"/>
        </w:rPr>
        <w:t xml:space="preserve">la generación de resultados en forma automática para </w:t>
      </w:r>
      <w:r w:rsidR="004B2F53">
        <w:rPr>
          <w:rFonts w:ascii="Arial" w:hAnsi="Arial" w:cs="Arial"/>
          <w:color w:val="000000"/>
          <w:sz w:val="22"/>
          <w:szCs w:val="22"/>
        </w:rPr>
        <w:t>la valoración</w:t>
      </w:r>
      <w:r w:rsidRPr="00F80BB8">
        <w:rPr>
          <w:rFonts w:ascii="Arial" w:hAnsi="Arial" w:cs="Arial"/>
          <w:color w:val="000000"/>
          <w:sz w:val="22"/>
          <w:szCs w:val="22"/>
        </w:rPr>
        <w:t xml:space="preserve"> por parte de</w:t>
      </w:r>
      <w:r w:rsidR="004B2F53">
        <w:rPr>
          <w:rFonts w:ascii="Arial" w:hAnsi="Arial" w:cs="Arial"/>
          <w:color w:val="000000"/>
          <w:sz w:val="22"/>
          <w:szCs w:val="22"/>
        </w:rPr>
        <w:t xml:space="preserve"> </w:t>
      </w:r>
      <w:r w:rsidRPr="00F80BB8">
        <w:rPr>
          <w:rFonts w:ascii="Arial" w:hAnsi="Arial" w:cs="Arial"/>
          <w:color w:val="000000"/>
          <w:sz w:val="22"/>
          <w:szCs w:val="22"/>
        </w:rPr>
        <w:t>l</w:t>
      </w:r>
      <w:r w:rsidR="004B2F53">
        <w:rPr>
          <w:rFonts w:ascii="Arial" w:hAnsi="Arial" w:cs="Arial"/>
          <w:color w:val="000000"/>
          <w:sz w:val="22"/>
          <w:szCs w:val="22"/>
        </w:rPr>
        <w:t>a persona</w:t>
      </w:r>
      <w:r w:rsidRPr="00F80BB8">
        <w:rPr>
          <w:rFonts w:ascii="Arial" w:hAnsi="Arial" w:cs="Arial"/>
          <w:color w:val="000000"/>
          <w:sz w:val="22"/>
          <w:szCs w:val="22"/>
        </w:rPr>
        <w:t xml:space="preserve"> analista.</w:t>
      </w:r>
    </w:p>
    <w:p w:rsidR="00F80BB8" w:rsidRPr="00F80BB8" w:rsidRDefault="00F80BB8" w:rsidP="00F80BB8">
      <w:pPr>
        <w:pStyle w:val="NormalWeb"/>
        <w:spacing w:after="0" w:line="240" w:lineRule="auto"/>
        <w:jc w:val="both"/>
        <w:rPr>
          <w:rFonts w:ascii="Arial" w:hAnsi="Arial" w:cs="Arial"/>
          <w:sz w:val="22"/>
          <w:szCs w:val="22"/>
        </w:rPr>
      </w:pPr>
      <w:r w:rsidRPr="00F80BB8">
        <w:rPr>
          <w:rFonts w:ascii="Arial" w:hAnsi="Arial" w:cs="Arial"/>
          <w:color w:val="000000"/>
          <w:sz w:val="22"/>
          <w:szCs w:val="22"/>
        </w:rPr>
        <w:t xml:space="preserve">Otra área específica de trabajo es la aplicación del modelo para la determinación de necesidades de conserjería. En total se atendieron 14 solicitudes de estudio. Considerando que a partir de 2017 la Universidad de Costa Rica experimentó un importante crecimiento en infraestructura con los proyectos </w:t>
      </w:r>
      <w:r w:rsidR="004B2F53">
        <w:rPr>
          <w:rFonts w:ascii="Arial" w:hAnsi="Arial" w:cs="Arial"/>
          <w:color w:val="000000"/>
          <w:sz w:val="22"/>
          <w:szCs w:val="22"/>
        </w:rPr>
        <w:t>financiados por el</w:t>
      </w:r>
      <w:r w:rsidR="004B2F53" w:rsidRPr="00F80BB8">
        <w:rPr>
          <w:rFonts w:ascii="Arial" w:hAnsi="Arial" w:cs="Arial"/>
          <w:color w:val="000000"/>
          <w:sz w:val="22"/>
          <w:szCs w:val="22"/>
        </w:rPr>
        <w:t xml:space="preserve"> </w:t>
      </w:r>
      <w:r w:rsidRPr="00F80BB8">
        <w:rPr>
          <w:rFonts w:ascii="Arial" w:hAnsi="Arial" w:cs="Arial"/>
          <w:color w:val="000000"/>
          <w:sz w:val="22"/>
          <w:szCs w:val="22"/>
        </w:rPr>
        <w:t>Fideicomiso y los fondos del Banco Mundial, así como</w:t>
      </w:r>
      <w:r w:rsidR="00D363CF">
        <w:rPr>
          <w:rFonts w:ascii="Arial" w:hAnsi="Arial" w:cs="Arial"/>
          <w:color w:val="000000"/>
          <w:sz w:val="22"/>
          <w:szCs w:val="22"/>
        </w:rPr>
        <w:t>,</w:t>
      </w:r>
      <w:r w:rsidRPr="00F80BB8">
        <w:rPr>
          <w:rFonts w:ascii="Arial" w:hAnsi="Arial" w:cs="Arial"/>
          <w:color w:val="000000"/>
          <w:sz w:val="22"/>
          <w:szCs w:val="22"/>
        </w:rPr>
        <w:t xml:space="preserve"> el programa de inversiones de la OEPI, se inició la coordinación para la atención de las necesidades de los nuevos edificios, no solo de servicios de conserjería sino también de plazas administrativas y apoyo académico, en particular en las nuevas instalaciones de la Facultad de Ingeniería, Facultad de Odontología, Escuela de Tecnologías en Salud y Facultad de Derecho.</w:t>
      </w:r>
    </w:p>
    <w:p w:rsidR="00F80BB8" w:rsidRPr="00F80BB8" w:rsidRDefault="00F80BB8" w:rsidP="00F80BB8">
      <w:pPr>
        <w:pStyle w:val="NormalWeb"/>
        <w:spacing w:after="0" w:line="240" w:lineRule="auto"/>
        <w:jc w:val="both"/>
        <w:rPr>
          <w:rFonts w:ascii="Arial" w:hAnsi="Arial" w:cs="Arial"/>
          <w:sz w:val="22"/>
          <w:szCs w:val="22"/>
        </w:rPr>
      </w:pPr>
      <w:r w:rsidRPr="00F80BB8">
        <w:rPr>
          <w:rFonts w:ascii="Arial" w:hAnsi="Arial" w:cs="Arial"/>
          <w:color w:val="000000"/>
          <w:sz w:val="22"/>
          <w:szCs w:val="22"/>
        </w:rPr>
        <w:t>Entre otras actividades asumidas desde el cargo de Jefatura de la Sección de Análisis Administrativo, se encuentran: la coordinación de la Comisión Asesora de Recursos de Revocatoria y Apelación en Subsidio (CAREAS); participar en la Comisión de Incentivos por Mérito Académico; colaborar en la Comisión de Dedicación Exclusiva; participar en la Comisión del 45 Aniversario de la Vicerrectoría de Administración; la producción del libro sobre Financiamiento de la Educación Superior, y la participación en el Comité Académico coordinado por la OPLAU en la revisión y ampliación de las líneas y objetivos del Plan Estratégico Institucional 2018-2020.</w:t>
      </w:r>
    </w:p>
    <w:p w:rsidR="00F80BB8" w:rsidRPr="00F80BB8" w:rsidRDefault="00F80BB8" w:rsidP="00F80BB8">
      <w:pPr>
        <w:pStyle w:val="NormalWeb"/>
        <w:spacing w:after="0" w:line="240" w:lineRule="auto"/>
        <w:jc w:val="both"/>
        <w:rPr>
          <w:rFonts w:ascii="Arial" w:hAnsi="Arial" w:cs="Arial"/>
          <w:sz w:val="22"/>
          <w:szCs w:val="22"/>
        </w:rPr>
      </w:pPr>
      <w:r w:rsidRPr="00F80BB8">
        <w:rPr>
          <w:rFonts w:ascii="Arial" w:hAnsi="Arial" w:cs="Arial"/>
          <w:color w:val="000000"/>
          <w:sz w:val="22"/>
          <w:szCs w:val="22"/>
        </w:rPr>
        <w:t>Las anteriores son</w:t>
      </w:r>
      <w:r w:rsidR="004B2F53">
        <w:rPr>
          <w:rFonts w:ascii="Arial" w:hAnsi="Arial" w:cs="Arial"/>
          <w:color w:val="000000"/>
          <w:sz w:val="22"/>
          <w:szCs w:val="22"/>
        </w:rPr>
        <w:t>,</w:t>
      </w:r>
      <w:r w:rsidRPr="00F80BB8">
        <w:rPr>
          <w:rFonts w:ascii="Arial" w:hAnsi="Arial" w:cs="Arial"/>
          <w:color w:val="000000"/>
          <w:sz w:val="22"/>
          <w:szCs w:val="22"/>
        </w:rPr>
        <w:t xml:space="preserve"> en síntesis</w:t>
      </w:r>
      <w:r w:rsidR="004B2F53">
        <w:rPr>
          <w:rFonts w:ascii="Arial" w:hAnsi="Arial" w:cs="Arial"/>
          <w:color w:val="000000"/>
          <w:sz w:val="22"/>
          <w:szCs w:val="22"/>
        </w:rPr>
        <w:t>,</w:t>
      </w:r>
      <w:r w:rsidRPr="00F80BB8">
        <w:rPr>
          <w:rFonts w:ascii="Arial" w:hAnsi="Arial" w:cs="Arial"/>
          <w:color w:val="000000"/>
          <w:sz w:val="22"/>
          <w:szCs w:val="22"/>
        </w:rPr>
        <w:t xml:space="preserve"> las principales actividades desarrolladas por la Sección de Análisis Administrativo, además de las funciones permanentes de asesoría y apoyo estratégico, atención de consultas e información brindada durante el año 2017. </w:t>
      </w:r>
    </w:p>
    <w:p w:rsidR="0018389F" w:rsidRPr="00F80BB8" w:rsidRDefault="0018389F" w:rsidP="00F80BB8">
      <w:pPr>
        <w:autoSpaceDE w:val="0"/>
        <w:autoSpaceDN w:val="0"/>
        <w:adjustRightInd w:val="0"/>
        <w:spacing w:after="0" w:line="240" w:lineRule="auto"/>
        <w:jc w:val="both"/>
        <w:rPr>
          <w:rFonts w:ascii="Arial" w:hAnsi="Arial" w:cs="Arial"/>
          <w:color w:val="000000"/>
        </w:rPr>
      </w:pPr>
    </w:p>
    <w:p w:rsidR="00282513" w:rsidRPr="001F63B3" w:rsidRDefault="00282513" w:rsidP="002E3CEB">
      <w:pPr>
        <w:pStyle w:val="Sinespaciado"/>
        <w:numPr>
          <w:ilvl w:val="1"/>
          <w:numId w:val="2"/>
        </w:numPr>
        <w:rPr>
          <w:rFonts w:ascii="Arial" w:hAnsi="Arial" w:cs="Arial"/>
          <w:sz w:val="28"/>
          <w:szCs w:val="28"/>
          <w:lang w:val="es-MX"/>
        </w:rPr>
      </w:pPr>
      <w:r w:rsidRPr="001F63B3">
        <w:rPr>
          <w:rFonts w:ascii="Arial" w:hAnsi="Arial" w:cs="Arial"/>
          <w:b/>
          <w:sz w:val="28"/>
          <w:szCs w:val="28"/>
        </w:rPr>
        <w:t>Programa de Tecnologías de la Información para la Administración</w:t>
      </w:r>
    </w:p>
    <w:p w:rsidR="00690F95" w:rsidRPr="00690F95" w:rsidRDefault="00690F95" w:rsidP="00690F95">
      <w:pPr>
        <w:pStyle w:val="NormalWeb"/>
        <w:spacing w:after="0" w:line="240" w:lineRule="auto"/>
        <w:jc w:val="both"/>
        <w:rPr>
          <w:rFonts w:ascii="Arial" w:hAnsi="Arial" w:cs="Arial"/>
          <w:sz w:val="22"/>
          <w:szCs w:val="22"/>
        </w:rPr>
      </w:pPr>
      <w:r w:rsidRPr="00690F95">
        <w:rPr>
          <w:rFonts w:ascii="Arial" w:hAnsi="Arial" w:cs="Arial"/>
          <w:sz w:val="22"/>
          <w:szCs w:val="22"/>
        </w:rPr>
        <w:t>El Programa de Tecnologías de la información para la Administración</w:t>
      </w:r>
      <w:r>
        <w:rPr>
          <w:rFonts w:ascii="Arial" w:hAnsi="Arial" w:cs="Arial"/>
          <w:sz w:val="22"/>
          <w:szCs w:val="22"/>
        </w:rPr>
        <w:t xml:space="preserve"> </w:t>
      </w:r>
      <w:r w:rsidRPr="00690F95">
        <w:rPr>
          <w:rFonts w:ascii="Arial" w:hAnsi="Arial" w:cs="Arial"/>
          <w:sz w:val="22"/>
          <w:szCs w:val="22"/>
        </w:rPr>
        <w:t>(PTIA), constituido mediante resolución VRA-5776-2005, se plantea el cumplimiento de tres</w:t>
      </w:r>
      <w:r w:rsidR="00F21EA0">
        <w:rPr>
          <w:rFonts w:ascii="Arial" w:hAnsi="Arial" w:cs="Arial"/>
          <w:sz w:val="22"/>
          <w:szCs w:val="22"/>
        </w:rPr>
        <w:t xml:space="preserve"> objetivos centrales de trabajo:</w:t>
      </w:r>
    </w:p>
    <w:p w:rsidR="00690F95" w:rsidRPr="00690F95" w:rsidRDefault="00690F95" w:rsidP="002E3CEB">
      <w:pPr>
        <w:pStyle w:val="NormalWeb"/>
        <w:numPr>
          <w:ilvl w:val="0"/>
          <w:numId w:val="15"/>
        </w:numPr>
        <w:spacing w:before="119" w:beforeAutospacing="0" w:after="0" w:line="240" w:lineRule="auto"/>
        <w:jc w:val="both"/>
        <w:rPr>
          <w:rFonts w:ascii="Arial" w:hAnsi="Arial" w:cs="Arial"/>
          <w:sz w:val="22"/>
          <w:szCs w:val="22"/>
          <w:lang w:val="es-MX"/>
        </w:rPr>
      </w:pPr>
      <w:r w:rsidRPr="00690F95">
        <w:rPr>
          <w:rFonts w:ascii="Arial" w:hAnsi="Arial" w:cs="Arial"/>
          <w:color w:val="000000"/>
          <w:sz w:val="22"/>
          <w:szCs w:val="22"/>
          <w:lang w:val="es-MX"/>
        </w:rPr>
        <w:t>Incorporar las áreas de TI en los procesos de planificación y gestión de cada oficina administrativa.</w:t>
      </w:r>
    </w:p>
    <w:p w:rsidR="00690F95" w:rsidRPr="00690F95" w:rsidRDefault="00690F95" w:rsidP="002E3CEB">
      <w:pPr>
        <w:pStyle w:val="NormalWeb"/>
        <w:numPr>
          <w:ilvl w:val="0"/>
          <w:numId w:val="15"/>
        </w:numPr>
        <w:spacing w:before="119" w:beforeAutospacing="0" w:after="0" w:line="240" w:lineRule="auto"/>
        <w:jc w:val="both"/>
        <w:rPr>
          <w:rFonts w:ascii="Arial" w:hAnsi="Arial" w:cs="Arial"/>
          <w:sz w:val="22"/>
          <w:szCs w:val="22"/>
          <w:lang w:val="es-MX"/>
        </w:rPr>
      </w:pPr>
      <w:r w:rsidRPr="00690F95">
        <w:rPr>
          <w:rFonts w:ascii="Arial" w:hAnsi="Arial" w:cs="Arial"/>
          <w:color w:val="000000"/>
          <w:sz w:val="22"/>
          <w:szCs w:val="22"/>
          <w:lang w:val="es-MX"/>
        </w:rPr>
        <w:t>Activar y desarrollar el Programa de Tecnologías de la Información para la Administración (PTIA), conforme a los propósitos con que fue creado.</w:t>
      </w:r>
    </w:p>
    <w:p w:rsidR="00690F95" w:rsidRPr="00690F95" w:rsidRDefault="00690F95" w:rsidP="002E3CEB">
      <w:pPr>
        <w:pStyle w:val="NormalWeb"/>
        <w:numPr>
          <w:ilvl w:val="0"/>
          <w:numId w:val="15"/>
        </w:numPr>
        <w:spacing w:before="119" w:beforeAutospacing="0" w:after="0" w:line="240" w:lineRule="auto"/>
        <w:jc w:val="both"/>
        <w:rPr>
          <w:rFonts w:ascii="Arial" w:hAnsi="Arial" w:cs="Arial"/>
          <w:sz w:val="22"/>
          <w:szCs w:val="22"/>
          <w:lang w:val="es-MX"/>
        </w:rPr>
      </w:pPr>
      <w:r w:rsidRPr="00690F95">
        <w:rPr>
          <w:rFonts w:ascii="Arial" w:hAnsi="Arial" w:cs="Arial"/>
          <w:color w:val="000000"/>
          <w:sz w:val="22"/>
          <w:szCs w:val="22"/>
          <w:lang w:val="es-MX"/>
        </w:rPr>
        <w:t>Implementar un modelo de gobierno de TI (GTI) en la Vicerrectoría de Administración donde se adopten las directrices institucionales alineadas con las normas N-2-2007-CO-DFOE de la Contraloría General de la República.</w:t>
      </w:r>
    </w:p>
    <w:p w:rsidR="00690F95" w:rsidRPr="00690F95" w:rsidRDefault="00690F95" w:rsidP="00690F95">
      <w:pPr>
        <w:pStyle w:val="NormalWeb"/>
        <w:spacing w:after="0" w:line="240" w:lineRule="auto"/>
        <w:jc w:val="both"/>
        <w:rPr>
          <w:rFonts w:ascii="Arial" w:hAnsi="Arial" w:cs="Arial"/>
          <w:sz w:val="22"/>
          <w:szCs w:val="22"/>
          <w:lang w:val="es-MX"/>
        </w:rPr>
      </w:pPr>
      <w:r w:rsidRPr="00690F95">
        <w:rPr>
          <w:rFonts w:ascii="Arial" w:hAnsi="Arial" w:cs="Arial"/>
          <w:sz w:val="22"/>
          <w:szCs w:val="22"/>
          <w:lang w:val="es-MX"/>
        </w:rPr>
        <w:t>Dado que las diferentes áreas de TI que integran al PTIA forman parte de la organización interna de cada Oficina de la Vicerrectoría de Administración, los objetivos y ejes de trabajo de estas se rigen por los planes de trabajo de cada una de las oficinas.</w:t>
      </w: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lang w:val="es-MX"/>
        </w:rPr>
        <w:t>Mediante el PTIA se le ha dado especial atención al alineamiento que debe existir entre la función informática y los objetivos, políticas y planes estratégicos de las Oficinas. Igualmente, se da el alineamiento de las directrices y ejes de acción formulados por la Vicerrectoría de Administración y la Rectoría.</w:t>
      </w:r>
    </w:p>
    <w:p w:rsidR="00690F95" w:rsidRPr="00690F95" w:rsidRDefault="00690F95" w:rsidP="00690F95">
      <w:pPr>
        <w:pStyle w:val="NormalWeb"/>
        <w:spacing w:before="119" w:beforeAutospacing="0" w:after="0" w:line="240" w:lineRule="auto"/>
        <w:jc w:val="both"/>
        <w:rPr>
          <w:rFonts w:ascii="Arial" w:hAnsi="Arial" w:cs="Arial"/>
          <w:sz w:val="22"/>
          <w:szCs w:val="22"/>
          <w:lang w:val="es-MX"/>
        </w:rPr>
      </w:pPr>
      <w:r w:rsidRPr="00690F95">
        <w:rPr>
          <w:rFonts w:ascii="Arial" w:hAnsi="Arial" w:cs="Arial"/>
          <w:sz w:val="22"/>
          <w:szCs w:val="22"/>
          <w:lang w:val="es-MX"/>
        </w:rPr>
        <w:lastRenderedPageBreak/>
        <w:t>El PTIA ha estructurado el plan de trabajo por medio de un plan estratégico y los planes anuales operativos.</w:t>
      </w:r>
    </w:p>
    <w:p w:rsidR="00690F95" w:rsidRPr="00675AB7" w:rsidRDefault="00F21EA0" w:rsidP="00690F95">
      <w:pPr>
        <w:pStyle w:val="Ttulo2"/>
        <w:spacing w:line="240" w:lineRule="auto"/>
        <w:jc w:val="both"/>
        <w:rPr>
          <w:rFonts w:ascii="Arial" w:hAnsi="Arial" w:cs="Arial"/>
          <w:b w:val="0"/>
          <w:bCs w:val="0"/>
          <w:sz w:val="22"/>
          <w:szCs w:val="22"/>
          <w:lang w:val="es-MX"/>
        </w:rPr>
      </w:pPr>
      <w:r>
        <w:rPr>
          <w:rFonts w:ascii="Arial" w:hAnsi="Arial" w:cs="Arial"/>
          <w:b w:val="0"/>
          <w:bCs w:val="0"/>
          <w:color w:val="000000"/>
          <w:sz w:val="22"/>
          <w:szCs w:val="22"/>
          <w:lang w:val="es-MX"/>
        </w:rPr>
        <w:t xml:space="preserve">Durante el </w:t>
      </w:r>
      <w:r w:rsidR="00690F95" w:rsidRPr="00690F95">
        <w:rPr>
          <w:rFonts w:ascii="Arial" w:hAnsi="Arial" w:cs="Arial"/>
          <w:b w:val="0"/>
          <w:bCs w:val="0"/>
          <w:color w:val="000000"/>
          <w:sz w:val="22"/>
          <w:szCs w:val="22"/>
          <w:lang w:val="es-MX"/>
        </w:rPr>
        <w:t>2017</w:t>
      </w:r>
      <w:r w:rsidR="006E09A5">
        <w:rPr>
          <w:rFonts w:ascii="Arial" w:hAnsi="Arial" w:cs="Arial"/>
          <w:b w:val="0"/>
          <w:bCs w:val="0"/>
          <w:color w:val="000000"/>
          <w:sz w:val="22"/>
          <w:szCs w:val="22"/>
          <w:lang w:val="es-MX"/>
        </w:rPr>
        <w:t>,</w:t>
      </w:r>
      <w:r w:rsidR="00690F95" w:rsidRPr="00690F95">
        <w:rPr>
          <w:rFonts w:ascii="Arial" w:hAnsi="Arial" w:cs="Arial"/>
          <w:b w:val="0"/>
          <w:bCs w:val="0"/>
          <w:color w:val="000000"/>
          <w:sz w:val="22"/>
          <w:szCs w:val="22"/>
          <w:lang w:val="es-MX"/>
        </w:rPr>
        <w:t xml:space="preserve"> se le dio seguimiento </w:t>
      </w:r>
      <w:r w:rsidR="00690F95" w:rsidRPr="00675AB7">
        <w:rPr>
          <w:rFonts w:ascii="Arial" w:hAnsi="Arial" w:cs="Arial"/>
          <w:b w:val="0"/>
          <w:bCs w:val="0"/>
          <w:color w:val="000000"/>
          <w:sz w:val="22"/>
          <w:szCs w:val="22"/>
          <w:lang w:val="es-MX"/>
        </w:rPr>
        <w:t>a</w:t>
      </w:r>
      <w:r w:rsidR="006E09A5" w:rsidRPr="00675AB7">
        <w:rPr>
          <w:rFonts w:ascii="Arial" w:hAnsi="Arial" w:cs="Arial"/>
          <w:b w:val="0"/>
          <w:bCs w:val="0"/>
          <w:color w:val="000000"/>
          <w:sz w:val="22"/>
          <w:szCs w:val="22"/>
          <w:lang w:val="es-MX"/>
        </w:rPr>
        <w:t>lrededor</w:t>
      </w:r>
      <w:r w:rsidR="00690F95" w:rsidRPr="00675AB7">
        <w:rPr>
          <w:rFonts w:ascii="Arial" w:hAnsi="Arial" w:cs="Arial"/>
          <w:b w:val="0"/>
          <w:bCs w:val="0"/>
          <w:color w:val="000000"/>
          <w:sz w:val="22"/>
          <w:szCs w:val="22"/>
          <w:lang w:val="es-MX"/>
        </w:rPr>
        <w:t xml:space="preserve"> 6</w:t>
      </w:r>
      <w:r w:rsidR="00675AB7" w:rsidRPr="00675AB7">
        <w:rPr>
          <w:rFonts w:ascii="Arial" w:hAnsi="Arial" w:cs="Arial"/>
          <w:b w:val="0"/>
          <w:bCs w:val="0"/>
          <w:color w:val="000000"/>
          <w:sz w:val="22"/>
          <w:szCs w:val="22"/>
          <w:lang w:val="es-MX"/>
        </w:rPr>
        <w:t>1</w:t>
      </w:r>
      <w:r w:rsidR="00690F95" w:rsidRPr="00675AB7">
        <w:rPr>
          <w:rFonts w:ascii="Arial" w:hAnsi="Arial" w:cs="Arial"/>
          <w:b w:val="0"/>
          <w:bCs w:val="0"/>
          <w:color w:val="000000"/>
          <w:sz w:val="22"/>
          <w:szCs w:val="22"/>
          <w:lang w:val="es-MX"/>
        </w:rPr>
        <w:t xml:space="preserve"> proyectos relacionados con el desarrollo de las tecnologías de la información, según</w:t>
      </w:r>
      <w:r w:rsidRPr="00675AB7">
        <w:rPr>
          <w:rFonts w:ascii="Arial" w:hAnsi="Arial" w:cs="Arial"/>
          <w:b w:val="0"/>
          <w:bCs w:val="0"/>
          <w:color w:val="000000"/>
          <w:sz w:val="22"/>
          <w:szCs w:val="22"/>
          <w:lang w:val="es-MX"/>
        </w:rPr>
        <w:t xml:space="preserve"> el desglose representado en el siguiente cuadro:</w:t>
      </w:r>
    </w:p>
    <w:p w:rsidR="00690F95" w:rsidRPr="00675AB7" w:rsidRDefault="00F21EA0" w:rsidP="00F21EA0">
      <w:pPr>
        <w:pStyle w:val="NormalWeb"/>
        <w:keepNext/>
        <w:spacing w:after="0" w:line="240" w:lineRule="auto"/>
        <w:jc w:val="center"/>
        <w:rPr>
          <w:rFonts w:ascii="Arial" w:hAnsi="Arial" w:cs="Arial"/>
          <w:b/>
        </w:rPr>
      </w:pPr>
      <w:r w:rsidRPr="00675AB7">
        <w:rPr>
          <w:rFonts w:ascii="Arial" w:hAnsi="Arial" w:cs="Arial"/>
          <w:b/>
        </w:rPr>
        <w:t>Cuadro 1</w:t>
      </w:r>
    </w:p>
    <w:p w:rsidR="00690F95" w:rsidRPr="006E09A5" w:rsidRDefault="00690F95" w:rsidP="00F21EA0">
      <w:pPr>
        <w:pStyle w:val="NormalWeb"/>
        <w:keepNext/>
        <w:spacing w:after="0" w:line="240" w:lineRule="auto"/>
        <w:jc w:val="center"/>
        <w:rPr>
          <w:rFonts w:ascii="Arial" w:hAnsi="Arial" w:cs="Arial"/>
          <w:b/>
        </w:rPr>
      </w:pPr>
      <w:r w:rsidRPr="00675AB7">
        <w:rPr>
          <w:rFonts w:ascii="Arial" w:hAnsi="Arial" w:cs="Arial"/>
          <w:b/>
        </w:rPr>
        <w:t xml:space="preserve">Proyectos </w:t>
      </w:r>
      <w:r w:rsidR="006E09A5" w:rsidRPr="00675AB7">
        <w:rPr>
          <w:rFonts w:ascii="Arial" w:hAnsi="Arial" w:cs="Arial"/>
          <w:b/>
        </w:rPr>
        <w:t>de tecnologías de la información</w:t>
      </w:r>
      <w:r w:rsidR="006E09A5" w:rsidRPr="006E09A5">
        <w:rPr>
          <w:rFonts w:ascii="Arial" w:hAnsi="Arial" w:cs="Arial"/>
          <w:b/>
        </w:rPr>
        <w:t>, por O</w:t>
      </w:r>
      <w:r w:rsidRPr="006E09A5">
        <w:rPr>
          <w:rFonts w:ascii="Arial" w:hAnsi="Arial" w:cs="Arial"/>
          <w:b/>
        </w:rPr>
        <w:t>ficina</w:t>
      </w:r>
    </w:p>
    <w:p w:rsidR="00F21EA0" w:rsidRPr="006E09A5" w:rsidRDefault="00F21EA0" w:rsidP="00F21EA0">
      <w:pPr>
        <w:pStyle w:val="NormalWeb"/>
        <w:keepNext/>
        <w:spacing w:after="0" w:line="240" w:lineRule="auto"/>
        <w:jc w:val="center"/>
        <w:rPr>
          <w:rFonts w:ascii="Arial" w:hAnsi="Arial" w:cs="Arial"/>
          <w:sz w:val="22"/>
          <w:szCs w:val="22"/>
        </w:rPr>
      </w:pPr>
    </w:p>
    <w:tbl>
      <w:tblPr>
        <w:tblW w:w="8820" w:type="dxa"/>
        <w:jc w:val="center"/>
        <w:tblCellSpacing w:w="0" w:type="dxa"/>
        <w:tblCellMar>
          <w:top w:w="105" w:type="dxa"/>
          <w:left w:w="105" w:type="dxa"/>
          <w:bottom w:w="105" w:type="dxa"/>
          <w:right w:w="105" w:type="dxa"/>
        </w:tblCellMar>
        <w:tblLook w:val="04A0"/>
      </w:tblPr>
      <w:tblGrid>
        <w:gridCol w:w="4418"/>
        <w:gridCol w:w="4402"/>
      </w:tblGrid>
      <w:tr w:rsidR="00690F95" w:rsidRPr="00690F95" w:rsidTr="002F0740">
        <w:trPr>
          <w:cantSplit/>
          <w:tblCellSpacing w:w="0" w:type="dxa"/>
          <w:jc w:val="center"/>
        </w:trPr>
        <w:tc>
          <w:tcPr>
            <w:tcW w:w="4185" w:type="dxa"/>
            <w:tcBorders>
              <w:top w:val="single" w:sz="8" w:space="0" w:color="4F81BD"/>
              <w:left w:val="single" w:sz="8" w:space="0" w:color="4F81BD"/>
              <w:bottom w:val="nil"/>
              <w:right w:val="nil"/>
            </w:tcBorders>
            <w:shd w:val="clear" w:color="auto" w:fill="4F81BD"/>
            <w:tcMar>
              <w:top w:w="0" w:type="dxa"/>
              <w:left w:w="108" w:type="dxa"/>
              <w:bottom w:w="0" w:type="dxa"/>
              <w:right w:w="0"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b/>
                <w:bCs/>
                <w:color w:val="FFFFFF"/>
                <w:sz w:val="22"/>
                <w:szCs w:val="22"/>
              </w:rPr>
              <w:t>Oficina</w:t>
            </w:r>
          </w:p>
        </w:tc>
        <w:tc>
          <w:tcPr>
            <w:tcW w:w="4170" w:type="dxa"/>
            <w:tcBorders>
              <w:top w:val="single" w:sz="8" w:space="0" w:color="4F81BD"/>
              <w:left w:val="nil"/>
              <w:bottom w:val="nil"/>
              <w:right w:val="single" w:sz="8" w:space="0" w:color="4F81BD"/>
            </w:tcBorders>
            <w:shd w:val="clear" w:color="auto" w:fill="4F81BD"/>
            <w:tcMar>
              <w:top w:w="0" w:type="dxa"/>
              <w:left w:w="0" w:type="dxa"/>
              <w:bottom w:w="0" w:type="dxa"/>
              <w:right w:w="108"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b/>
                <w:bCs/>
                <w:color w:val="FFFFFF"/>
                <w:sz w:val="22"/>
                <w:szCs w:val="22"/>
              </w:rPr>
              <w:t>Cantidad de proyectos</w:t>
            </w:r>
          </w:p>
        </w:tc>
      </w:tr>
      <w:tr w:rsidR="00690F95" w:rsidRPr="00690F95" w:rsidTr="002F0740">
        <w:trPr>
          <w:cantSplit/>
          <w:tblCellSpacing w:w="0" w:type="dxa"/>
          <w:jc w:val="center"/>
        </w:trPr>
        <w:tc>
          <w:tcPr>
            <w:tcW w:w="4185" w:type="dxa"/>
            <w:tcBorders>
              <w:top w:val="single" w:sz="8" w:space="0" w:color="4F81BD"/>
              <w:left w:val="single" w:sz="8" w:space="0" w:color="4F81BD"/>
              <w:bottom w:val="single" w:sz="8" w:space="0" w:color="4F81BD"/>
              <w:right w:val="nil"/>
            </w:tcBorders>
            <w:tcMar>
              <w:top w:w="0" w:type="dxa"/>
              <w:left w:w="108" w:type="dxa"/>
              <w:bottom w:w="0" w:type="dxa"/>
              <w:right w:w="0" w:type="dxa"/>
            </w:tcMar>
            <w:hideMark/>
          </w:tcPr>
          <w:p w:rsidR="00690F95" w:rsidRPr="00690F95" w:rsidRDefault="00690F95" w:rsidP="00690F95">
            <w:pPr>
              <w:pStyle w:val="NormalWeb"/>
              <w:spacing w:line="240" w:lineRule="auto"/>
              <w:jc w:val="both"/>
              <w:rPr>
                <w:rFonts w:ascii="Arial" w:hAnsi="Arial" w:cs="Arial"/>
                <w:sz w:val="22"/>
                <w:szCs w:val="22"/>
              </w:rPr>
            </w:pPr>
            <w:r w:rsidRPr="00690F95">
              <w:rPr>
                <w:rFonts w:ascii="Arial" w:hAnsi="Arial" w:cs="Arial"/>
                <w:sz w:val="22"/>
                <w:szCs w:val="22"/>
              </w:rPr>
              <w:t>Oficina de Administración Financiera</w:t>
            </w:r>
          </w:p>
        </w:tc>
        <w:tc>
          <w:tcPr>
            <w:tcW w:w="4170" w:type="dxa"/>
            <w:tcBorders>
              <w:top w:val="single" w:sz="8" w:space="0" w:color="4F81BD"/>
              <w:left w:val="nil"/>
              <w:bottom w:val="single" w:sz="8" w:space="0" w:color="4F81BD"/>
              <w:right w:val="single" w:sz="8" w:space="0" w:color="4F81BD"/>
            </w:tcBorders>
            <w:tcMar>
              <w:top w:w="0" w:type="dxa"/>
              <w:left w:w="0" w:type="dxa"/>
              <w:bottom w:w="0" w:type="dxa"/>
              <w:right w:w="108"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sz w:val="22"/>
                <w:szCs w:val="22"/>
              </w:rPr>
              <w:t>24</w:t>
            </w:r>
          </w:p>
        </w:tc>
      </w:tr>
      <w:tr w:rsidR="00690F95" w:rsidRPr="00690F95" w:rsidTr="002F0740">
        <w:trPr>
          <w:cantSplit/>
          <w:tblCellSpacing w:w="0" w:type="dxa"/>
          <w:jc w:val="center"/>
        </w:trPr>
        <w:tc>
          <w:tcPr>
            <w:tcW w:w="4185" w:type="dxa"/>
            <w:tcBorders>
              <w:top w:val="nil"/>
              <w:left w:val="single" w:sz="8" w:space="0" w:color="4F81BD"/>
              <w:bottom w:val="nil"/>
              <w:right w:val="nil"/>
            </w:tcBorders>
            <w:tcMar>
              <w:top w:w="0" w:type="dxa"/>
              <w:left w:w="108" w:type="dxa"/>
              <w:bottom w:w="0" w:type="dxa"/>
              <w:right w:w="0" w:type="dxa"/>
            </w:tcMar>
            <w:hideMark/>
          </w:tcPr>
          <w:p w:rsidR="00690F95" w:rsidRPr="00690F95" w:rsidRDefault="00690F95" w:rsidP="00690F95">
            <w:pPr>
              <w:pStyle w:val="NormalWeb"/>
              <w:spacing w:line="240" w:lineRule="auto"/>
              <w:jc w:val="both"/>
              <w:rPr>
                <w:rFonts w:ascii="Arial" w:hAnsi="Arial" w:cs="Arial"/>
                <w:sz w:val="22"/>
                <w:szCs w:val="22"/>
              </w:rPr>
            </w:pPr>
            <w:r w:rsidRPr="00690F95">
              <w:rPr>
                <w:rFonts w:ascii="Arial" w:hAnsi="Arial" w:cs="Arial"/>
                <w:sz w:val="22"/>
                <w:szCs w:val="22"/>
              </w:rPr>
              <w:t>Oficina de Recursos Humanos</w:t>
            </w:r>
          </w:p>
        </w:tc>
        <w:tc>
          <w:tcPr>
            <w:tcW w:w="4170" w:type="dxa"/>
            <w:tcBorders>
              <w:top w:val="nil"/>
              <w:left w:val="nil"/>
              <w:bottom w:val="nil"/>
              <w:right w:val="single" w:sz="8" w:space="0" w:color="4F81BD"/>
            </w:tcBorders>
            <w:tcMar>
              <w:top w:w="0" w:type="dxa"/>
              <w:left w:w="0" w:type="dxa"/>
              <w:bottom w:w="0" w:type="dxa"/>
              <w:right w:w="108"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sz w:val="22"/>
                <w:szCs w:val="22"/>
              </w:rPr>
              <w:t>15</w:t>
            </w:r>
          </w:p>
        </w:tc>
      </w:tr>
      <w:tr w:rsidR="00690F95" w:rsidRPr="00690F95" w:rsidTr="002F0740">
        <w:trPr>
          <w:cantSplit/>
          <w:tblCellSpacing w:w="0" w:type="dxa"/>
          <w:jc w:val="center"/>
        </w:trPr>
        <w:tc>
          <w:tcPr>
            <w:tcW w:w="4185" w:type="dxa"/>
            <w:tcBorders>
              <w:top w:val="single" w:sz="8" w:space="0" w:color="4F81BD"/>
              <w:left w:val="single" w:sz="8" w:space="0" w:color="4F81BD"/>
              <w:bottom w:val="single" w:sz="8" w:space="0" w:color="4F81BD"/>
              <w:right w:val="nil"/>
            </w:tcBorders>
            <w:tcMar>
              <w:top w:w="0" w:type="dxa"/>
              <w:left w:w="108" w:type="dxa"/>
              <w:bottom w:w="0" w:type="dxa"/>
              <w:right w:w="0" w:type="dxa"/>
            </w:tcMar>
            <w:hideMark/>
          </w:tcPr>
          <w:p w:rsidR="00690F95" w:rsidRPr="00690F95" w:rsidRDefault="00690F95" w:rsidP="00690F95">
            <w:pPr>
              <w:pStyle w:val="NormalWeb"/>
              <w:spacing w:line="240" w:lineRule="auto"/>
              <w:jc w:val="both"/>
              <w:rPr>
                <w:rFonts w:ascii="Arial" w:hAnsi="Arial" w:cs="Arial"/>
                <w:sz w:val="22"/>
                <w:szCs w:val="22"/>
              </w:rPr>
            </w:pPr>
            <w:r w:rsidRPr="00690F95">
              <w:rPr>
                <w:rFonts w:ascii="Arial" w:hAnsi="Arial" w:cs="Arial"/>
                <w:sz w:val="22"/>
                <w:szCs w:val="22"/>
              </w:rPr>
              <w:t>Oficina de Servicios Generales</w:t>
            </w:r>
          </w:p>
        </w:tc>
        <w:tc>
          <w:tcPr>
            <w:tcW w:w="4170" w:type="dxa"/>
            <w:tcBorders>
              <w:top w:val="single" w:sz="8" w:space="0" w:color="4F81BD"/>
              <w:left w:val="nil"/>
              <w:bottom w:val="single" w:sz="8" w:space="0" w:color="4F81BD"/>
              <w:right w:val="single" w:sz="8" w:space="0" w:color="4F81BD"/>
            </w:tcBorders>
            <w:tcMar>
              <w:top w:w="0" w:type="dxa"/>
              <w:left w:w="0" w:type="dxa"/>
              <w:bottom w:w="0" w:type="dxa"/>
              <w:right w:w="108"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sz w:val="22"/>
                <w:szCs w:val="22"/>
              </w:rPr>
              <w:t>10</w:t>
            </w:r>
          </w:p>
        </w:tc>
      </w:tr>
      <w:tr w:rsidR="00690F95" w:rsidRPr="00690F95" w:rsidTr="002F0740">
        <w:trPr>
          <w:cantSplit/>
          <w:tblCellSpacing w:w="0" w:type="dxa"/>
          <w:jc w:val="center"/>
        </w:trPr>
        <w:tc>
          <w:tcPr>
            <w:tcW w:w="4185" w:type="dxa"/>
            <w:tcBorders>
              <w:top w:val="nil"/>
              <w:left w:val="single" w:sz="8" w:space="0" w:color="4F81BD"/>
              <w:bottom w:val="nil"/>
              <w:right w:val="nil"/>
            </w:tcBorders>
            <w:tcMar>
              <w:top w:w="0" w:type="dxa"/>
              <w:left w:w="108" w:type="dxa"/>
              <w:bottom w:w="0" w:type="dxa"/>
              <w:right w:w="0" w:type="dxa"/>
            </w:tcMar>
            <w:hideMark/>
          </w:tcPr>
          <w:p w:rsidR="00690F95" w:rsidRPr="00690F95" w:rsidRDefault="00690F95" w:rsidP="00690F95">
            <w:pPr>
              <w:pStyle w:val="NormalWeb"/>
              <w:spacing w:line="240" w:lineRule="auto"/>
              <w:jc w:val="both"/>
              <w:rPr>
                <w:rFonts w:ascii="Arial" w:hAnsi="Arial" w:cs="Arial"/>
                <w:sz w:val="22"/>
                <w:szCs w:val="22"/>
              </w:rPr>
            </w:pPr>
            <w:r w:rsidRPr="00690F95">
              <w:rPr>
                <w:rFonts w:ascii="Arial" w:hAnsi="Arial" w:cs="Arial"/>
                <w:sz w:val="22"/>
                <w:szCs w:val="22"/>
              </w:rPr>
              <w:t>Oficina de Suministros</w:t>
            </w:r>
          </w:p>
        </w:tc>
        <w:tc>
          <w:tcPr>
            <w:tcW w:w="4170" w:type="dxa"/>
            <w:tcBorders>
              <w:top w:val="nil"/>
              <w:left w:val="nil"/>
              <w:bottom w:val="nil"/>
              <w:right w:val="single" w:sz="8" w:space="0" w:color="4F81BD"/>
            </w:tcBorders>
            <w:tcMar>
              <w:top w:w="0" w:type="dxa"/>
              <w:left w:w="0" w:type="dxa"/>
              <w:bottom w:w="0" w:type="dxa"/>
              <w:right w:w="108"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sz w:val="22"/>
                <w:szCs w:val="22"/>
              </w:rPr>
              <w:t>2</w:t>
            </w:r>
          </w:p>
        </w:tc>
      </w:tr>
      <w:tr w:rsidR="00690F95" w:rsidRPr="00690F95" w:rsidTr="002F0740">
        <w:trPr>
          <w:cantSplit/>
          <w:tblCellSpacing w:w="0" w:type="dxa"/>
          <w:jc w:val="center"/>
        </w:trPr>
        <w:tc>
          <w:tcPr>
            <w:tcW w:w="4185" w:type="dxa"/>
            <w:tcBorders>
              <w:top w:val="single" w:sz="8" w:space="0" w:color="4F81BD"/>
              <w:left w:val="single" w:sz="8" w:space="0" w:color="4F81BD"/>
              <w:bottom w:val="single" w:sz="8" w:space="0" w:color="4F81BD"/>
              <w:right w:val="nil"/>
            </w:tcBorders>
            <w:tcMar>
              <w:top w:w="0" w:type="dxa"/>
              <w:left w:w="108" w:type="dxa"/>
              <w:bottom w:w="0" w:type="dxa"/>
              <w:right w:w="0" w:type="dxa"/>
            </w:tcMar>
            <w:hideMark/>
          </w:tcPr>
          <w:p w:rsidR="00690F95" w:rsidRPr="00690F95" w:rsidRDefault="00690F95" w:rsidP="00690F95">
            <w:pPr>
              <w:pStyle w:val="NormalWeb"/>
              <w:spacing w:line="240" w:lineRule="auto"/>
              <w:jc w:val="both"/>
              <w:rPr>
                <w:rFonts w:ascii="Arial" w:hAnsi="Arial" w:cs="Arial"/>
                <w:sz w:val="22"/>
                <w:szCs w:val="22"/>
              </w:rPr>
            </w:pPr>
            <w:r w:rsidRPr="00690F95">
              <w:rPr>
                <w:rFonts w:ascii="Arial" w:hAnsi="Arial" w:cs="Arial"/>
                <w:sz w:val="22"/>
                <w:szCs w:val="22"/>
              </w:rPr>
              <w:t>Vicerrectoría de Administración</w:t>
            </w:r>
          </w:p>
        </w:tc>
        <w:tc>
          <w:tcPr>
            <w:tcW w:w="4170" w:type="dxa"/>
            <w:tcBorders>
              <w:top w:val="single" w:sz="8" w:space="0" w:color="4F81BD"/>
              <w:left w:val="nil"/>
              <w:bottom w:val="single" w:sz="8" w:space="0" w:color="4F81BD"/>
              <w:right w:val="single" w:sz="8" w:space="0" w:color="4F81BD"/>
            </w:tcBorders>
            <w:tcMar>
              <w:top w:w="0" w:type="dxa"/>
              <w:left w:w="0" w:type="dxa"/>
              <w:bottom w:w="0" w:type="dxa"/>
              <w:right w:w="108" w:type="dxa"/>
            </w:tcMar>
            <w:hideMark/>
          </w:tcPr>
          <w:p w:rsidR="00690F95" w:rsidRPr="00690F95" w:rsidRDefault="00690F95" w:rsidP="006E09A5">
            <w:pPr>
              <w:pStyle w:val="NormalWeb"/>
              <w:spacing w:line="240" w:lineRule="auto"/>
              <w:jc w:val="center"/>
              <w:rPr>
                <w:rFonts w:ascii="Arial" w:hAnsi="Arial" w:cs="Arial"/>
                <w:sz w:val="22"/>
                <w:szCs w:val="22"/>
              </w:rPr>
            </w:pPr>
            <w:r w:rsidRPr="00690F95">
              <w:rPr>
                <w:rFonts w:ascii="Arial" w:hAnsi="Arial" w:cs="Arial"/>
                <w:sz w:val="22"/>
                <w:szCs w:val="22"/>
              </w:rPr>
              <w:t>10</w:t>
            </w:r>
          </w:p>
        </w:tc>
      </w:tr>
    </w:tbl>
    <w:p w:rsidR="00690F95" w:rsidRPr="002F0740" w:rsidRDefault="006E09A5" w:rsidP="006E09A5">
      <w:pPr>
        <w:pStyle w:val="NormalWeb"/>
        <w:spacing w:after="0" w:line="240" w:lineRule="auto"/>
        <w:jc w:val="center"/>
        <w:rPr>
          <w:rFonts w:ascii="Arial Narrow" w:hAnsi="Arial Narrow" w:cs="Arial"/>
          <w:sz w:val="20"/>
          <w:szCs w:val="20"/>
        </w:rPr>
      </w:pPr>
      <w:r w:rsidRPr="002F0740">
        <w:rPr>
          <w:rFonts w:ascii="Arial Narrow" w:hAnsi="Arial Narrow" w:cs="Arial"/>
          <w:sz w:val="20"/>
          <w:szCs w:val="20"/>
        </w:rPr>
        <w:t>Fuente:</w:t>
      </w:r>
      <w:r w:rsidR="002F0740" w:rsidRPr="002F0740">
        <w:rPr>
          <w:rFonts w:ascii="Arial Narrow" w:hAnsi="Arial Narrow" w:cs="Arial"/>
          <w:sz w:val="20"/>
          <w:szCs w:val="20"/>
        </w:rPr>
        <w:t xml:space="preserve"> Elaboración propia del Programa de Tecnologías de la información para la Administración (PTIA)</w:t>
      </w:r>
    </w:p>
    <w:p w:rsidR="00E14466" w:rsidRDefault="00E14466" w:rsidP="00690F95">
      <w:pPr>
        <w:pStyle w:val="NormalWeb"/>
        <w:spacing w:before="119" w:beforeAutospacing="0" w:after="0" w:line="240" w:lineRule="auto"/>
        <w:jc w:val="both"/>
        <w:rPr>
          <w:rFonts w:ascii="Arial" w:hAnsi="Arial" w:cs="Arial"/>
          <w:sz w:val="22"/>
          <w:szCs w:val="22"/>
        </w:rPr>
      </w:pP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Entre los proy</w:t>
      </w:r>
      <w:r w:rsidR="00805C52">
        <w:rPr>
          <w:rFonts w:ascii="Arial" w:hAnsi="Arial" w:cs="Arial"/>
          <w:sz w:val="22"/>
          <w:szCs w:val="22"/>
        </w:rPr>
        <w:t>ectos considerados en el cuadro 1</w:t>
      </w:r>
      <w:r w:rsidRPr="00690F95">
        <w:rPr>
          <w:rFonts w:ascii="Arial" w:hAnsi="Arial" w:cs="Arial"/>
          <w:sz w:val="22"/>
          <w:szCs w:val="22"/>
        </w:rPr>
        <w:t>, algunos son atendidos por las áreas de TI de manera conjunta, como lo son el desarrollo de Gobierno de Tecnologías de la Información, la plataforma de almacenamiento, la migración del centro de datos, el desarrollo de aplicaciones “core” en la parte de seguridad que utilizan los sistemas y BIVRA, entre otros.</w:t>
      </w:r>
    </w:p>
    <w:p w:rsidR="00690F95" w:rsidRPr="00690F95" w:rsidRDefault="00690F95" w:rsidP="0058466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La información de las labores de cada una de las áreas de TI, es incluida en los informes de las oficinas correspondientes.</w:t>
      </w:r>
    </w:p>
    <w:p w:rsidR="00690F95" w:rsidRPr="00690F95" w:rsidRDefault="00690F95" w:rsidP="0058466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Respecto de</w:t>
      </w:r>
      <w:r w:rsidR="00584665">
        <w:rPr>
          <w:rFonts w:ascii="Arial" w:hAnsi="Arial" w:cs="Arial"/>
          <w:sz w:val="22"/>
          <w:szCs w:val="22"/>
        </w:rPr>
        <w:t xml:space="preserve"> los principales proyectos del á</w:t>
      </w:r>
      <w:r w:rsidRPr="00690F95">
        <w:rPr>
          <w:rFonts w:ascii="Arial" w:hAnsi="Arial" w:cs="Arial"/>
          <w:sz w:val="22"/>
          <w:szCs w:val="22"/>
        </w:rPr>
        <w:t>rea de TI de la Vicerrectoría de Administración, destacan los siguientes:</w:t>
      </w:r>
    </w:p>
    <w:p w:rsidR="001539FA" w:rsidRDefault="00690F95" w:rsidP="002E3CEB">
      <w:pPr>
        <w:pStyle w:val="NormalWeb"/>
        <w:numPr>
          <w:ilvl w:val="0"/>
          <w:numId w:val="16"/>
        </w:numPr>
        <w:tabs>
          <w:tab w:val="clear" w:pos="720"/>
          <w:tab w:val="num" w:pos="360"/>
        </w:tabs>
        <w:spacing w:before="119" w:beforeAutospacing="0" w:after="0" w:line="240" w:lineRule="auto"/>
        <w:ind w:left="360"/>
        <w:jc w:val="both"/>
        <w:rPr>
          <w:rFonts w:ascii="Arial" w:hAnsi="Arial" w:cs="Arial"/>
          <w:sz w:val="22"/>
          <w:szCs w:val="22"/>
        </w:rPr>
      </w:pPr>
      <w:r w:rsidRPr="00690F95">
        <w:rPr>
          <w:rFonts w:ascii="Arial" w:hAnsi="Arial" w:cs="Arial"/>
          <w:sz w:val="22"/>
          <w:szCs w:val="22"/>
        </w:rPr>
        <w:t>Mejoras del sitio institucional de transparencia</w:t>
      </w:r>
      <w:r w:rsidR="00584665">
        <w:rPr>
          <w:rFonts w:ascii="Arial" w:hAnsi="Arial" w:cs="Arial"/>
          <w:sz w:val="22"/>
          <w:szCs w:val="22"/>
        </w:rPr>
        <w:t>.</w:t>
      </w:r>
      <w:r w:rsidRPr="00690F95">
        <w:rPr>
          <w:rFonts w:ascii="Arial" w:hAnsi="Arial" w:cs="Arial"/>
          <w:sz w:val="22"/>
          <w:szCs w:val="22"/>
        </w:rPr>
        <w:t xml:space="preserve"> </w:t>
      </w:r>
    </w:p>
    <w:p w:rsidR="00690F95" w:rsidRPr="001539FA" w:rsidRDefault="00690F95" w:rsidP="001539FA">
      <w:pPr>
        <w:pStyle w:val="NormalWeb"/>
        <w:spacing w:before="119" w:beforeAutospacing="0" w:after="0" w:line="240" w:lineRule="auto"/>
        <w:ind w:left="360"/>
        <w:jc w:val="both"/>
        <w:rPr>
          <w:rFonts w:ascii="Arial" w:hAnsi="Arial" w:cs="Arial"/>
          <w:sz w:val="22"/>
          <w:szCs w:val="22"/>
        </w:rPr>
      </w:pPr>
      <w:r w:rsidRPr="001539FA">
        <w:rPr>
          <w:rFonts w:ascii="Arial" w:hAnsi="Arial" w:cs="Arial"/>
          <w:sz w:val="22"/>
          <w:szCs w:val="22"/>
        </w:rPr>
        <w:t xml:space="preserve">Después de estar administrado por la Oficina de Divulgación, nuevamente fue trasladado a la VRA para la administración del contenido y las mejoras que se le aplicaron </w:t>
      </w:r>
      <w:r w:rsidR="00584665" w:rsidRPr="001539FA">
        <w:rPr>
          <w:rFonts w:ascii="Arial" w:hAnsi="Arial" w:cs="Arial"/>
          <w:sz w:val="22"/>
          <w:szCs w:val="22"/>
        </w:rPr>
        <w:t>para la calificación del í</w:t>
      </w:r>
      <w:r w:rsidRPr="001539FA">
        <w:rPr>
          <w:rFonts w:ascii="Arial" w:hAnsi="Arial" w:cs="Arial"/>
          <w:sz w:val="22"/>
          <w:szCs w:val="22"/>
        </w:rPr>
        <w:t>ndice de transparencia del sector público y de la mejora continua.</w:t>
      </w:r>
    </w:p>
    <w:p w:rsidR="001539FA" w:rsidRDefault="00690F95" w:rsidP="002E3CEB">
      <w:pPr>
        <w:pStyle w:val="NormalWeb"/>
        <w:numPr>
          <w:ilvl w:val="0"/>
          <w:numId w:val="17"/>
        </w:numPr>
        <w:tabs>
          <w:tab w:val="clear" w:pos="720"/>
          <w:tab w:val="num" w:pos="360"/>
        </w:tabs>
        <w:spacing w:before="119" w:beforeAutospacing="0" w:after="0" w:line="240" w:lineRule="auto"/>
        <w:ind w:left="360"/>
        <w:jc w:val="both"/>
        <w:rPr>
          <w:rFonts w:ascii="Arial" w:hAnsi="Arial" w:cs="Arial"/>
          <w:sz w:val="22"/>
          <w:szCs w:val="22"/>
        </w:rPr>
      </w:pPr>
      <w:r w:rsidRPr="00690F95">
        <w:rPr>
          <w:rFonts w:ascii="Arial" w:hAnsi="Arial" w:cs="Arial"/>
          <w:sz w:val="22"/>
          <w:szCs w:val="22"/>
        </w:rPr>
        <w:t>BIVRA. Desarrollo de un sistema analítico o de inteligencia organizacional</w:t>
      </w:r>
      <w:r w:rsidR="00584665">
        <w:rPr>
          <w:rFonts w:ascii="Arial" w:hAnsi="Arial" w:cs="Arial"/>
          <w:sz w:val="22"/>
          <w:szCs w:val="22"/>
        </w:rPr>
        <w:t>.</w:t>
      </w:r>
    </w:p>
    <w:p w:rsidR="001539FA" w:rsidRPr="00690F95" w:rsidRDefault="001539FA" w:rsidP="001539FA">
      <w:pPr>
        <w:pStyle w:val="NormalWeb"/>
        <w:spacing w:before="119" w:beforeAutospacing="0" w:after="0" w:line="240" w:lineRule="auto"/>
        <w:ind w:left="360"/>
        <w:jc w:val="both"/>
        <w:rPr>
          <w:rFonts w:ascii="Arial" w:hAnsi="Arial" w:cs="Arial"/>
          <w:sz w:val="22"/>
          <w:szCs w:val="22"/>
        </w:rPr>
      </w:pPr>
      <w:r>
        <w:rPr>
          <w:rFonts w:ascii="Arial" w:hAnsi="Arial" w:cs="Arial"/>
          <w:sz w:val="22"/>
          <w:szCs w:val="22"/>
        </w:rPr>
        <w:t xml:space="preserve">Durante el </w:t>
      </w:r>
      <w:r w:rsidRPr="00690F95">
        <w:rPr>
          <w:rFonts w:ascii="Arial" w:hAnsi="Arial" w:cs="Arial"/>
          <w:sz w:val="22"/>
          <w:szCs w:val="22"/>
        </w:rPr>
        <w:t>2017 se atendieron las tareas en las siguientes estrellas de este sistema:</w:t>
      </w:r>
    </w:p>
    <w:p w:rsidR="001539FA" w:rsidRPr="00690F95" w:rsidRDefault="001539FA" w:rsidP="002E3CEB">
      <w:pPr>
        <w:pStyle w:val="NormalWeb"/>
        <w:numPr>
          <w:ilvl w:val="0"/>
          <w:numId w:val="18"/>
        </w:numPr>
        <w:spacing w:before="119" w:beforeAutospacing="0" w:after="119" w:line="240" w:lineRule="auto"/>
        <w:jc w:val="both"/>
        <w:rPr>
          <w:rFonts w:ascii="Arial" w:hAnsi="Arial" w:cs="Arial"/>
          <w:sz w:val="22"/>
          <w:szCs w:val="22"/>
        </w:rPr>
      </w:pPr>
      <w:r>
        <w:rPr>
          <w:rFonts w:ascii="Arial" w:hAnsi="Arial" w:cs="Arial"/>
          <w:sz w:val="22"/>
          <w:szCs w:val="22"/>
        </w:rPr>
        <w:t>Estrella de pagos: m</w:t>
      </w:r>
      <w:r w:rsidRPr="00690F95">
        <w:rPr>
          <w:rFonts w:ascii="Arial" w:hAnsi="Arial" w:cs="Arial"/>
          <w:sz w:val="22"/>
          <w:szCs w:val="22"/>
        </w:rPr>
        <w:t>ejoras y actualización de todas p</w:t>
      </w:r>
      <w:r>
        <w:rPr>
          <w:rFonts w:ascii="Arial" w:hAnsi="Arial" w:cs="Arial"/>
          <w:sz w:val="22"/>
          <w:szCs w:val="22"/>
        </w:rPr>
        <w:t xml:space="preserve">lanillas entre los años 2006 - </w:t>
      </w:r>
      <w:r w:rsidRPr="00690F95">
        <w:rPr>
          <w:rFonts w:ascii="Arial" w:hAnsi="Arial" w:cs="Arial"/>
          <w:sz w:val="22"/>
          <w:szCs w:val="22"/>
        </w:rPr>
        <w:t>2017, para un total de 168 planillas y una cantidad cercana a los 20 millones de registros históricos.</w:t>
      </w:r>
    </w:p>
    <w:p w:rsidR="001539FA" w:rsidRPr="00584665" w:rsidRDefault="001539FA" w:rsidP="002E3CEB">
      <w:pPr>
        <w:pStyle w:val="NormalWeb"/>
        <w:numPr>
          <w:ilvl w:val="0"/>
          <w:numId w:val="18"/>
        </w:numPr>
        <w:spacing w:before="119" w:beforeAutospacing="0" w:after="119" w:line="240" w:lineRule="auto"/>
        <w:jc w:val="both"/>
        <w:rPr>
          <w:rFonts w:ascii="Arial" w:hAnsi="Arial" w:cs="Arial"/>
          <w:sz w:val="22"/>
          <w:szCs w:val="22"/>
        </w:rPr>
      </w:pPr>
      <w:r>
        <w:rPr>
          <w:rFonts w:ascii="Arial" w:hAnsi="Arial" w:cs="Arial"/>
          <w:sz w:val="22"/>
          <w:szCs w:val="22"/>
        </w:rPr>
        <w:t>Estrella de cobros estudiantiles:</w:t>
      </w:r>
      <w:r w:rsidRPr="00690F95">
        <w:rPr>
          <w:rFonts w:ascii="Arial" w:hAnsi="Arial" w:cs="Arial"/>
          <w:sz w:val="22"/>
          <w:szCs w:val="22"/>
        </w:rPr>
        <w:t xml:space="preserve"> </w:t>
      </w:r>
      <w:r w:rsidR="00AD0711">
        <w:rPr>
          <w:rFonts w:ascii="Arial" w:hAnsi="Arial" w:cs="Arial"/>
          <w:sz w:val="22"/>
          <w:szCs w:val="22"/>
        </w:rPr>
        <w:t>s</w:t>
      </w:r>
      <w:r w:rsidR="00AD0711" w:rsidRPr="00690F95">
        <w:rPr>
          <w:rFonts w:ascii="Arial" w:hAnsi="Arial" w:cs="Arial"/>
          <w:sz w:val="22"/>
          <w:szCs w:val="22"/>
        </w:rPr>
        <w:t xml:space="preserve">e </w:t>
      </w:r>
      <w:r w:rsidRPr="00690F95">
        <w:rPr>
          <w:rFonts w:ascii="Arial" w:hAnsi="Arial" w:cs="Arial"/>
          <w:sz w:val="22"/>
          <w:szCs w:val="22"/>
        </w:rPr>
        <w:t xml:space="preserve">trasladó la administración de esta estrella, para su </w:t>
      </w:r>
      <w:r w:rsidRPr="00A84DB1">
        <w:rPr>
          <w:rFonts w:ascii="Arial" w:hAnsi="Arial" w:cs="Arial"/>
          <w:sz w:val="22"/>
          <w:szCs w:val="22"/>
        </w:rPr>
        <w:t>completitud a</w:t>
      </w:r>
      <w:r w:rsidRPr="00690F95">
        <w:rPr>
          <w:rFonts w:ascii="Arial" w:hAnsi="Arial" w:cs="Arial"/>
          <w:sz w:val="22"/>
          <w:szCs w:val="22"/>
        </w:rPr>
        <w:t xml:space="preserve"> la Oficina de Administración Financiera; anteriormente el responsable era el Lic. </w:t>
      </w:r>
      <w:r w:rsidRPr="00584665">
        <w:rPr>
          <w:rFonts w:ascii="Arial" w:hAnsi="Arial" w:cs="Arial"/>
          <w:sz w:val="22"/>
          <w:szCs w:val="22"/>
        </w:rPr>
        <w:t>Juan Carlos Solano, de la OSUM.</w:t>
      </w:r>
    </w:p>
    <w:p w:rsidR="001539FA" w:rsidRPr="00690F95" w:rsidRDefault="001539FA" w:rsidP="002E3CEB">
      <w:pPr>
        <w:pStyle w:val="NormalWeb"/>
        <w:numPr>
          <w:ilvl w:val="0"/>
          <w:numId w:val="18"/>
        </w:numPr>
        <w:spacing w:before="119" w:beforeAutospacing="0" w:after="119" w:line="240" w:lineRule="auto"/>
        <w:jc w:val="both"/>
        <w:rPr>
          <w:rFonts w:ascii="Arial" w:hAnsi="Arial" w:cs="Arial"/>
          <w:sz w:val="22"/>
          <w:szCs w:val="22"/>
        </w:rPr>
      </w:pPr>
      <w:r>
        <w:rPr>
          <w:rFonts w:ascii="Arial" w:hAnsi="Arial" w:cs="Arial"/>
          <w:sz w:val="22"/>
          <w:szCs w:val="22"/>
        </w:rPr>
        <w:t>Estrella de gasto: a</w:t>
      </w:r>
      <w:r w:rsidRPr="00690F95">
        <w:rPr>
          <w:rFonts w:ascii="Arial" w:hAnsi="Arial" w:cs="Arial"/>
          <w:sz w:val="22"/>
          <w:szCs w:val="22"/>
        </w:rPr>
        <w:t xml:space="preserve"> cargo de la O</w:t>
      </w:r>
      <w:r>
        <w:rPr>
          <w:rFonts w:ascii="Arial" w:hAnsi="Arial" w:cs="Arial"/>
          <w:sz w:val="22"/>
          <w:szCs w:val="22"/>
        </w:rPr>
        <w:t xml:space="preserve">ficina de </w:t>
      </w:r>
      <w:r w:rsidRPr="00690F95">
        <w:rPr>
          <w:rFonts w:ascii="Arial" w:hAnsi="Arial" w:cs="Arial"/>
          <w:sz w:val="22"/>
          <w:szCs w:val="22"/>
        </w:rPr>
        <w:t>A</w:t>
      </w:r>
      <w:r>
        <w:rPr>
          <w:rFonts w:ascii="Arial" w:hAnsi="Arial" w:cs="Arial"/>
          <w:sz w:val="22"/>
          <w:szCs w:val="22"/>
        </w:rPr>
        <w:t xml:space="preserve">dministración </w:t>
      </w:r>
      <w:r w:rsidRPr="00690F95">
        <w:rPr>
          <w:rFonts w:ascii="Arial" w:hAnsi="Arial" w:cs="Arial"/>
          <w:sz w:val="22"/>
          <w:szCs w:val="22"/>
        </w:rPr>
        <w:t>F</w:t>
      </w:r>
      <w:r>
        <w:rPr>
          <w:rFonts w:ascii="Arial" w:hAnsi="Arial" w:cs="Arial"/>
          <w:sz w:val="22"/>
          <w:szCs w:val="22"/>
        </w:rPr>
        <w:t>inanciera</w:t>
      </w:r>
      <w:r w:rsidRPr="00690F95">
        <w:rPr>
          <w:rFonts w:ascii="Arial" w:hAnsi="Arial" w:cs="Arial"/>
          <w:sz w:val="22"/>
          <w:szCs w:val="22"/>
        </w:rPr>
        <w:t>, se continuó con el desarrollo, pero aún falta la implementación.</w:t>
      </w:r>
    </w:p>
    <w:p w:rsidR="001539FA" w:rsidRPr="00690F95" w:rsidRDefault="001539FA" w:rsidP="002E3CEB">
      <w:pPr>
        <w:pStyle w:val="NormalWeb"/>
        <w:numPr>
          <w:ilvl w:val="0"/>
          <w:numId w:val="18"/>
        </w:numPr>
        <w:spacing w:before="119" w:beforeAutospacing="0" w:after="119" w:line="240" w:lineRule="auto"/>
        <w:jc w:val="both"/>
        <w:rPr>
          <w:rFonts w:ascii="Arial" w:hAnsi="Arial" w:cs="Arial"/>
          <w:sz w:val="22"/>
          <w:szCs w:val="22"/>
        </w:rPr>
      </w:pPr>
      <w:r w:rsidRPr="00690F95">
        <w:rPr>
          <w:rFonts w:ascii="Arial" w:hAnsi="Arial" w:cs="Arial"/>
          <w:sz w:val="22"/>
          <w:szCs w:val="22"/>
        </w:rPr>
        <w:lastRenderedPageBreak/>
        <w:t>E</w:t>
      </w:r>
      <w:r w:rsidR="0058450F">
        <w:rPr>
          <w:rFonts w:ascii="Arial" w:hAnsi="Arial" w:cs="Arial"/>
          <w:sz w:val="22"/>
          <w:szCs w:val="22"/>
        </w:rPr>
        <w:t>strella de p</w:t>
      </w:r>
      <w:r>
        <w:rPr>
          <w:rFonts w:ascii="Arial" w:hAnsi="Arial" w:cs="Arial"/>
          <w:sz w:val="22"/>
          <w:szCs w:val="22"/>
        </w:rPr>
        <w:t xml:space="preserve">uestos: </w:t>
      </w:r>
      <w:r w:rsidR="0058450F">
        <w:rPr>
          <w:rFonts w:ascii="Arial" w:hAnsi="Arial" w:cs="Arial"/>
          <w:sz w:val="22"/>
          <w:szCs w:val="22"/>
        </w:rPr>
        <w:t xml:space="preserve">durante el 2017, </w:t>
      </w:r>
      <w:r>
        <w:rPr>
          <w:rFonts w:ascii="Arial" w:hAnsi="Arial" w:cs="Arial"/>
          <w:sz w:val="22"/>
          <w:szCs w:val="22"/>
        </w:rPr>
        <w:t>s</w:t>
      </w:r>
      <w:r w:rsidRPr="00690F95">
        <w:rPr>
          <w:rFonts w:ascii="Arial" w:hAnsi="Arial" w:cs="Arial"/>
          <w:sz w:val="22"/>
          <w:szCs w:val="22"/>
        </w:rPr>
        <w:t>e comple</w:t>
      </w:r>
      <w:r>
        <w:rPr>
          <w:rFonts w:ascii="Arial" w:hAnsi="Arial" w:cs="Arial"/>
          <w:sz w:val="22"/>
          <w:szCs w:val="22"/>
        </w:rPr>
        <w:t xml:space="preserve">tó el desarrollo </w:t>
      </w:r>
      <w:r w:rsidRPr="00690F95">
        <w:rPr>
          <w:rFonts w:ascii="Arial" w:hAnsi="Arial" w:cs="Arial"/>
          <w:sz w:val="22"/>
          <w:szCs w:val="22"/>
        </w:rPr>
        <w:t>con 44 dimensiones</w:t>
      </w:r>
      <w:r>
        <w:rPr>
          <w:rFonts w:ascii="Arial" w:hAnsi="Arial" w:cs="Arial"/>
          <w:sz w:val="22"/>
          <w:szCs w:val="22"/>
        </w:rPr>
        <w:t>,</w:t>
      </w:r>
      <w:r w:rsidRPr="00690F95">
        <w:rPr>
          <w:rFonts w:ascii="Arial" w:hAnsi="Arial" w:cs="Arial"/>
          <w:sz w:val="22"/>
          <w:szCs w:val="22"/>
        </w:rPr>
        <w:t xml:space="preserve"> lo que permite cruzar un número mayor de variables para obtener resultados históricos. Esta estrella contiene un registro personal de los puestos, por mes desde el año 2010 a la fecha.</w:t>
      </w:r>
    </w:p>
    <w:p w:rsidR="001539FA" w:rsidRPr="00690F95" w:rsidRDefault="001539FA" w:rsidP="001539FA">
      <w:pPr>
        <w:pStyle w:val="NormalWeb"/>
        <w:spacing w:before="119" w:beforeAutospacing="0" w:after="0" w:line="240" w:lineRule="auto"/>
        <w:ind w:left="709"/>
        <w:jc w:val="both"/>
        <w:rPr>
          <w:rFonts w:ascii="Arial" w:hAnsi="Arial" w:cs="Arial"/>
          <w:sz w:val="22"/>
          <w:szCs w:val="22"/>
        </w:rPr>
      </w:pPr>
      <w:r w:rsidRPr="00690F95">
        <w:rPr>
          <w:rFonts w:ascii="Arial" w:hAnsi="Arial" w:cs="Arial"/>
          <w:sz w:val="22"/>
          <w:szCs w:val="22"/>
        </w:rPr>
        <w:t>Otras tareas realizadas en este sistema</w:t>
      </w:r>
      <w:r>
        <w:rPr>
          <w:rFonts w:ascii="Arial" w:hAnsi="Arial" w:cs="Arial"/>
          <w:sz w:val="22"/>
          <w:szCs w:val="22"/>
        </w:rPr>
        <w:t xml:space="preserve"> son las siguientes:</w:t>
      </w:r>
    </w:p>
    <w:p w:rsidR="001539FA" w:rsidRPr="00690F95" w:rsidRDefault="001539FA" w:rsidP="002E3CEB">
      <w:pPr>
        <w:pStyle w:val="NormalWeb"/>
        <w:numPr>
          <w:ilvl w:val="0"/>
          <w:numId w:val="19"/>
        </w:numPr>
        <w:spacing w:before="119" w:beforeAutospacing="0" w:after="0" w:line="240" w:lineRule="auto"/>
        <w:jc w:val="both"/>
        <w:rPr>
          <w:rFonts w:ascii="Arial" w:hAnsi="Arial" w:cs="Arial"/>
          <w:sz w:val="22"/>
          <w:szCs w:val="22"/>
        </w:rPr>
      </w:pPr>
      <w:r w:rsidRPr="00690F95">
        <w:rPr>
          <w:rFonts w:ascii="Arial" w:hAnsi="Arial" w:cs="Arial"/>
          <w:sz w:val="22"/>
          <w:szCs w:val="22"/>
        </w:rPr>
        <w:t>Actualización de licencias y de software</w:t>
      </w:r>
      <w:r w:rsidR="0058450F">
        <w:rPr>
          <w:rFonts w:ascii="Arial" w:hAnsi="Arial" w:cs="Arial"/>
          <w:sz w:val="22"/>
          <w:szCs w:val="22"/>
        </w:rPr>
        <w:t>.</w:t>
      </w:r>
    </w:p>
    <w:p w:rsidR="001539FA" w:rsidRPr="001539FA" w:rsidRDefault="001539FA" w:rsidP="002E3CEB">
      <w:pPr>
        <w:pStyle w:val="NormalWeb"/>
        <w:numPr>
          <w:ilvl w:val="0"/>
          <w:numId w:val="19"/>
        </w:numPr>
        <w:spacing w:before="119" w:beforeAutospacing="0" w:after="0" w:line="240" w:lineRule="auto"/>
        <w:jc w:val="both"/>
        <w:rPr>
          <w:rFonts w:ascii="Arial" w:hAnsi="Arial" w:cs="Arial"/>
          <w:sz w:val="22"/>
          <w:szCs w:val="22"/>
        </w:rPr>
      </w:pPr>
      <w:r w:rsidRPr="00690F95">
        <w:rPr>
          <w:rFonts w:ascii="Arial" w:hAnsi="Arial" w:cs="Arial"/>
          <w:sz w:val="22"/>
          <w:szCs w:val="22"/>
        </w:rPr>
        <w:t xml:space="preserve">Capacitación a dos funcionarios de la Oficina de Administración Financiera, tanto de las estrellas propias de esta oficina como en la herramienta Tableau. </w:t>
      </w:r>
    </w:p>
    <w:p w:rsidR="001539FA" w:rsidRDefault="001539FA" w:rsidP="002E3CEB">
      <w:pPr>
        <w:pStyle w:val="NormalWeb"/>
        <w:numPr>
          <w:ilvl w:val="0"/>
          <w:numId w:val="17"/>
        </w:numPr>
        <w:tabs>
          <w:tab w:val="clear" w:pos="720"/>
          <w:tab w:val="num" w:pos="360"/>
        </w:tabs>
        <w:spacing w:before="119" w:beforeAutospacing="0" w:after="0" w:line="240" w:lineRule="auto"/>
        <w:ind w:left="360"/>
        <w:jc w:val="both"/>
        <w:rPr>
          <w:rFonts w:ascii="Arial" w:hAnsi="Arial" w:cs="Arial"/>
          <w:sz w:val="22"/>
          <w:szCs w:val="22"/>
        </w:rPr>
      </w:pPr>
      <w:r w:rsidRPr="001539FA">
        <w:rPr>
          <w:rFonts w:ascii="Arial" w:hAnsi="Arial" w:cs="Arial"/>
          <w:sz w:val="22"/>
          <w:szCs w:val="22"/>
        </w:rPr>
        <w:t xml:space="preserve">Mantenimiento e implementación del sistema de buzón interactivo. </w:t>
      </w:r>
    </w:p>
    <w:p w:rsidR="001539FA" w:rsidRDefault="001539FA" w:rsidP="001539FA">
      <w:pPr>
        <w:pStyle w:val="NormalWeb"/>
        <w:spacing w:before="119" w:beforeAutospacing="0" w:after="0" w:line="240" w:lineRule="auto"/>
        <w:ind w:left="360"/>
        <w:jc w:val="both"/>
        <w:rPr>
          <w:rFonts w:ascii="Arial" w:hAnsi="Arial" w:cs="Arial"/>
          <w:sz w:val="22"/>
          <w:szCs w:val="22"/>
        </w:rPr>
      </w:pPr>
      <w:r w:rsidRPr="00690F95">
        <w:rPr>
          <w:rFonts w:ascii="Arial" w:hAnsi="Arial" w:cs="Arial"/>
          <w:sz w:val="22"/>
          <w:szCs w:val="22"/>
        </w:rPr>
        <w:t>Se implantó el 18 de abril del 2017 y al 31 de diciembre se h</w:t>
      </w:r>
      <w:r w:rsidR="0058450F">
        <w:rPr>
          <w:rFonts w:ascii="Arial" w:hAnsi="Arial" w:cs="Arial"/>
          <w:sz w:val="22"/>
          <w:szCs w:val="22"/>
        </w:rPr>
        <w:t xml:space="preserve">abían registrado 340 consultas </w:t>
      </w:r>
      <w:r w:rsidR="00AD0711">
        <w:rPr>
          <w:rFonts w:ascii="Arial" w:hAnsi="Arial" w:cs="Arial"/>
          <w:sz w:val="22"/>
          <w:szCs w:val="22"/>
        </w:rPr>
        <w:t xml:space="preserve">o </w:t>
      </w:r>
      <w:r w:rsidRPr="00690F95">
        <w:rPr>
          <w:rFonts w:ascii="Arial" w:hAnsi="Arial" w:cs="Arial"/>
          <w:sz w:val="22"/>
          <w:szCs w:val="22"/>
        </w:rPr>
        <w:t>quejas.</w:t>
      </w:r>
    </w:p>
    <w:p w:rsidR="001539FA" w:rsidRDefault="001539FA" w:rsidP="002E3CEB">
      <w:pPr>
        <w:pStyle w:val="NormalWeb"/>
        <w:numPr>
          <w:ilvl w:val="0"/>
          <w:numId w:val="17"/>
        </w:numPr>
        <w:tabs>
          <w:tab w:val="clear" w:pos="720"/>
          <w:tab w:val="num" w:pos="360"/>
        </w:tabs>
        <w:spacing w:before="119" w:beforeAutospacing="0" w:after="0" w:line="240" w:lineRule="auto"/>
        <w:ind w:left="360"/>
        <w:jc w:val="both"/>
        <w:rPr>
          <w:rFonts w:ascii="Arial" w:hAnsi="Arial" w:cs="Arial"/>
          <w:sz w:val="22"/>
          <w:szCs w:val="22"/>
        </w:rPr>
      </w:pPr>
      <w:r w:rsidRPr="001539FA">
        <w:rPr>
          <w:rFonts w:ascii="Arial" w:hAnsi="Arial" w:cs="Arial"/>
          <w:sz w:val="22"/>
          <w:szCs w:val="22"/>
        </w:rPr>
        <w:t>Desarrollo del sistema de barridos presupuestarios.</w:t>
      </w:r>
    </w:p>
    <w:p w:rsidR="001539FA" w:rsidRDefault="001539FA" w:rsidP="002E3CEB">
      <w:pPr>
        <w:pStyle w:val="NormalWeb"/>
        <w:numPr>
          <w:ilvl w:val="0"/>
          <w:numId w:val="17"/>
        </w:numPr>
        <w:tabs>
          <w:tab w:val="clear" w:pos="720"/>
          <w:tab w:val="num" w:pos="360"/>
        </w:tabs>
        <w:spacing w:before="119" w:beforeAutospacing="0" w:after="0" w:line="240" w:lineRule="auto"/>
        <w:ind w:left="360"/>
        <w:jc w:val="both"/>
        <w:rPr>
          <w:rFonts w:ascii="Arial" w:hAnsi="Arial" w:cs="Arial"/>
          <w:sz w:val="22"/>
          <w:szCs w:val="22"/>
        </w:rPr>
      </w:pPr>
      <w:r w:rsidRPr="001539FA">
        <w:rPr>
          <w:rFonts w:ascii="Arial" w:hAnsi="Arial" w:cs="Arial"/>
          <w:sz w:val="22"/>
          <w:szCs w:val="22"/>
        </w:rPr>
        <w:t>Se asumió la administración del sistema de control para el registro y asignación de presu</w:t>
      </w:r>
      <w:r w:rsidR="0058450F">
        <w:rPr>
          <w:rFonts w:ascii="Arial" w:hAnsi="Arial" w:cs="Arial"/>
          <w:sz w:val="22"/>
          <w:szCs w:val="22"/>
        </w:rPr>
        <w:t>puesto que brinda la VRA a las u</w:t>
      </w:r>
      <w:r w:rsidRPr="001539FA">
        <w:rPr>
          <w:rFonts w:ascii="Arial" w:hAnsi="Arial" w:cs="Arial"/>
          <w:sz w:val="22"/>
          <w:szCs w:val="22"/>
        </w:rPr>
        <w:t>nidades.</w:t>
      </w:r>
    </w:p>
    <w:p w:rsidR="001539FA" w:rsidRDefault="001539FA" w:rsidP="002E3CEB">
      <w:pPr>
        <w:pStyle w:val="NormalWeb"/>
        <w:numPr>
          <w:ilvl w:val="0"/>
          <w:numId w:val="17"/>
        </w:numPr>
        <w:tabs>
          <w:tab w:val="clear" w:pos="720"/>
          <w:tab w:val="num" w:pos="360"/>
        </w:tabs>
        <w:spacing w:before="119" w:beforeAutospacing="0" w:after="0" w:line="240" w:lineRule="auto"/>
        <w:ind w:left="360"/>
        <w:jc w:val="both"/>
        <w:rPr>
          <w:rFonts w:ascii="Arial" w:hAnsi="Arial" w:cs="Arial"/>
          <w:sz w:val="22"/>
          <w:szCs w:val="22"/>
        </w:rPr>
      </w:pPr>
      <w:r w:rsidRPr="001539FA">
        <w:rPr>
          <w:rFonts w:ascii="Arial" w:hAnsi="Arial" w:cs="Arial"/>
          <w:sz w:val="22"/>
          <w:szCs w:val="22"/>
        </w:rPr>
        <w:t>Generación de reportes y apoyo en el sistema de asignación y distribución de uniformes a cargo de la comisión respectiva.</w:t>
      </w:r>
    </w:p>
    <w:p w:rsidR="001539FA" w:rsidRPr="001539FA" w:rsidRDefault="001539FA" w:rsidP="002E3CEB">
      <w:pPr>
        <w:pStyle w:val="NormalWeb"/>
        <w:numPr>
          <w:ilvl w:val="0"/>
          <w:numId w:val="17"/>
        </w:numPr>
        <w:tabs>
          <w:tab w:val="clear" w:pos="720"/>
          <w:tab w:val="num" w:pos="360"/>
        </w:tabs>
        <w:spacing w:before="119" w:beforeAutospacing="0" w:after="0" w:line="240" w:lineRule="auto"/>
        <w:ind w:left="360"/>
        <w:jc w:val="both"/>
        <w:rPr>
          <w:rFonts w:ascii="Arial" w:hAnsi="Arial" w:cs="Arial"/>
          <w:sz w:val="22"/>
          <w:szCs w:val="22"/>
        </w:rPr>
      </w:pPr>
      <w:r w:rsidRPr="001539FA">
        <w:rPr>
          <w:rFonts w:ascii="Arial" w:hAnsi="Arial" w:cs="Arial"/>
          <w:sz w:val="22"/>
          <w:szCs w:val="22"/>
        </w:rPr>
        <w:t>Tras</w:t>
      </w:r>
      <w:r w:rsidR="0058450F">
        <w:rPr>
          <w:rFonts w:ascii="Arial" w:hAnsi="Arial" w:cs="Arial"/>
          <w:sz w:val="22"/>
          <w:szCs w:val="22"/>
        </w:rPr>
        <w:t>lado y conversión de datos del S</w:t>
      </w:r>
      <w:r w:rsidRPr="001539FA">
        <w:rPr>
          <w:rFonts w:ascii="Arial" w:hAnsi="Arial" w:cs="Arial"/>
          <w:sz w:val="22"/>
          <w:szCs w:val="22"/>
        </w:rPr>
        <w:t xml:space="preserve">istema de Gestión de Correspondencia (GCI), de </w:t>
      </w:r>
      <w:r w:rsidRPr="001539FA">
        <w:rPr>
          <w:rFonts w:ascii="Arial" w:hAnsi="Arial" w:cs="Arial"/>
          <w:i/>
          <w:iCs/>
          <w:sz w:val="22"/>
          <w:szCs w:val="22"/>
        </w:rPr>
        <w:t>Lotus Notes</w:t>
      </w:r>
      <w:r w:rsidRPr="001539FA">
        <w:rPr>
          <w:rFonts w:ascii="Arial" w:hAnsi="Arial" w:cs="Arial"/>
          <w:sz w:val="22"/>
          <w:szCs w:val="22"/>
        </w:rPr>
        <w:t xml:space="preserve"> al sistema GPA.</w:t>
      </w:r>
    </w:p>
    <w:p w:rsidR="001539FA" w:rsidRDefault="00690F95" w:rsidP="001539FA">
      <w:pPr>
        <w:pStyle w:val="NormalWeb"/>
        <w:spacing w:before="119" w:beforeAutospacing="0" w:after="0" w:line="240" w:lineRule="auto"/>
        <w:ind w:left="360"/>
        <w:jc w:val="both"/>
        <w:rPr>
          <w:rFonts w:ascii="Arial" w:hAnsi="Arial" w:cs="Arial"/>
          <w:sz w:val="22"/>
          <w:szCs w:val="22"/>
        </w:rPr>
      </w:pPr>
      <w:r w:rsidRPr="00690F95">
        <w:rPr>
          <w:rFonts w:ascii="Arial" w:hAnsi="Arial" w:cs="Arial"/>
          <w:sz w:val="22"/>
          <w:szCs w:val="22"/>
        </w:rPr>
        <w:t>Se logró la transformación de 69 bases de datos del GCI al motor de la base de datos del nuevo sistema</w:t>
      </w:r>
      <w:r w:rsidR="0058450F">
        <w:rPr>
          <w:rFonts w:ascii="Arial" w:hAnsi="Arial" w:cs="Arial"/>
          <w:sz w:val="22"/>
          <w:szCs w:val="22"/>
        </w:rPr>
        <w:t>,</w:t>
      </w:r>
      <w:r w:rsidRPr="00690F95">
        <w:rPr>
          <w:rFonts w:ascii="Arial" w:hAnsi="Arial" w:cs="Arial"/>
          <w:sz w:val="22"/>
          <w:szCs w:val="22"/>
        </w:rPr>
        <w:t xml:space="preserve"> con el propósito consultar la información a través de otras herramientas. En esta transformación se convirtieron 1.750.000 documentos.</w:t>
      </w:r>
    </w:p>
    <w:p w:rsidR="00690F95" w:rsidRPr="00690F95" w:rsidRDefault="0058450F" w:rsidP="0058450F">
      <w:pPr>
        <w:pStyle w:val="NormalWeb"/>
        <w:spacing w:before="119" w:beforeAutospacing="0" w:after="0" w:line="240" w:lineRule="auto"/>
        <w:ind w:left="360"/>
        <w:jc w:val="both"/>
        <w:rPr>
          <w:rFonts w:ascii="Arial" w:hAnsi="Arial" w:cs="Arial"/>
          <w:sz w:val="22"/>
          <w:szCs w:val="22"/>
        </w:rPr>
      </w:pPr>
      <w:r>
        <w:rPr>
          <w:rFonts w:ascii="Arial" w:hAnsi="Arial" w:cs="Arial"/>
          <w:sz w:val="22"/>
          <w:szCs w:val="22"/>
        </w:rPr>
        <w:t>Igualmente se realizaron</w:t>
      </w:r>
      <w:r w:rsidR="00690F95" w:rsidRPr="00690F95">
        <w:rPr>
          <w:rFonts w:ascii="Arial" w:hAnsi="Arial" w:cs="Arial"/>
          <w:sz w:val="22"/>
          <w:szCs w:val="22"/>
        </w:rPr>
        <w:t xml:space="preserve"> pruebas durante varios meses en la funcionalidad del nuevo sistema con respecto al GCI. Dada la particularidad del viejo sistema al finalizar el año</w:t>
      </w:r>
      <w:r>
        <w:rPr>
          <w:rFonts w:ascii="Arial" w:hAnsi="Arial" w:cs="Arial"/>
          <w:sz w:val="22"/>
          <w:szCs w:val="22"/>
        </w:rPr>
        <w:t>,</w:t>
      </w:r>
      <w:r w:rsidR="00690F95" w:rsidRPr="00690F95">
        <w:rPr>
          <w:rFonts w:ascii="Arial" w:hAnsi="Arial" w:cs="Arial"/>
          <w:sz w:val="22"/>
          <w:szCs w:val="22"/>
        </w:rPr>
        <w:t xml:space="preserve"> no se había conseguido un funcionamiento análogo del GPA.</w:t>
      </w:r>
    </w:p>
    <w:p w:rsidR="00690F95" w:rsidRPr="00A22CFD" w:rsidRDefault="00690F95" w:rsidP="00690F95">
      <w:pPr>
        <w:pStyle w:val="Ttulo2"/>
        <w:spacing w:line="240" w:lineRule="auto"/>
        <w:jc w:val="both"/>
        <w:rPr>
          <w:rFonts w:ascii="Arial" w:hAnsi="Arial" w:cs="Arial"/>
          <w:color w:val="000000" w:themeColor="text1"/>
          <w:sz w:val="24"/>
          <w:szCs w:val="24"/>
        </w:rPr>
      </w:pPr>
      <w:r w:rsidRPr="00A22CFD">
        <w:rPr>
          <w:rFonts w:ascii="Arial" w:hAnsi="Arial" w:cs="Arial"/>
          <w:color w:val="000000" w:themeColor="text1"/>
          <w:sz w:val="24"/>
          <w:szCs w:val="24"/>
        </w:rPr>
        <w:t xml:space="preserve">Logros alcanzados </w:t>
      </w: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 xml:space="preserve">Además de los proyectos de impacto señalados, se continuó con el desarrollo del plan de gobernabilidad o gestión de recursos de TI, conforme a lo dictado por las normas técnicas </w:t>
      </w:r>
      <w:r w:rsidRPr="00690F95">
        <w:rPr>
          <w:rFonts w:ascii="Arial" w:hAnsi="Arial" w:cs="Arial"/>
          <w:sz w:val="22"/>
          <w:szCs w:val="22"/>
          <w:lang w:val="es-MX"/>
        </w:rPr>
        <w:t>N-2-2007-CO-DFOE</w:t>
      </w:r>
      <w:r w:rsidRPr="00690F95">
        <w:rPr>
          <w:rFonts w:ascii="Arial" w:hAnsi="Arial" w:cs="Arial"/>
          <w:sz w:val="22"/>
          <w:szCs w:val="22"/>
        </w:rPr>
        <w:t xml:space="preserve"> de la Contraloría General de la República.</w:t>
      </w: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Dentro d</w:t>
      </w:r>
      <w:r w:rsidR="0058450F">
        <w:rPr>
          <w:rFonts w:ascii="Arial" w:hAnsi="Arial" w:cs="Arial"/>
          <w:sz w:val="22"/>
          <w:szCs w:val="22"/>
        </w:rPr>
        <w:t>e la gestión del riesgo, se efectuó</w:t>
      </w:r>
      <w:r w:rsidRPr="00690F95">
        <w:rPr>
          <w:rFonts w:ascii="Arial" w:hAnsi="Arial" w:cs="Arial"/>
          <w:sz w:val="22"/>
          <w:szCs w:val="22"/>
        </w:rPr>
        <w:t xml:space="preserve"> un análisis por oficina</w:t>
      </w:r>
      <w:r w:rsidR="00AD0711">
        <w:rPr>
          <w:rFonts w:ascii="Arial" w:hAnsi="Arial" w:cs="Arial"/>
          <w:sz w:val="22"/>
          <w:szCs w:val="22"/>
        </w:rPr>
        <w:t>,</w:t>
      </w:r>
      <w:r w:rsidRPr="00690F95">
        <w:rPr>
          <w:rFonts w:ascii="Arial" w:hAnsi="Arial" w:cs="Arial"/>
          <w:sz w:val="22"/>
          <w:szCs w:val="22"/>
        </w:rPr>
        <w:t xml:space="preserve"> donde se crearon y calificaron los principales riesgos que pueden afectar las operaciones de los sistemas de información, a partir de los cuales se están elaborando los planes de continuidad. </w:t>
      </w: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Se completaron las siguientes áreas</w:t>
      </w:r>
      <w:r w:rsidR="00AD0711">
        <w:rPr>
          <w:rFonts w:ascii="Arial" w:hAnsi="Arial" w:cs="Arial"/>
          <w:sz w:val="22"/>
          <w:szCs w:val="22"/>
        </w:rPr>
        <w:t xml:space="preserve"> de</w:t>
      </w:r>
      <w:r w:rsidRPr="00690F95">
        <w:rPr>
          <w:rFonts w:ascii="Arial" w:hAnsi="Arial" w:cs="Arial"/>
          <w:sz w:val="22"/>
          <w:szCs w:val="22"/>
        </w:rPr>
        <w:t xml:space="preserve"> Gobierno de TI.</w:t>
      </w:r>
    </w:p>
    <w:p w:rsidR="00690F95" w:rsidRPr="00690F95" w:rsidRDefault="00690F95" w:rsidP="002E3CEB">
      <w:pPr>
        <w:pStyle w:val="NormalWeb"/>
        <w:numPr>
          <w:ilvl w:val="0"/>
          <w:numId w:val="20"/>
        </w:numPr>
        <w:spacing w:before="119" w:beforeAutospacing="0" w:after="0" w:line="240" w:lineRule="auto"/>
        <w:jc w:val="both"/>
        <w:rPr>
          <w:rFonts w:ascii="Arial" w:hAnsi="Arial" w:cs="Arial"/>
          <w:sz w:val="22"/>
          <w:szCs w:val="22"/>
          <w:lang w:val="en-US"/>
        </w:rPr>
      </w:pPr>
      <w:r w:rsidRPr="00690F95">
        <w:rPr>
          <w:rFonts w:ascii="Arial" w:hAnsi="Arial" w:cs="Arial"/>
          <w:sz w:val="22"/>
          <w:szCs w:val="22"/>
          <w:lang w:val="en-US"/>
        </w:rPr>
        <w:t xml:space="preserve">Plan </w:t>
      </w:r>
      <w:proofErr w:type="spellStart"/>
      <w:r w:rsidRPr="00690F95">
        <w:rPr>
          <w:rFonts w:ascii="Arial" w:hAnsi="Arial" w:cs="Arial"/>
          <w:sz w:val="22"/>
          <w:szCs w:val="22"/>
          <w:lang w:val="en-US"/>
        </w:rPr>
        <w:t>estratégico</w:t>
      </w:r>
      <w:proofErr w:type="spellEnd"/>
      <w:r w:rsidRPr="00690F95">
        <w:rPr>
          <w:rFonts w:ascii="Arial" w:hAnsi="Arial" w:cs="Arial"/>
          <w:sz w:val="22"/>
          <w:szCs w:val="22"/>
          <w:lang w:val="en-US"/>
        </w:rPr>
        <w:t xml:space="preserve"> de TI</w:t>
      </w:r>
      <w:r w:rsidR="0058450F">
        <w:rPr>
          <w:rFonts w:ascii="Arial" w:hAnsi="Arial" w:cs="Arial"/>
          <w:sz w:val="22"/>
          <w:szCs w:val="22"/>
          <w:lang w:val="en-US"/>
        </w:rPr>
        <w:t>.</w:t>
      </w:r>
    </w:p>
    <w:p w:rsidR="00690F95" w:rsidRPr="00690F95" w:rsidRDefault="00690F95" w:rsidP="002E3CEB">
      <w:pPr>
        <w:pStyle w:val="NormalWeb"/>
        <w:numPr>
          <w:ilvl w:val="0"/>
          <w:numId w:val="20"/>
        </w:numPr>
        <w:spacing w:before="119" w:beforeAutospacing="0" w:after="0" w:line="240" w:lineRule="auto"/>
        <w:jc w:val="both"/>
        <w:rPr>
          <w:rFonts w:ascii="Arial" w:hAnsi="Arial" w:cs="Arial"/>
          <w:sz w:val="22"/>
          <w:szCs w:val="22"/>
        </w:rPr>
      </w:pPr>
      <w:r w:rsidRPr="00690F95">
        <w:rPr>
          <w:rFonts w:ascii="Arial" w:hAnsi="Arial" w:cs="Arial"/>
          <w:sz w:val="22"/>
          <w:szCs w:val="22"/>
        </w:rPr>
        <w:t>Gestión de riesgos de las TI</w:t>
      </w:r>
      <w:r w:rsidR="0058450F">
        <w:rPr>
          <w:rFonts w:ascii="Arial" w:hAnsi="Arial" w:cs="Arial"/>
          <w:sz w:val="22"/>
          <w:szCs w:val="22"/>
        </w:rPr>
        <w:t>.</w:t>
      </w:r>
    </w:p>
    <w:p w:rsidR="00690F95" w:rsidRPr="0058450F" w:rsidRDefault="00690F95" w:rsidP="002E3CEB">
      <w:pPr>
        <w:pStyle w:val="NormalWeb"/>
        <w:numPr>
          <w:ilvl w:val="0"/>
          <w:numId w:val="20"/>
        </w:numPr>
        <w:spacing w:before="119" w:beforeAutospacing="0" w:after="0" w:line="240" w:lineRule="auto"/>
        <w:jc w:val="both"/>
        <w:rPr>
          <w:rFonts w:ascii="Arial" w:hAnsi="Arial" w:cs="Arial"/>
          <w:sz w:val="22"/>
          <w:szCs w:val="22"/>
        </w:rPr>
      </w:pPr>
      <w:r w:rsidRPr="0058450F">
        <w:rPr>
          <w:rFonts w:ascii="Arial" w:hAnsi="Arial" w:cs="Arial"/>
          <w:sz w:val="22"/>
          <w:szCs w:val="22"/>
        </w:rPr>
        <w:t>Capacitaciones al personal de TI</w:t>
      </w:r>
      <w:r w:rsidR="0058450F" w:rsidRPr="0058450F">
        <w:rPr>
          <w:rFonts w:ascii="Arial" w:hAnsi="Arial" w:cs="Arial"/>
          <w:sz w:val="22"/>
          <w:szCs w:val="22"/>
        </w:rPr>
        <w:t>.</w:t>
      </w:r>
    </w:p>
    <w:p w:rsidR="00690F95" w:rsidRPr="00690F95" w:rsidRDefault="00690F95" w:rsidP="002E3CEB">
      <w:pPr>
        <w:pStyle w:val="NormalWeb"/>
        <w:numPr>
          <w:ilvl w:val="0"/>
          <w:numId w:val="20"/>
        </w:numPr>
        <w:spacing w:before="119" w:beforeAutospacing="0" w:after="0" w:line="240" w:lineRule="auto"/>
        <w:jc w:val="both"/>
        <w:rPr>
          <w:rFonts w:ascii="Arial" w:hAnsi="Arial" w:cs="Arial"/>
          <w:sz w:val="22"/>
          <w:szCs w:val="22"/>
          <w:lang w:val="en-US"/>
        </w:rPr>
      </w:pPr>
      <w:proofErr w:type="spellStart"/>
      <w:r w:rsidRPr="00690F95">
        <w:rPr>
          <w:rFonts w:ascii="Arial" w:hAnsi="Arial" w:cs="Arial"/>
          <w:sz w:val="22"/>
          <w:szCs w:val="22"/>
          <w:lang w:val="en-US"/>
        </w:rPr>
        <w:t>Gestión</w:t>
      </w:r>
      <w:proofErr w:type="spellEnd"/>
      <w:r w:rsidRPr="00690F95">
        <w:rPr>
          <w:rFonts w:ascii="Arial" w:hAnsi="Arial" w:cs="Arial"/>
          <w:sz w:val="22"/>
          <w:szCs w:val="22"/>
          <w:lang w:val="en-US"/>
        </w:rPr>
        <w:t xml:space="preserve"> de </w:t>
      </w:r>
      <w:proofErr w:type="spellStart"/>
      <w:r w:rsidRPr="00690F95">
        <w:rPr>
          <w:rFonts w:ascii="Arial" w:hAnsi="Arial" w:cs="Arial"/>
          <w:sz w:val="22"/>
          <w:szCs w:val="22"/>
          <w:lang w:val="en-US"/>
        </w:rPr>
        <w:t>proyectos</w:t>
      </w:r>
      <w:proofErr w:type="spellEnd"/>
      <w:r w:rsidR="0058450F">
        <w:rPr>
          <w:rFonts w:ascii="Arial" w:hAnsi="Arial" w:cs="Arial"/>
          <w:sz w:val="22"/>
          <w:szCs w:val="22"/>
          <w:lang w:val="en-US"/>
        </w:rPr>
        <w:t>.</w:t>
      </w:r>
    </w:p>
    <w:p w:rsidR="00690F95" w:rsidRPr="00690F95" w:rsidRDefault="00690F95" w:rsidP="002E3CEB">
      <w:pPr>
        <w:pStyle w:val="NormalWeb"/>
        <w:numPr>
          <w:ilvl w:val="0"/>
          <w:numId w:val="20"/>
        </w:numPr>
        <w:spacing w:before="119" w:beforeAutospacing="0" w:after="0" w:line="240" w:lineRule="auto"/>
        <w:jc w:val="both"/>
        <w:rPr>
          <w:rFonts w:ascii="Arial" w:hAnsi="Arial" w:cs="Arial"/>
          <w:sz w:val="22"/>
          <w:szCs w:val="22"/>
        </w:rPr>
      </w:pPr>
      <w:r w:rsidRPr="00690F95">
        <w:rPr>
          <w:rFonts w:ascii="Arial" w:hAnsi="Arial" w:cs="Arial"/>
          <w:sz w:val="22"/>
          <w:szCs w:val="22"/>
        </w:rPr>
        <w:t>Modelos de contratación interna y tercerización</w:t>
      </w:r>
      <w:r w:rsidR="0058450F">
        <w:rPr>
          <w:rFonts w:ascii="Arial" w:hAnsi="Arial" w:cs="Arial"/>
          <w:sz w:val="22"/>
          <w:szCs w:val="22"/>
        </w:rPr>
        <w:t>.</w:t>
      </w:r>
    </w:p>
    <w:p w:rsidR="00690F95" w:rsidRPr="00690F95" w:rsidRDefault="00690F95" w:rsidP="002E3CEB">
      <w:pPr>
        <w:pStyle w:val="NormalWeb"/>
        <w:numPr>
          <w:ilvl w:val="0"/>
          <w:numId w:val="20"/>
        </w:numPr>
        <w:spacing w:before="119" w:beforeAutospacing="0" w:after="0" w:line="240" w:lineRule="auto"/>
        <w:jc w:val="both"/>
        <w:rPr>
          <w:rFonts w:ascii="Arial" w:hAnsi="Arial" w:cs="Arial"/>
          <w:sz w:val="22"/>
          <w:szCs w:val="22"/>
        </w:rPr>
      </w:pPr>
      <w:r w:rsidRPr="00690F95">
        <w:rPr>
          <w:rFonts w:ascii="Arial" w:hAnsi="Arial" w:cs="Arial"/>
          <w:sz w:val="22"/>
          <w:szCs w:val="22"/>
        </w:rPr>
        <w:t>Acuerdos de nivel de servicio internos (acuerdos operacionales)</w:t>
      </w:r>
      <w:r w:rsidR="0058450F">
        <w:rPr>
          <w:rFonts w:ascii="Arial" w:hAnsi="Arial" w:cs="Arial"/>
          <w:sz w:val="22"/>
          <w:szCs w:val="22"/>
        </w:rPr>
        <w:t>.</w:t>
      </w: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También se alcanzaron diferentes grados de avance en estas áreas (entre 40% y 70%)</w:t>
      </w:r>
    </w:p>
    <w:p w:rsidR="00690F95" w:rsidRPr="00690F95" w:rsidRDefault="00690F95" w:rsidP="002E3CEB">
      <w:pPr>
        <w:pStyle w:val="NormalWeb"/>
        <w:numPr>
          <w:ilvl w:val="0"/>
          <w:numId w:val="21"/>
        </w:numPr>
        <w:spacing w:before="119" w:beforeAutospacing="0" w:after="0" w:line="240" w:lineRule="auto"/>
        <w:jc w:val="both"/>
        <w:rPr>
          <w:rFonts w:ascii="Arial" w:hAnsi="Arial" w:cs="Arial"/>
          <w:sz w:val="22"/>
          <w:szCs w:val="22"/>
          <w:lang w:val="en-US"/>
        </w:rPr>
      </w:pPr>
      <w:r w:rsidRPr="00690F95">
        <w:rPr>
          <w:rFonts w:ascii="Arial" w:hAnsi="Arial" w:cs="Arial"/>
          <w:sz w:val="22"/>
          <w:szCs w:val="22"/>
          <w:lang w:val="en-US"/>
        </w:rPr>
        <w:t xml:space="preserve">Marco de </w:t>
      </w:r>
      <w:proofErr w:type="spellStart"/>
      <w:r w:rsidRPr="00690F95">
        <w:rPr>
          <w:rFonts w:ascii="Arial" w:hAnsi="Arial" w:cs="Arial"/>
          <w:sz w:val="22"/>
          <w:szCs w:val="22"/>
          <w:lang w:val="en-US"/>
        </w:rPr>
        <w:t>seguridad</w:t>
      </w:r>
      <w:proofErr w:type="spellEnd"/>
      <w:r w:rsidR="0058450F">
        <w:rPr>
          <w:rFonts w:ascii="Arial" w:hAnsi="Arial" w:cs="Arial"/>
          <w:sz w:val="22"/>
          <w:szCs w:val="22"/>
          <w:lang w:val="en-US"/>
        </w:rPr>
        <w:t>.</w:t>
      </w:r>
    </w:p>
    <w:p w:rsidR="00690F95" w:rsidRPr="00690F95" w:rsidRDefault="00690F95" w:rsidP="002E3CEB">
      <w:pPr>
        <w:pStyle w:val="NormalWeb"/>
        <w:numPr>
          <w:ilvl w:val="0"/>
          <w:numId w:val="21"/>
        </w:numPr>
        <w:spacing w:before="119" w:beforeAutospacing="0" w:after="0" w:line="240" w:lineRule="auto"/>
        <w:jc w:val="both"/>
        <w:rPr>
          <w:rFonts w:ascii="Arial" w:hAnsi="Arial" w:cs="Arial"/>
          <w:sz w:val="22"/>
          <w:szCs w:val="22"/>
        </w:rPr>
      </w:pPr>
      <w:r w:rsidRPr="00690F95">
        <w:rPr>
          <w:rFonts w:ascii="Arial" w:hAnsi="Arial" w:cs="Arial"/>
          <w:sz w:val="22"/>
          <w:szCs w:val="22"/>
        </w:rPr>
        <w:lastRenderedPageBreak/>
        <w:t>Planes de continuidad en los servicios</w:t>
      </w:r>
      <w:r w:rsidR="0058450F">
        <w:rPr>
          <w:rFonts w:ascii="Arial" w:hAnsi="Arial" w:cs="Arial"/>
          <w:sz w:val="22"/>
          <w:szCs w:val="22"/>
        </w:rPr>
        <w:t>.</w:t>
      </w:r>
    </w:p>
    <w:p w:rsidR="00690F95" w:rsidRPr="00690F95" w:rsidRDefault="00690F95" w:rsidP="002E3CEB">
      <w:pPr>
        <w:pStyle w:val="NormalWeb"/>
        <w:numPr>
          <w:ilvl w:val="0"/>
          <w:numId w:val="21"/>
        </w:numPr>
        <w:spacing w:before="119" w:beforeAutospacing="0" w:after="0" w:line="240" w:lineRule="auto"/>
        <w:jc w:val="both"/>
        <w:rPr>
          <w:rFonts w:ascii="Arial" w:hAnsi="Arial" w:cs="Arial"/>
          <w:sz w:val="22"/>
          <w:szCs w:val="22"/>
        </w:rPr>
      </w:pPr>
      <w:r w:rsidRPr="00690F95">
        <w:rPr>
          <w:rFonts w:ascii="Arial" w:hAnsi="Arial" w:cs="Arial"/>
          <w:sz w:val="22"/>
          <w:szCs w:val="22"/>
        </w:rPr>
        <w:t>Modelo de arquitectura de la información</w:t>
      </w:r>
      <w:r w:rsidR="0058450F">
        <w:rPr>
          <w:rFonts w:ascii="Arial" w:hAnsi="Arial" w:cs="Arial"/>
          <w:sz w:val="22"/>
          <w:szCs w:val="22"/>
        </w:rPr>
        <w:t>.</w:t>
      </w:r>
    </w:p>
    <w:p w:rsidR="00690F95" w:rsidRPr="00690F95" w:rsidRDefault="00690F95" w:rsidP="002E3CEB">
      <w:pPr>
        <w:pStyle w:val="NormalWeb"/>
        <w:numPr>
          <w:ilvl w:val="0"/>
          <w:numId w:val="21"/>
        </w:numPr>
        <w:spacing w:before="119" w:beforeAutospacing="0" w:after="0" w:line="240" w:lineRule="auto"/>
        <w:jc w:val="both"/>
        <w:rPr>
          <w:rFonts w:ascii="Arial" w:hAnsi="Arial" w:cs="Arial"/>
          <w:sz w:val="22"/>
          <w:szCs w:val="22"/>
        </w:rPr>
      </w:pPr>
      <w:r w:rsidRPr="00690F95">
        <w:rPr>
          <w:rFonts w:ascii="Arial" w:hAnsi="Arial" w:cs="Arial"/>
          <w:sz w:val="22"/>
          <w:szCs w:val="22"/>
        </w:rPr>
        <w:t>Políticas de respaldo y recuperación de la información</w:t>
      </w:r>
      <w:r w:rsidR="0058450F">
        <w:rPr>
          <w:rFonts w:ascii="Arial" w:hAnsi="Arial" w:cs="Arial"/>
          <w:sz w:val="22"/>
          <w:szCs w:val="22"/>
        </w:rPr>
        <w:t>.</w:t>
      </w:r>
    </w:p>
    <w:p w:rsidR="00690F95" w:rsidRPr="00690F95" w:rsidRDefault="00690F95" w:rsidP="002E3CEB">
      <w:pPr>
        <w:pStyle w:val="NormalWeb"/>
        <w:numPr>
          <w:ilvl w:val="0"/>
          <w:numId w:val="21"/>
        </w:numPr>
        <w:spacing w:before="119" w:beforeAutospacing="0" w:after="0" w:line="240" w:lineRule="auto"/>
        <w:jc w:val="both"/>
        <w:rPr>
          <w:rFonts w:ascii="Arial" w:hAnsi="Arial" w:cs="Arial"/>
          <w:sz w:val="22"/>
          <w:szCs w:val="22"/>
          <w:lang w:val="en-US"/>
        </w:rPr>
      </w:pPr>
      <w:proofErr w:type="spellStart"/>
      <w:r w:rsidRPr="00690F95">
        <w:rPr>
          <w:rFonts w:ascii="Arial" w:hAnsi="Arial" w:cs="Arial"/>
          <w:sz w:val="22"/>
          <w:szCs w:val="22"/>
          <w:lang w:val="en-US"/>
        </w:rPr>
        <w:t>Administración</w:t>
      </w:r>
      <w:proofErr w:type="spellEnd"/>
      <w:r w:rsidRPr="00690F95">
        <w:rPr>
          <w:rFonts w:ascii="Arial" w:hAnsi="Arial" w:cs="Arial"/>
          <w:sz w:val="22"/>
          <w:szCs w:val="22"/>
          <w:lang w:val="en-US"/>
        </w:rPr>
        <w:t xml:space="preserve"> de la </w:t>
      </w:r>
      <w:proofErr w:type="spellStart"/>
      <w:r w:rsidRPr="00690F95">
        <w:rPr>
          <w:rFonts w:ascii="Arial" w:hAnsi="Arial" w:cs="Arial"/>
          <w:sz w:val="22"/>
          <w:szCs w:val="22"/>
          <w:lang w:val="en-US"/>
        </w:rPr>
        <w:t>infraestructura</w:t>
      </w:r>
      <w:proofErr w:type="spellEnd"/>
      <w:r w:rsidR="0058450F">
        <w:rPr>
          <w:rFonts w:ascii="Arial" w:hAnsi="Arial" w:cs="Arial"/>
          <w:sz w:val="22"/>
          <w:szCs w:val="22"/>
          <w:lang w:val="en-US"/>
        </w:rPr>
        <w:t>.</w:t>
      </w:r>
    </w:p>
    <w:p w:rsidR="00690F95" w:rsidRPr="0058450F" w:rsidRDefault="00690F95" w:rsidP="002E3CEB">
      <w:pPr>
        <w:pStyle w:val="NormalWeb"/>
        <w:numPr>
          <w:ilvl w:val="0"/>
          <w:numId w:val="21"/>
        </w:numPr>
        <w:spacing w:before="119" w:beforeAutospacing="0" w:after="0" w:line="240" w:lineRule="auto"/>
        <w:jc w:val="both"/>
        <w:rPr>
          <w:rFonts w:ascii="Arial" w:hAnsi="Arial" w:cs="Arial"/>
          <w:sz w:val="22"/>
          <w:szCs w:val="22"/>
        </w:rPr>
      </w:pPr>
      <w:r w:rsidRPr="00690F95">
        <w:rPr>
          <w:rFonts w:ascii="Arial" w:hAnsi="Arial" w:cs="Arial"/>
          <w:sz w:val="22"/>
          <w:szCs w:val="22"/>
        </w:rPr>
        <w:t>Gestión de la calidad en TI</w:t>
      </w:r>
      <w:r w:rsidR="0058450F">
        <w:rPr>
          <w:rFonts w:ascii="Arial" w:hAnsi="Arial" w:cs="Arial"/>
          <w:sz w:val="22"/>
          <w:szCs w:val="22"/>
        </w:rPr>
        <w:t>.</w:t>
      </w:r>
    </w:p>
    <w:p w:rsidR="0058450F" w:rsidRDefault="0058450F" w:rsidP="00690F95">
      <w:pPr>
        <w:pStyle w:val="NormalWeb"/>
        <w:spacing w:before="119" w:beforeAutospacing="0" w:after="0" w:line="240" w:lineRule="auto"/>
        <w:jc w:val="both"/>
        <w:rPr>
          <w:rFonts w:ascii="Arial" w:hAnsi="Arial" w:cs="Arial"/>
          <w:sz w:val="22"/>
          <w:szCs w:val="22"/>
        </w:rPr>
      </w:pPr>
    </w:p>
    <w:p w:rsidR="00690F95" w:rsidRPr="00690F95" w:rsidRDefault="00690F95" w:rsidP="00690F95">
      <w:pPr>
        <w:pStyle w:val="NormalWeb"/>
        <w:spacing w:before="119" w:beforeAutospacing="0" w:after="0" w:line="240" w:lineRule="auto"/>
        <w:jc w:val="both"/>
        <w:rPr>
          <w:rFonts w:ascii="Arial" w:hAnsi="Arial" w:cs="Arial"/>
          <w:sz w:val="22"/>
          <w:szCs w:val="22"/>
        </w:rPr>
      </w:pPr>
      <w:r w:rsidRPr="00690F95">
        <w:rPr>
          <w:rFonts w:ascii="Arial" w:hAnsi="Arial" w:cs="Arial"/>
          <w:sz w:val="22"/>
          <w:szCs w:val="22"/>
        </w:rPr>
        <w:t>Otras de las actividades atendidas por el área de TI de esta Vicerrectoría son las siguientes:</w:t>
      </w:r>
    </w:p>
    <w:p w:rsidR="00690F95" w:rsidRPr="00690F95" w:rsidRDefault="00690F95" w:rsidP="002E3CEB">
      <w:pPr>
        <w:pStyle w:val="NormalWeb"/>
        <w:numPr>
          <w:ilvl w:val="0"/>
          <w:numId w:val="22"/>
        </w:numPr>
        <w:spacing w:before="119" w:beforeAutospacing="0" w:after="0" w:line="240" w:lineRule="auto"/>
        <w:jc w:val="both"/>
        <w:rPr>
          <w:rFonts w:ascii="Arial" w:hAnsi="Arial" w:cs="Arial"/>
          <w:sz w:val="22"/>
          <w:szCs w:val="22"/>
        </w:rPr>
      </w:pPr>
      <w:r w:rsidRPr="00690F95">
        <w:rPr>
          <w:rFonts w:ascii="Arial" w:hAnsi="Arial" w:cs="Arial"/>
          <w:sz w:val="22"/>
          <w:szCs w:val="22"/>
          <w:lang w:val="es-ES"/>
        </w:rPr>
        <w:t>Soporte a la plataforma computacional de la Vicerrectoría, incluidas sus oficinas.</w:t>
      </w:r>
    </w:p>
    <w:p w:rsidR="00690F95" w:rsidRPr="00690F95" w:rsidRDefault="00690F95" w:rsidP="00690F95">
      <w:pPr>
        <w:pStyle w:val="NormalWeb"/>
        <w:spacing w:before="119" w:beforeAutospacing="0" w:after="0" w:line="240" w:lineRule="auto"/>
        <w:ind w:left="709"/>
        <w:jc w:val="both"/>
        <w:rPr>
          <w:rFonts w:ascii="Arial" w:hAnsi="Arial" w:cs="Arial"/>
          <w:sz w:val="22"/>
          <w:szCs w:val="22"/>
        </w:rPr>
      </w:pPr>
      <w:r w:rsidRPr="00690F95">
        <w:rPr>
          <w:rFonts w:ascii="Arial" w:hAnsi="Arial" w:cs="Arial"/>
          <w:sz w:val="22"/>
          <w:szCs w:val="22"/>
        </w:rPr>
        <w:t xml:space="preserve">Se logró la implementación básica de una plataforma de almacenamiento para la continuidad de los sistemas de información y el respaldo de datos, aplicaciones e información de los usuarios de la VRA y todas las oficinas adscritas a esta. </w:t>
      </w:r>
    </w:p>
    <w:p w:rsidR="00690F95" w:rsidRPr="00690F95" w:rsidRDefault="00690F95" w:rsidP="00690F95">
      <w:pPr>
        <w:pStyle w:val="NormalWeb"/>
        <w:spacing w:before="119" w:beforeAutospacing="0" w:after="0" w:line="240" w:lineRule="auto"/>
        <w:ind w:left="709"/>
        <w:jc w:val="both"/>
        <w:rPr>
          <w:rFonts w:ascii="Arial" w:hAnsi="Arial" w:cs="Arial"/>
          <w:sz w:val="22"/>
          <w:szCs w:val="22"/>
        </w:rPr>
      </w:pPr>
      <w:r w:rsidRPr="00690F95">
        <w:rPr>
          <w:rFonts w:ascii="Arial" w:hAnsi="Arial" w:cs="Arial"/>
          <w:sz w:val="22"/>
          <w:szCs w:val="22"/>
        </w:rPr>
        <w:t>Esta plataforma ofrece modelos muy avanzados y efectivos de rendimiento, disponibilidad y seguridad para la preservación y agilidad de los procesos automatizados a través de los sistemas de información y de los datos en diferentes formatos que generan los usuarios de todas estas oficinas.</w:t>
      </w:r>
    </w:p>
    <w:p w:rsidR="00690F95" w:rsidRPr="00690F95" w:rsidRDefault="00690F95" w:rsidP="00690F95">
      <w:pPr>
        <w:pStyle w:val="NormalWeb"/>
        <w:spacing w:before="119" w:beforeAutospacing="0" w:after="0" w:line="240" w:lineRule="auto"/>
        <w:ind w:left="709"/>
        <w:jc w:val="both"/>
        <w:rPr>
          <w:rFonts w:ascii="Arial" w:hAnsi="Arial" w:cs="Arial"/>
          <w:sz w:val="22"/>
          <w:szCs w:val="22"/>
        </w:rPr>
      </w:pPr>
      <w:r w:rsidRPr="00690F95">
        <w:rPr>
          <w:rFonts w:ascii="Arial" w:hAnsi="Arial" w:cs="Arial"/>
          <w:sz w:val="22"/>
          <w:szCs w:val="22"/>
        </w:rPr>
        <w:t>También, como parte de las mejoras en la plataforma tecnológica, se instalaron 3 servidores nuevos, tipo blade, para virtualizar equipos que están cumpliendo su vida útil en las diferentes oficinas.</w:t>
      </w:r>
    </w:p>
    <w:p w:rsidR="00690F95" w:rsidRPr="00690F95" w:rsidRDefault="00690F95" w:rsidP="002E3CEB">
      <w:pPr>
        <w:pStyle w:val="NormalWeb"/>
        <w:numPr>
          <w:ilvl w:val="0"/>
          <w:numId w:val="23"/>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Atención de actividades en la remodelación del área de la VRA</w:t>
      </w:r>
      <w:r w:rsidR="00AA6C96">
        <w:rPr>
          <w:rFonts w:ascii="Arial" w:hAnsi="Arial" w:cs="Arial"/>
          <w:sz w:val="22"/>
          <w:szCs w:val="22"/>
          <w:lang w:val="es-ES"/>
        </w:rPr>
        <w:t>.</w:t>
      </w:r>
    </w:p>
    <w:p w:rsidR="00690F95" w:rsidRPr="00690F95" w:rsidRDefault="00690F95" w:rsidP="00690F95">
      <w:pPr>
        <w:pStyle w:val="NormalWeb"/>
        <w:spacing w:before="119" w:beforeAutospacing="0" w:after="0" w:line="240" w:lineRule="auto"/>
        <w:ind w:left="709"/>
        <w:jc w:val="both"/>
        <w:rPr>
          <w:rFonts w:ascii="Arial" w:hAnsi="Arial" w:cs="Arial"/>
          <w:sz w:val="22"/>
          <w:szCs w:val="22"/>
          <w:lang w:val="es-ES"/>
        </w:rPr>
      </w:pPr>
      <w:r w:rsidRPr="00690F95">
        <w:rPr>
          <w:rFonts w:ascii="Arial" w:hAnsi="Arial" w:cs="Arial"/>
          <w:sz w:val="22"/>
          <w:szCs w:val="22"/>
          <w:lang w:val="es-ES"/>
        </w:rPr>
        <w:t>Con el traslado temporal de la VRA al Edificio de Aulas, el cierre del área de servidores, la remodelación y adaptación de las condiciones de TI en las nuevas áreas</w:t>
      </w:r>
      <w:r w:rsidR="00AA6C96">
        <w:rPr>
          <w:rFonts w:ascii="Arial" w:hAnsi="Arial" w:cs="Arial"/>
          <w:sz w:val="22"/>
          <w:szCs w:val="22"/>
          <w:lang w:val="es-ES"/>
        </w:rPr>
        <w:t>, se brindó</w:t>
      </w:r>
      <w:r w:rsidRPr="00690F95">
        <w:rPr>
          <w:rFonts w:ascii="Arial" w:hAnsi="Arial" w:cs="Arial"/>
          <w:sz w:val="22"/>
          <w:szCs w:val="22"/>
          <w:lang w:val="es-ES"/>
        </w:rPr>
        <w:t xml:space="preserve"> apoyo a entidades</w:t>
      </w:r>
      <w:r w:rsidR="00AA6C96">
        <w:rPr>
          <w:rFonts w:ascii="Arial" w:hAnsi="Arial" w:cs="Arial"/>
          <w:sz w:val="22"/>
          <w:szCs w:val="22"/>
          <w:lang w:val="es-ES"/>
        </w:rPr>
        <w:t xml:space="preserve">, </w:t>
      </w:r>
      <w:r w:rsidRPr="00690F95">
        <w:rPr>
          <w:rFonts w:ascii="Arial" w:hAnsi="Arial" w:cs="Arial"/>
          <w:sz w:val="22"/>
          <w:szCs w:val="22"/>
          <w:lang w:val="es-ES"/>
        </w:rPr>
        <w:t>personas externas y de la Oficina de Servicios G</w:t>
      </w:r>
      <w:r w:rsidR="00AA6C96">
        <w:rPr>
          <w:rFonts w:ascii="Arial" w:hAnsi="Arial" w:cs="Arial"/>
          <w:sz w:val="22"/>
          <w:szCs w:val="22"/>
          <w:lang w:val="es-ES"/>
        </w:rPr>
        <w:t xml:space="preserve">enerales, coordinando con el Centro de Informática </w:t>
      </w:r>
      <w:r w:rsidRPr="00690F95">
        <w:rPr>
          <w:rFonts w:ascii="Arial" w:hAnsi="Arial" w:cs="Arial"/>
          <w:sz w:val="22"/>
          <w:szCs w:val="22"/>
          <w:lang w:val="es-ES"/>
        </w:rPr>
        <w:t xml:space="preserve">la configuración y puesta en marcha de las nuevas instalaciones. </w:t>
      </w:r>
    </w:p>
    <w:p w:rsidR="00690F95" w:rsidRPr="00690F95" w:rsidRDefault="00690F95" w:rsidP="00690F95">
      <w:pPr>
        <w:pStyle w:val="NormalWeb"/>
        <w:spacing w:before="119" w:beforeAutospacing="0" w:after="0" w:line="240" w:lineRule="auto"/>
        <w:ind w:left="709"/>
        <w:jc w:val="both"/>
        <w:rPr>
          <w:rFonts w:ascii="Arial" w:hAnsi="Arial" w:cs="Arial"/>
          <w:sz w:val="22"/>
          <w:szCs w:val="22"/>
          <w:lang w:val="es-ES"/>
        </w:rPr>
      </w:pPr>
      <w:r w:rsidRPr="00690F95">
        <w:rPr>
          <w:rFonts w:ascii="Arial" w:hAnsi="Arial" w:cs="Arial"/>
          <w:sz w:val="22"/>
          <w:szCs w:val="22"/>
          <w:lang w:val="es-ES"/>
        </w:rPr>
        <w:t>Entre las tareas realizadas destacan:</w:t>
      </w:r>
    </w:p>
    <w:p w:rsidR="00690F95" w:rsidRPr="00690F95"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Apagado y desarmado de servidores en la VRA</w:t>
      </w:r>
      <w:r w:rsidR="00AA6C96">
        <w:rPr>
          <w:rFonts w:ascii="Arial" w:hAnsi="Arial" w:cs="Arial"/>
          <w:sz w:val="22"/>
          <w:szCs w:val="22"/>
          <w:lang w:val="es-ES"/>
        </w:rPr>
        <w:t>.</w:t>
      </w:r>
    </w:p>
    <w:p w:rsidR="00690F95" w:rsidRPr="00690F95"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Traslado e instalación de servidores en el CI</w:t>
      </w:r>
      <w:r w:rsidR="00AA6C96">
        <w:rPr>
          <w:rFonts w:ascii="Arial" w:hAnsi="Arial" w:cs="Arial"/>
          <w:sz w:val="22"/>
          <w:szCs w:val="22"/>
          <w:lang w:val="es-ES"/>
        </w:rPr>
        <w:t>.</w:t>
      </w:r>
    </w:p>
    <w:p w:rsidR="00690F95" w:rsidRPr="00AA6C96"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Puesta en marcha de los sistemas instalados en el CI</w:t>
      </w:r>
      <w:r w:rsidR="00AA6C96">
        <w:rPr>
          <w:rFonts w:ascii="Arial" w:hAnsi="Arial" w:cs="Arial"/>
          <w:sz w:val="22"/>
          <w:szCs w:val="22"/>
          <w:lang w:val="es-ES"/>
        </w:rPr>
        <w:t>.</w:t>
      </w:r>
    </w:p>
    <w:p w:rsidR="00690F95" w:rsidRPr="00690F95"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Desinstalación y nueva instalación de equipos de comunicaciones</w:t>
      </w:r>
    </w:p>
    <w:p w:rsidR="00690F95" w:rsidRPr="00690F95"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 xml:space="preserve">Configuración de direcciones IP en </w:t>
      </w:r>
      <w:proofErr w:type="spellStart"/>
      <w:r w:rsidRPr="00690F95">
        <w:rPr>
          <w:rFonts w:ascii="Arial" w:hAnsi="Arial" w:cs="Arial"/>
          <w:sz w:val="22"/>
          <w:szCs w:val="22"/>
          <w:lang w:val="es-ES"/>
        </w:rPr>
        <w:t>PC’s</w:t>
      </w:r>
      <w:proofErr w:type="spellEnd"/>
      <w:r w:rsidRPr="00690F95">
        <w:rPr>
          <w:rFonts w:ascii="Arial" w:hAnsi="Arial" w:cs="Arial"/>
          <w:sz w:val="22"/>
          <w:szCs w:val="22"/>
          <w:lang w:val="es-ES"/>
        </w:rPr>
        <w:t>, impresoras y mecanismos locales de respaldo.</w:t>
      </w:r>
    </w:p>
    <w:p w:rsidR="00690F95" w:rsidRPr="00690F95"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Configuración del directorio activo, antes del traslado de servidores, durante la estadía en el edificio de aulas y al regreso al nivel 7 del Edificio Administrativo A.</w:t>
      </w:r>
    </w:p>
    <w:p w:rsidR="00690F95" w:rsidRPr="00690F95" w:rsidRDefault="00690F95" w:rsidP="002E3CEB">
      <w:pPr>
        <w:pStyle w:val="NormalWeb"/>
        <w:numPr>
          <w:ilvl w:val="0"/>
          <w:numId w:val="24"/>
        </w:numPr>
        <w:spacing w:before="119" w:beforeAutospacing="0" w:after="0" w:line="240" w:lineRule="auto"/>
        <w:jc w:val="both"/>
        <w:rPr>
          <w:rFonts w:ascii="Arial" w:hAnsi="Arial" w:cs="Arial"/>
          <w:sz w:val="22"/>
          <w:szCs w:val="22"/>
          <w:lang w:val="es-ES"/>
        </w:rPr>
      </w:pPr>
      <w:r w:rsidRPr="00690F95">
        <w:rPr>
          <w:rFonts w:ascii="Arial" w:hAnsi="Arial" w:cs="Arial"/>
          <w:sz w:val="22"/>
          <w:szCs w:val="22"/>
          <w:lang w:val="es-ES"/>
        </w:rPr>
        <w:t>Recomendaciones sobre las nuevas instalaciones a nivel de electricidad, seguridad y comunicaciones.</w:t>
      </w:r>
    </w:p>
    <w:p w:rsidR="00690F95" w:rsidRPr="00690F95" w:rsidRDefault="00690F95" w:rsidP="002E3CEB">
      <w:pPr>
        <w:pStyle w:val="NormalWeb"/>
        <w:numPr>
          <w:ilvl w:val="0"/>
          <w:numId w:val="24"/>
        </w:numPr>
        <w:spacing w:before="119" w:beforeAutospacing="0" w:after="240" w:line="240" w:lineRule="auto"/>
        <w:jc w:val="both"/>
        <w:rPr>
          <w:rFonts w:ascii="Arial" w:hAnsi="Arial" w:cs="Arial"/>
          <w:sz w:val="22"/>
          <w:szCs w:val="22"/>
          <w:lang w:val="es-ES"/>
        </w:rPr>
      </w:pPr>
      <w:r w:rsidRPr="00690F95">
        <w:rPr>
          <w:rFonts w:ascii="Arial" w:hAnsi="Arial" w:cs="Arial"/>
          <w:sz w:val="22"/>
          <w:szCs w:val="22"/>
          <w:lang w:val="es-ES"/>
        </w:rPr>
        <w:t>Configuración de áreas y equipos de multimedia.</w:t>
      </w:r>
    </w:p>
    <w:p w:rsidR="00690F95" w:rsidRPr="00690F95" w:rsidRDefault="00690F95" w:rsidP="002E3CEB">
      <w:pPr>
        <w:pStyle w:val="NormalWeb"/>
        <w:numPr>
          <w:ilvl w:val="0"/>
          <w:numId w:val="25"/>
        </w:numPr>
        <w:spacing w:before="119" w:beforeAutospacing="0" w:after="0" w:line="240" w:lineRule="auto"/>
        <w:jc w:val="both"/>
        <w:rPr>
          <w:rFonts w:ascii="Arial" w:hAnsi="Arial" w:cs="Arial"/>
          <w:sz w:val="22"/>
          <w:szCs w:val="22"/>
        </w:rPr>
      </w:pPr>
      <w:r w:rsidRPr="00690F95">
        <w:rPr>
          <w:rFonts w:ascii="Arial" w:hAnsi="Arial" w:cs="Arial"/>
          <w:sz w:val="22"/>
          <w:szCs w:val="22"/>
          <w:lang w:val="es-ES"/>
        </w:rPr>
        <w:t>Seguimiento al desarrollo de sistemas de las oficinas de la VRA</w:t>
      </w:r>
      <w:r w:rsidR="007C415B">
        <w:rPr>
          <w:rFonts w:ascii="Arial" w:hAnsi="Arial" w:cs="Arial"/>
          <w:sz w:val="22"/>
          <w:szCs w:val="22"/>
          <w:lang w:val="es-ES"/>
        </w:rPr>
        <w:t>:</w:t>
      </w:r>
    </w:p>
    <w:p w:rsidR="00690F95" w:rsidRPr="00690F95" w:rsidRDefault="00690F95" w:rsidP="002E3CEB">
      <w:pPr>
        <w:pStyle w:val="NormalWeb"/>
        <w:numPr>
          <w:ilvl w:val="1"/>
          <w:numId w:val="25"/>
        </w:numPr>
        <w:spacing w:before="119" w:beforeAutospacing="0" w:after="0" w:line="240" w:lineRule="auto"/>
        <w:jc w:val="both"/>
        <w:rPr>
          <w:rFonts w:ascii="Arial" w:hAnsi="Arial" w:cs="Arial"/>
          <w:sz w:val="22"/>
          <w:szCs w:val="22"/>
          <w:lang w:val="en-US"/>
        </w:rPr>
      </w:pPr>
      <w:r w:rsidRPr="00690F95">
        <w:rPr>
          <w:rFonts w:ascii="Arial" w:hAnsi="Arial" w:cs="Arial"/>
          <w:sz w:val="22"/>
          <w:szCs w:val="22"/>
          <w:lang w:val="es-ES"/>
        </w:rPr>
        <w:t>Transportes</w:t>
      </w:r>
    </w:p>
    <w:p w:rsidR="00690F95" w:rsidRPr="00690F95" w:rsidRDefault="00690F95" w:rsidP="002E3CEB">
      <w:pPr>
        <w:pStyle w:val="NormalWeb"/>
        <w:numPr>
          <w:ilvl w:val="1"/>
          <w:numId w:val="25"/>
        </w:numPr>
        <w:spacing w:before="119" w:beforeAutospacing="0" w:after="0" w:line="240" w:lineRule="auto"/>
        <w:jc w:val="both"/>
        <w:rPr>
          <w:rFonts w:ascii="Arial" w:hAnsi="Arial" w:cs="Arial"/>
          <w:sz w:val="22"/>
          <w:szCs w:val="22"/>
          <w:lang w:val="en-US"/>
        </w:rPr>
      </w:pPr>
      <w:r w:rsidRPr="00690F95">
        <w:rPr>
          <w:rFonts w:ascii="Arial" w:hAnsi="Arial" w:cs="Arial"/>
          <w:sz w:val="22"/>
          <w:szCs w:val="22"/>
          <w:lang w:val="es-ES"/>
        </w:rPr>
        <w:t>Órdenes de mantenimiento</w:t>
      </w:r>
    </w:p>
    <w:p w:rsidR="00690F95" w:rsidRPr="00690F95" w:rsidRDefault="00690F95" w:rsidP="002E3CEB">
      <w:pPr>
        <w:pStyle w:val="NormalWeb"/>
        <w:numPr>
          <w:ilvl w:val="1"/>
          <w:numId w:val="25"/>
        </w:numPr>
        <w:spacing w:before="119" w:beforeAutospacing="0" w:after="0" w:line="240" w:lineRule="auto"/>
        <w:jc w:val="both"/>
        <w:rPr>
          <w:rFonts w:ascii="Arial" w:hAnsi="Arial" w:cs="Arial"/>
          <w:sz w:val="22"/>
          <w:szCs w:val="22"/>
        </w:rPr>
      </w:pPr>
      <w:r w:rsidRPr="00690F95">
        <w:rPr>
          <w:rFonts w:ascii="Arial" w:hAnsi="Arial" w:cs="Arial"/>
          <w:sz w:val="22"/>
          <w:szCs w:val="22"/>
        </w:rPr>
        <w:t>Recuperación de GECO</w:t>
      </w:r>
    </w:p>
    <w:p w:rsidR="00E82B31" w:rsidRPr="00154726" w:rsidRDefault="00BC7943" w:rsidP="002E3CEB">
      <w:pPr>
        <w:pStyle w:val="Ttulo2"/>
        <w:numPr>
          <w:ilvl w:val="1"/>
          <w:numId w:val="2"/>
        </w:numPr>
        <w:rPr>
          <w:rFonts w:ascii="Arial" w:hAnsi="Arial" w:cs="Arial"/>
          <w:color w:val="000000" w:themeColor="text1"/>
          <w:sz w:val="28"/>
          <w:szCs w:val="28"/>
          <w:lang w:val="es-MX"/>
        </w:rPr>
      </w:pPr>
      <w:bookmarkStart w:id="2" w:name="_Toc477127100"/>
      <w:r w:rsidRPr="00154726">
        <w:rPr>
          <w:rFonts w:ascii="Arial" w:hAnsi="Arial" w:cs="Arial"/>
          <w:color w:val="000000" w:themeColor="text1"/>
          <w:sz w:val="28"/>
          <w:szCs w:val="28"/>
          <w:lang w:val="es-MX"/>
        </w:rPr>
        <w:lastRenderedPageBreak/>
        <w:t>Gestión Administrativa</w:t>
      </w:r>
      <w:bookmarkEnd w:id="2"/>
      <w:r w:rsidRPr="00154726">
        <w:rPr>
          <w:rFonts w:ascii="Arial" w:hAnsi="Arial" w:cs="Arial"/>
          <w:color w:val="000000" w:themeColor="text1"/>
          <w:sz w:val="28"/>
          <w:szCs w:val="28"/>
          <w:lang w:val="es-MX"/>
        </w:rPr>
        <w:t xml:space="preserve"> </w:t>
      </w:r>
    </w:p>
    <w:p w:rsidR="00BC7943" w:rsidRPr="00154726" w:rsidRDefault="00BC7943" w:rsidP="00BC7943">
      <w:pPr>
        <w:autoSpaceDE w:val="0"/>
        <w:autoSpaceDN w:val="0"/>
        <w:adjustRightInd w:val="0"/>
        <w:spacing w:after="0" w:line="240" w:lineRule="auto"/>
        <w:jc w:val="both"/>
        <w:rPr>
          <w:rFonts w:ascii="Arial" w:hAnsi="Arial" w:cs="Arial"/>
          <w:b/>
          <w:color w:val="000000"/>
          <w:sz w:val="24"/>
          <w:szCs w:val="24"/>
        </w:rPr>
      </w:pPr>
    </w:p>
    <w:p w:rsidR="00BC7943" w:rsidRPr="00154726" w:rsidRDefault="00BC7943" w:rsidP="00BC7943">
      <w:pPr>
        <w:autoSpaceDE w:val="0"/>
        <w:autoSpaceDN w:val="0"/>
        <w:adjustRightInd w:val="0"/>
        <w:spacing w:after="0" w:line="240" w:lineRule="auto"/>
        <w:jc w:val="both"/>
        <w:rPr>
          <w:rFonts w:ascii="Arial" w:hAnsi="Arial" w:cs="Arial"/>
          <w:b/>
          <w:color w:val="000000"/>
          <w:sz w:val="24"/>
          <w:szCs w:val="24"/>
        </w:rPr>
      </w:pPr>
      <w:r w:rsidRPr="00154726">
        <w:rPr>
          <w:rFonts w:ascii="Arial" w:hAnsi="Arial" w:cs="Arial"/>
          <w:b/>
          <w:color w:val="000000"/>
          <w:sz w:val="24"/>
          <w:szCs w:val="24"/>
        </w:rPr>
        <w:t>Apoyo presupuestario a otras unidades</w:t>
      </w:r>
    </w:p>
    <w:p w:rsidR="00BC7943" w:rsidRPr="00154726" w:rsidRDefault="00BC7943" w:rsidP="00BC7943">
      <w:pPr>
        <w:spacing w:before="49" w:after="49" w:line="240" w:lineRule="auto"/>
        <w:rPr>
          <w:rFonts w:ascii="Arial" w:hAnsi="Arial" w:cs="Arial"/>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Los recursos asignados a esta Vicerrectoría para apoyar a las distintas instancias universitarias se ejecutaron en un 99,</w:t>
      </w:r>
      <w:r w:rsidR="002F63B7">
        <w:rPr>
          <w:rFonts w:ascii="Arial" w:hAnsi="Arial" w:cs="Arial"/>
          <w:color w:val="000000"/>
        </w:rPr>
        <w:t>81</w:t>
      </w:r>
      <w:r w:rsidRPr="00154726">
        <w:rPr>
          <w:rFonts w:ascii="Arial" w:hAnsi="Arial" w:cs="Arial"/>
          <w:color w:val="000000"/>
        </w:rPr>
        <w:t>% (m</w:t>
      </w:r>
      <w:r w:rsidR="002F63B7">
        <w:rPr>
          <w:rFonts w:ascii="Arial" w:hAnsi="Arial" w:cs="Arial"/>
          <w:color w:val="000000"/>
        </w:rPr>
        <w:t>onto ejecutado ¢2.358.654.170,05</w:t>
      </w:r>
      <w:r w:rsidRPr="00154726">
        <w:rPr>
          <w:rFonts w:ascii="Arial" w:hAnsi="Arial" w:cs="Arial"/>
          <w:color w:val="000000"/>
        </w:rPr>
        <w:t xml:space="preserve">) en actividades propias de su quehacer institucional, tales como: mantenimiento de edificios e instalaciones, compra de uniformes, adquisición de vehículos, arrendamientos, entre otras. </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 xml:space="preserve">Existen cuatro rubros importantes a considerar en la ejecución de los recursos asignados, </w:t>
      </w:r>
      <w:r w:rsidR="00B21D94" w:rsidRPr="00154726">
        <w:rPr>
          <w:rFonts w:ascii="Arial" w:hAnsi="Arial" w:cs="Arial"/>
          <w:color w:val="000000"/>
        </w:rPr>
        <w:t>tal es el caso de</w:t>
      </w:r>
      <w:r w:rsidRPr="00154726">
        <w:rPr>
          <w:rFonts w:ascii="Arial" w:hAnsi="Arial" w:cs="Arial"/>
          <w:color w:val="000000"/>
        </w:rPr>
        <w:t xml:space="preserve">: tiempo extraordinario, </w:t>
      </w:r>
      <w:r w:rsidR="00B21D94" w:rsidRPr="00154726">
        <w:rPr>
          <w:rFonts w:ascii="Arial" w:hAnsi="Arial" w:cs="Arial"/>
          <w:color w:val="000000"/>
        </w:rPr>
        <w:t xml:space="preserve">textiles y vestuarios, </w:t>
      </w:r>
      <w:r w:rsidRPr="00154726">
        <w:rPr>
          <w:rFonts w:ascii="Arial" w:hAnsi="Arial" w:cs="Arial"/>
          <w:color w:val="000000"/>
        </w:rPr>
        <w:t>alquiler</w:t>
      </w:r>
      <w:r w:rsidR="00A66DCF" w:rsidRPr="00154726">
        <w:rPr>
          <w:rFonts w:ascii="Arial" w:hAnsi="Arial" w:cs="Arial"/>
          <w:color w:val="000000"/>
        </w:rPr>
        <w:t>es</w:t>
      </w:r>
      <w:r w:rsidRPr="00154726">
        <w:rPr>
          <w:rFonts w:ascii="Arial" w:hAnsi="Arial" w:cs="Arial"/>
          <w:color w:val="000000"/>
        </w:rPr>
        <w:t xml:space="preserve"> </w:t>
      </w:r>
      <w:r w:rsidR="00A66DCF" w:rsidRPr="00154726">
        <w:rPr>
          <w:rFonts w:ascii="Arial" w:hAnsi="Arial" w:cs="Arial"/>
          <w:color w:val="000000"/>
        </w:rPr>
        <w:t>y</w:t>
      </w:r>
      <w:r w:rsidRPr="00154726">
        <w:rPr>
          <w:rFonts w:ascii="Arial" w:hAnsi="Arial" w:cs="Arial"/>
          <w:color w:val="000000"/>
        </w:rPr>
        <w:t xml:space="preserve"> equipo de transporte</w:t>
      </w:r>
      <w:r w:rsidR="00A66DCF" w:rsidRPr="00154726">
        <w:rPr>
          <w:rFonts w:ascii="Arial" w:hAnsi="Arial" w:cs="Arial"/>
          <w:color w:val="000000"/>
        </w:rPr>
        <w:t>. R</w:t>
      </w:r>
      <w:r w:rsidRPr="00154726">
        <w:rPr>
          <w:rFonts w:ascii="Arial" w:hAnsi="Arial" w:cs="Arial"/>
          <w:color w:val="000000"/>
        </w:rPr>
        <w:t xml:space="preserve">especto a estos rubros </w:t>
      </w:r>
      <w:r w:rsidR="00B21D94" w:rsidRPr="00154726">
        <w:rPr>
          <w:rFonts w:ascii="Arial" w:hAnsi="Arial" w:cs="Arial"/>
          <w:color w:val="000000"/>
        </w:rPr>
        <w:t>se indica</w:t>
      </w:r>
      <w:r w:rsidRPr="00154726">
        <w:rPr>
          <w:rFonts w:ascii="Arial" w:hAnsi="Arial" w:cs="Arial"/>
          <w:color w:val="000000"/>
        </w:rPr>
        <w:t>:</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b/>
          <w:color w:val="000000"/>
        </w:rPr>
        <w:t>Tiempo Extraordinario:</w:t>
      </w:r>
      <w:r w:rsidRPr="00154726">
        <w:rPr>
          <w:rFonts w:ascii="Arial" w:hAnsi="Arial" w:cs="Arial"/>
          <w:color w:val="000000"/>
        </w:rPr>
        <w:t xml:space="preserve"> el presupuesto inicial fue de 70 millones y se efectuó </w:t>
      </w:r>
      <w:r w:rsidR="002B5FB9">
        <w:rPr>
          <w:rFonts w:ascii="Arial" w:hAnsi="Arial" w:cs="Arial"/>
          <w:color w:val="000000"/>
        </w:rPr>
        <w:t>un refuerzo presupuestario de 50</w:t>
      </w:r>
      <w:r w:rsidRPr="00154726">
        <w:rPr>
          <w:rFonts w:ascii="Arial" w:hAnsi="Arial" w:cs="Arial"/>
          <w:color w:val="000000"/>
        </w:rPr>
        <w:t xml:space="preserve"> millones de colones, con lo </w:t>
      </w:r>
      <w:r w:rsidR="00EA377B" w:rsidRPr="00154726">
        <w:rPr>
          <w:rFonts w:ascii="Arial" w:hAnsi="Arial" w:cs="Arial"/>
          <w:color w:val="000000"/>
        </w:rPr>
        <w:t>que</w:t>
      </w:r>
      <w:r w:rsidRPr="00154726">
        <w:rPr>
          <w:rFonts w:ascii="Arial" w:hAnsi="Arial" w:cs="Arial"/>
          <w:color w:val="000000"/>
        </w:rPr>
        <w:t xml:space="preserve"> se atendieron varias actividades institucionales</w:t>
      </w:r>
      <w:r w:rsidR="00A66DCF" w:rsidRPr="00154726">
        <w:rPr>
          <w:rFonts w:ascii="Arial" w:hAnsi="Arial" w:cs="Arial"/>
          <w:color w:val="000000"/>
        </w:rPr>
        <w:t>;</w:t>
      </w:r>
      <w:r w:rsidRPr="00154726">
        <w:rPr>
          <w:rFonts w:ascii="Arial" w:hAnsi="Arial" w:cs="Arial"/>
          <w:color w:val="000000"/>
        </w:rPr>
        <w:t xml:space="preserve"> as</w:t>
      </w:r>
      <w:r w:rsidR="00EA377B" w:rsidRPr="00154726">
        <w:rPr>
          <w:rFonts w:ascii="Arial" w:hAnsi="Arial" w:cs="Arial"/>
          <w:color w:val="000000"/>
        </w:rPr>
        <w:t>i</w:t>
      </w:r>
      <w:r w:rsidRPr="00154726">
        <w:rPr>
          <w:rFonts w:ascii="Arial" w:hAnsi="Arial" w:cs="Arial"/>
          <w:color w:val="000000"/>
        </w:rPr>
        <w:t xml:space="preserve">mismo se apoyó a varias </w:t>
      </w:r>
      <w:r w:rsidR="002B5FB9">
        <w:rPr>
          <w:rFonts w:ascii="Arial" w:hAnsi="Arial" w:cs="Arial"/>
          <w:color w:val="000000"/>
        </w:rPr>
        <w:t>u</w:t>
      </w:r>
      <w:r w:rsidR="00EA377B" w:rsidRPr="00154726">
        <w:rPr>
          <w:rFonts w:ascii="Arial" w:hAnsi="Arial" w:cs="Arial"/>
          <w:color w:val="000000"/>
        </w:rPr>
        <w:t xml:space="preserve">nidades </w:t>
      </w:r>
      <w:r w:rsidR="002B5FB9">
        <w:rPr>
          <w:rFonts w:ascii="Arial" w:hAnsi="Arial" w:cs="Arial"/>
          <w:color w:val="000000"/>
        </w:rPr>
        <w:t>a</w:t>
      </w:r>
      <w:r w:rsidR="00EA377B" w:rsidRPr="00154726">
        <w:rPr>
          <w:rFonts w:ascii="Arial" w:hAnsi="Arial" w:cs="Arial"/>
          <w:color w:val="000000"/>
        </w:rPr>
        <w:t xml:space="preserve">cadémicas </w:t>
      </w:r>
      <w:r w:rsidRPr="00154726">
        <w:rPr>
          <w:rFonts w:ascii="Arial" w:hAnsi="Arial" w:cs="Arial"/>
          <w:color w:val="000000"/>
        </w:rPr>
        <w:t>que requirieron ampliar horarios para cumplir con la solicitud de la Oficina de Registro para la asignación de cursos y programación de exámenes</w:t>
      </w:r>
      <w:r w:rsidR="00EA377B" w:rsidRPr="00154726">
        <w:rPr>
          <w:rFonts w:ascii="Arial" w:hAnsi="Arial" w:cs="Arial"/>
          <w:color w:val="000000"/>
        </w:rPr>
        <w:t>. E</w:t>
      </w:r>
      <w:r w:rsidRPr="00154726">
        <w:rPr>
          <w:rFonts w:ascii="Arial" w:hAnsi="Arial" w:cs="Arial"/>
          <w:color w:val="000000"/>
        </w:rPr>
        <w:t xml:space="preserve">l </w:t>
      </w:r>
      <w:r w:rsidR="002B5FB9">
        <w:rPr>
          <w:rFonts w:ascii="Arial" w:hAnsi="Arial" w:cs="Arial"/>
          <w:color w:val="000000"/>
        </w:rPr>
        <w:t xml:space="preserve">gasto del presente año aumentó debido a diferentes operativos especiales realizados desde la Oficina de Servicios Generales. Lo anterior, se debió a eventos delictivos que afectaron la población estudiantil. Desde la Sección de Mantenimiento y Construcción, se atendieron varios trabajos, dada la afectación del paso de la Tormenta </w:t>
      </w:r>
      <w:proofErr w:type="spellStart"/>
      <w:r w:rsidR="002B5FB9">
        <w:rPr>
          <w:rFonts w:ascii="Arial" w:hAnsi="Arial" w:cs="Arial"/>
          <w:color w:val="000000"/>
        </w:rPr>
        <w:t>Nate</w:t>
      </w:r>
      <w:proofErr w:type="spellEnd"/>
      <w:r w:rsidR="002B5FB9">
        <w:rPr>
          <w:rFonts w:ascii="Arial" w:hAnsi="Arial" w:cs="Arial"/>
          <w:color w:val="000000"/>
        </w:rPr>
        <w:t>.</w:t>
      </w:r>
      <w:r w:rsidRPr="00154726">
        <w:rPr>
          <w:rFonts w:ascii="Arial" w:hAnsi="Arial" w:cs="Arial"/>
          <w:color w:val="000000"/>
        </w:rPr>
        <w:t xml:space="preserve"> </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b/>
          <w:color w:val="000000"/>
        </w:rPr>
        <w:t>Alquileres:</w:t>
      </w:r>
      <w:r w:rsidRPr="00154726">
        <w:rPr>
          <w:rFonts w:ascii="Arial" w:hAnsi="Arial" w:cs="Arial"/>
          <w:color w:val="000000"/>
        </w:rPr>
        <w:t xml:space="preserve"> En </w:t>
      </w:r>
      <w:r w:rsidR="00EA377B" w:rsidRPr="00154726">
        <w:rPr>
          <w:rFonts w:ascii="Arial" w:hAnsi="Arial" w:cs="Arial"/>
          <w:color w:val="000000"/>
        </w:rPr>
        <w:t>2017, el</w:t>
      </w:r>
      <w:r w:rsidRPr="00154726">
        <w:rPr>
          <w:rFonts w:ascii="Arial" w:hAnsi="Arial" w:cs="Arial"/>
          <w:color w:val="000000"/>
        </w:rPr>
        <w:t xml:space="preserve"> presupuesto asignado para los contratos de arre</w:t>
      </w:r>
      <w:r w:rsidR="002B5FB9">
        <w:rPr>
          <w:rFonts w:ascii="Arial" w:hAnsi="Arial" w:cs="Arial"/>
          <w:color w:val="000000"/>
        </w:rPr>
        <w:t>ndamiento fue de ¢482.691.772,40</w:t>
      </w:r>
      <w:r w:rsidRPr="00154726">
        <w:rPr>
          <w:rFonts w:ascii="Arial" w:hAnsi="Arial" w:cs="Arial"/>
          <w:color w:val="000000"/>
        </w:rPr>
        <w:t>. En relación co</w:t>
      </w:r>
      <w:r w:rsidR="002B5FB9">
        <w:rPr>
          <w:rFonts w:ascii="Arial" w:hAnsi="Arial" w:cs="Arial"/>
          <w:color w:val="000000"/>
        </w:rPr>
        <w:t xml:space="preserve">n el año anterior creció en 19,08%, </w:t>
      </w:r>
      <w:r w:rsidRPr="00154726">
        <w:rPr>
          <w:rFonts w:ascii="Arial" w:hAnsi="Arial" w:cs="Arial"/>
          <w:color w:val="000000"/>
        </w:rPr>
        <w:t>debido principalmente a traslados temporales que se tuvieron que realizar</w:t>
      </w:r>
      <w:r w:rsidR="00EA377B" w:rsidRPr="00154726">
        <w:rPr>
          <w:rFonts w:ascii="Arial" w:hAnsi="Arial" w:cs="Arial"/>
          <w:color w:val="000000"/>
        </w:rPr>
        <w:t xml:space="preserve"> mientras</w:t>
      </w:r>
      <w:r w:rsidRPr="00154726">
        <w:rPr>
          <w:rFonts w:ascii="Arial" w:hAnsi="Arial" w:cs="Arial"/>
          <w:color w:val="000000"/>
        </w:rPr>
        <w:t xml:space="preserve"> la Oficina Ejecutora del Programa de Inversiones desarroll</w:t>
      </w:r>
      <w:r w:rsidR="00A66DCF" w:rsidRPr="00154726">
        <w:rPr>
          <w:rFonts w:ascii="Arial" w:hAnsi="Arial" w:cs="Arial"/>
          <w:color w:val="000000"/>
        </w:rPr>
        <w:t>ó</w:t>
      </w:r>
      <w:r w:rsidRPr="00154726">
        <w:rPr>
          <w:rFonts w:ascii="Arial" w:hAnsi="Arial" w:cs="Arial"/>
          <w:color w:val="000000"/>
        </w:rPr>
        <w:t xml:space="preserve"> diversos proyectos constructivos.</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Desde la Comisión Institucional de Planta Física adscrita a esta Vicerrectoría, se definen las funciones para la atención de infraestructura</w:t>
      </w:r>
      <w:r w:rsidR="00EA377B" w:rsidRPr="00154726">
        <w:rPr>
          <w:rFonts w:ascii="Arial" w:hAnsi="Arial" w:cs="Arial"/>
          <w:color w:val="000000"/>
        </w:rPr>
        <w:t>,</w:t>
      </w:r>
      <w:r w:rsidRPr="00154726">
        <w:rPr>
          <w:rFonts w:ascii="Arial" w:hAnsi="Arial" w:cs="Arial"/>
          <w:color w:val="000000"/>
        </w:rPr>
        <w:t xml:space="preserve"> además se </w:t>
      </w:r>
      <w:r w:rsidR="00EA377B" w:rsidRPr="00154726">
        <w:rPr>
          <w:rFonts w:ascii="Arial" w:hAnsi="Arial" w:cs="Arial"/>
          <w:color w:val="000000"/>
        </w:rPr>
        <w:t xml:space="preserve">ejecutaron </w:t>
      </w:r>
      <w:r w:rsidRPr="00154726">
        <w:rPr>
          <w:rFonts w:ascii="Arial" w:hAnsi="Arial" w:cs="Arial"/>
          <w:color w:val="000000"/>
        </w:rPr>
        <w:t>los trámites relacionados con alquiler de propiedades</w:t>
      </w:r>
      <w:r w:rsidR="00EA377B" w:rsidRPr="00154726">
        <w:rPr>
          <w:rFonts w:ascii="Arial" w:hAnsi="Arial" w:cs="Arial"/>
          <w:color w:val="000000"/>
        </w:rPr>
        <w:t>,</w:t>
      </w:r>
      <w:r w:rsidRPr="00154726">
        <w:rPr>
          <w:rFonts w:ascii="Arial" w:hAnsi="Arial" w:cs="Arial"/>
          <w:color w:val="000000"/>
        </w:rPr>
        <w:t xml:space="preserve"> con el requerimiento para la distribución de espacio físico y aplicación de la normativa para la distribución de estos.</w:t>
      </w:r>
    </w:p>
    <w:p w:rsidR="00F02900" w:rsidRDefault="00F02900" w:rsidP="00BC7943">
      <w:pPr>
        <w:autoSpaceDE w:val="0"/>
        <w:autoSpaceDN w:val="0"/>
        <w:adjustRightInd w:val="0"/>
        <w:spacing w:after="0" w:line="240" w:lineRule="auto"/>
        <w:jc w:val="both"/>
        <w:rPr>
          <w:rFonts w:ascii="Arial" w:hAnsi="Arial" w:cs="Arial"/>
          <w:color w:val="000000"/>
        </w:rPr>
      </w:pPr>
    </w:p>
    <w:p w:rsidR="00F02900" w:rsidRPr="00154726" w:rsidRDefault="00F02900" w:rsidP="00BC794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Durante el periodo, los traslados temporales más significativos fueron los siguientes: residencias estudiantiles y archivo de la Sede de Occidente, </w:t>
      </w:r>
      <w:proofErr w:type="spellStart"/>
      <w:r>
        <w:rPr>
          <w:rFonts w:ascii="Arial" w:hAnsi="Arial" w:cs="Arial"/>
          <w:color w:val="000000"/>
        </w:rPr>
        <w:t>kioskos</w:t>
      </w:r>
      <w:proofErr w:type="spellEnd"/>
      <w:r>
        <w:rPr>
          <w:rFonts w:ascii="Arial" w:hAnsi="Arial" w:cs="Arial"/>
          <w:color w:val="000000"/>
        </w:rPr>
        <w:t xml:space="preserve"> </w:t>
      </w:r>
      <w:proofErr w:type="spellStart"/>
      <w:r>
        <w:rPr>
          <w:rFonts w:ascii="Arial" w:hAnsi="Arial" w:cs="Arial"/>
          <w:color w:val="000000"/>
        </w:rPr>
        <w:t>socioambientales</w:t>
      </w:r>
      <w:proofErr w:type="spellEnd"/>
      <w:r>
        <w:rPr>
          <w:rFonts w:ascii="Arial" w:hAnsi="Arial" w:cs="Arial"/>
          <w:color w:val="000000"/>
        </w:rPr>
        <w:t xml:space="preserve">, aulas y laboratorios de la Sede del Pacífico, recinto de Paraíso, con la renovación de varios contratos vigentes. </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b/>
          <w:color w:val="000000"/>
        </w:rPr>
        <w:t>Textiles y vestuarios:</w:t>
      </w:r>
      <w:r w:rsidRPr="00154726">
        <w:rPr>
          <w:rFonts w:ascii="Arial" w:hAnsi="Arial" w:cs="Arial"/>
          <w:color w:val="000000"/>
        </w:rPr>
        <w:t xml:space="preserve"> en </w:t>
      </w:r>
      <w:r w:rsidR="00287CC7" w:rsidRPr="00154726">
        <w:rPr>
          <w:rFonts w:ascii="Arial" w:hAnsi="Arial" w:cs="Arial"/>
          <w:color w:val="000000"/>
        </w:rPr>
        <w:t>2017,</w:t>
      </w:r>
      <w:r w:rsidRPr="00154726">
        <w:rPr>
          <w:rFonts w:ascii="Arial" w:hAnsi="Arial" w:cs="Arial"/>
          <w:color w:val="000000"/>
        </w:rPr>
        <w:t xml:space="preserve"> la Comisión Bipartita de Uniformes en conjunto con la Oficina de Suministros </w:t>
      </w:r>
      <w:r w:rsidR="00287CC7" w:rsidRPr="00154726">
        <w:rPr>
          <w:rFonts w:ascii="Arial" w:hAnsi="Arial" w:cs="Arial"/>
          <w:color w:val="000000"/>
        </w:rPr>
        <w:t xml:space="preserve">tramitó </w:t>
      </w:r>
      <w:r w:rsidRPr="00154726">
        <w:rPr>
          <w:rFonts w:ascii="Arial" w:hAnsi="Arial" w:cs="Arial"/>
          <w:color w:val="000000"/>
        </w:rPr>
        <w:t xml:space="preserve">un nuevo proceso licitatorio para la adquisición de </w:t>
      </w:r>
      <w:r w:rsidR="002F4FBF" w:rsidRPr="00154726">
        <w:rPr>
          <w:rFonts w:ascii="Arial" w:hAnsi="Arial" w:cs="Arial"/>
          <w:color w:val="000000"/>
        </w:rPr>
        <w:t xml:space="preserve">los </w:t>
      </w:r>
      <w:r w:rsidRPr="00154726">
        <w:rPr>
          <w:rFonts w:ascii="Arial" w:hAnsi="Arial" w:cs="Arial"/>
          <w:color w:val="000000"/>
        </w:rPr>
        <w:t>uniformes,</w:t>
      </w:r>
      <w:r w:rsidR="002F4FBF" w:rsidRPr="00154726">
        <w:rPr>
          <w:rFonts w:ascii="Arial" w:hAnsi="Arial" w:cs="Arial"/>
          <w:color w:val="000000"/>
        </w:rPr>
        <w:t xml:space="preserve"> según mandato de la vigente Convención Colectiva de Trabajo, en este año se asignó</w:t>
      </w:r>
      <w:r w:rsidRPr="00154726">
        <w:rPr>
          <w:rFonts w:ascii="Arial" w:hAnsi="Arial" w:cs="Arial"/>
          <w:color w:val="000000"/>
        </w:rPr>
        <w:t xml:space="preserve"> </w:t>
      </w:r>
      <w:r w:rsidR="00287CC7" w:rsidRPr="00154726">
        <w:rPr>
          <w:rFonts w:ascii="Arial" w:hAnsi="Arial" w:cs="Arial"/>
          <w:color w:val="000000"/>
        </w:rPr>
        <w:t>presupuesto por un</w:t>
      </w:r>
      <w:r w:rsidRPr="00154726">
        <w:rPr>
          <w:rFonts w:ascii="Arial" w:hAnsi="Arial" w:cs="Arial"/>
          <w:color w:val="000000"/>
        </w:rPr>
        <w:t xml:space="preserve"> monto de </w:t>
      </w:r>
      <w:r w:rsidR="002F4FBF" w:rsidRPr="00154726">
        <w:rPr>
          <w:rFonts w:ascii="Arial" w:hAnsi="Arial" w:cs="Arial"/>
          <w:color w:val="000000"/>
        </w:rPr>
        <w:t>¢</w:t>
      </w:r>
      <w:r w:rsidR="00FB0ECB">
        <w:rPr>
          <w:rFonts w:ascii="Arial" w:hAnsi="Arial" w:cs="Arial"/>
          <w:color w:val="000000"/>
        </w:rPr>
        <w:t>131.872.900,00</w:t>
      </w:r>
      <w:r w:rsidRPr="00154726">
        <w:rPr>
          <w:rFonts w:ascii="Arial" w:hAnsi="Arial" w:cs="Arial"/>
          <w:color w:val="000000"/>
        </w:rPr>
        <w:t xml:space="preserve">, </w:t>
      </w:r>
      <w:r w:rsidR="00287CC7" w:rsidRPr="00154726">
        <w:rPr>
          <w:rFonts w:ascii="Arial" w:hAnsi="Arial" w:cs="Arial"/>
          <w:color w:val="000000"/>
        </w:rPr>
        <w:t>lo que</w:t>
      </w:r>
      <w:r w:rsidR="002F4FBF" w:rsidRPr="00154726">
        <w:rPr>
          <w:rFonts w:ascii="Arial" w:hAnsi="Arial" w:cs="Arial"/>
          <w:color w:val="000000"/>
        </w:rPr>
        <w:t xml:space="preserve"> representó</w:t>
      </w:r>
      <w:r w:rsidRPr="00154726">
        <w:rPr>
          <w:rFonts w:ascii="Arial" w:hAnsi="Arial" w:cs="Arial"/>
          <w:color w:val="000000"/>
        </w:rPr>
        <w:t xml:space="preserve"> un </w:t>
      </w:r>
      <w:r w:rsidR="00FB0ECB">
        <w:rPr>
          <w:rFonts w:ascii="Arial" w:hAnsi="Arial" w:cs="Arial"/>
          <w:color w:val="000000"/>
        </w:rPr>
        <w:t>incremento del 9,63</w:t>
      </w:r>
      <w:r w:rsidRPr="00154726">
        <w:rPr>
          <w:rFonts w:ascii="Arial" w:hAnsi="Arial" w:cs="Arial"/>
          <w:color w:val="000000"/>
        </w:rPr>
        <w:t>% respecto al año 201</w:t>
      </w:r>
      <w:r w:rsidR="00FB0ECB">
        <w:rPr>
          <w:rFonts w:ascii="Arial" w:hAnsi="Arial" w:cs="Arial"/>
          <w:color w:val="000000"/>
        </w:rPr>
        <w:t>6</w:t>
      </w:r>
      <w:r w:rsidRPr="00154726">
        <w:rPr>
          <w:rFonts w:ascii="Arial" w:hAnsi="Arial" w:cs="Arial"/>
          <w:color w:val="000000"/>
        </w:rPr>
        <w:t xml:space="preserve">.   </w:t>
      </w:r>
    </w:p>
    <w:p w:rsidR="00BC7943" w:rsidRPr="00154726" w:rsidRDefault="00BC7943" w:rsidP="00BC7943">
      <w:pPr>
        <w:autoSpaceDE w:val="0"/>
        <w:autoSpaceDN w:val="0"/>
        <w:adjustRightInd w:val="0"/>
        <w:spacing w:after="0" w:line="240" w:lineRule="auto"/>
        <w:jc w:val="both"/>
        <w:rPr>
          <w:rFonts w:ascii="Arial" w:hAnsi="Arial" w:cs="Arial"/>
          <w:b/>
          <w:color w:val="000000"/>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b/>
          <w:color w:val="000000"/>
        </w:rPr>
        <w:t>Equipo de Transporte:</w:t>
      </w:r>
      <w:r w:rsidR="00943B18">
        <w:rPr>
          <w:rFonts w:ascii="Arial" w:hAnsi="Arial" w:cs="Arial"/>
          <w:color w:val="000000"/>
        </w:rPr>
        <w:t xml:space="preserve"> En el año 2017</w:t>
      </w:r>
      <w:r w:rsidRPr="00154726">
        <w:rPr>
          <w:rFonts w:ascii="Arial" w:hAnsi="Arial" w:cs="Arial"/>
          <w:color w:val="000000"/>
        </w:rPr>
        <w:t xml:space="preserve"> </w:t>
      </w:r>
      <w:r w:rsidR="002F4FBF" w:rsidRPr="00154726">
        <w:rPr>
          <w:rFonts w:ascii="Arial" w:hAnsi="Arial" w:cs="Arial"/>
          <w:color w:val="000000"/>
        </w:rPr>
        <w:t>se asignó</w:t>
      </w:r>
      <w:r w:rsidRPr="00154726">
        <w:rPr>
          <w:rFonts w:ascii="Arial" w:hAnsi="Arial" w:cs="Arial"/>
          <w:color w:val="000000"/>
        </w:rPr>
        <w:t xml:space="preserve"> un presupuesto de </w:t>
      </w:r>
      <w:r w:rsidR="00943B18">
        <w:rPr>
          <w:rFonts w:ascii="Arial" w:hAnsi="Arial" w:cs="Arial"/>
          <w:color w:val="000000"/>
        </w:rPr>
        <w:t>¢233.365.000,00</w:t>
      </w:r>
      <w:r w:rsidRPr="00154726">
        <w:rPr>
          <w:rFonts w:ascii="Arial" w:hAnsi="Arial" w:cs="Arial"/>
          <w:color w:val="000000"/>
        </w:rPr>
        <w:t>,</w:t>
      </w:r>
      <w:r w:rsidR="00943B18">
        <w:rPr>
          <w:rFonts w:ascii="Arial" w:hAnsi="Arial" w:cs="Arial"/>
          <w:color w:val="000000"/>
        </w:rPr>
        <w:t xml:space="preserve"> el cual creció respecto al 2016</w:t>
      </w:r>
      <w:r w:rsidRPr="00154726">
        <w:rPr>
          <w:rFonts w:ascii="Arial" w:hAnsi="Arial" w:cs="Arial"/>
          <w:color w:val="000000"/>
        </w:rPr>
        <w:t xml:space="preserve"> </w:t>
      </w:r>
      <w:r w:rsidR="00943B18">
        <w:rPr>
          <w:rFonts w:ascii="Arial" w:hAnsi="Arial" w:cs="Arial"/>
          <w:color w:val="000000"/>
        </w:rPr>
        <w:t>en un 3</w:t>
      </w:r>
      <w:r w:rsidRPr="00154726">
        <w:rPr>
          <w:rFonts w:ascii="Arial" w:hAnsi="Arial" w:cs="Arial"/>
          <w:color w:val="000000"/>
        </w:rPr>
        <w:t>%</w:t>
      </w:r>
      <w:r w:rsidR="002F4FBF" w:rsidRPr="00154726">
        <w:rPr>
          <w:rFonts w:ascii="Arial" w:hAnsi="Arial" w:cs="Arial"/>
          <w:color w:val="000000"/>
        </w:rPr>
        <w:t>.</w:t>
      </w:r>
      <w:r w:rsidRPr="00154726">
        <w:rPr>
          <w:rFonts w:ascii="Arial" w:hAnsi="Arial" w:cs="Arial"/>
          <w:color w:val="000000"/>
        </w:rPr>
        <w:t xml:space="preserve"> </w:t>
      </w:r>
      <w:r w:rsidR="002F4FBF" w:rsidRPr="00154726">
        <w:rPr>
          <w:rFonts w:ascii="Arial" w:hAnsi="Arial" w:cs="Arial"/>
          <w:color w:val="000000"/>
        </w:rPr>
        <w:t>C</w:t>
      </w:r>
      <w:r w:rsidR="00943B18">
        <w:rPr>
          <w:rFonts w:ascii="Arial" w:hAnsi="Arial" w:cs="Arial"/>
          <w:color w:val="000000"/>
        </w:rPr>
        <w:t>on estos recursos la Comisión i</w:t>
      </w:r>
      <w:r w:rsidRPr="00154726">
        <w:rPr>
          <w:rFonts w:ascii="Arial" w:hAnsi="Arial" w:cs="Arial"/>
          <w:color w:val="000000"/>
        </w:rPr>
        <w:t xml:space="preserve">nstitucional para la </w:t>
      </w:r>
      <w:r w:rsidR="002F4FBF" w:rsidRPr="00154726">
        <w:rPr>
          <w:rFonts w:ascii="Arial" w:hAnsi="Arial" w:cs="Arial"/>
          <w:color w:val="000000"/>
        </w:rPr>
        <w:t>adquisición de vehículos, valoró</w:t>
      </w:r>
      <w:r w:rsidRPr="00154726">
        <w:rPr>
          <w:rFonts w:ascii="Arial" w:hAnsi="Arial" w:cs="Arial"/>
          <w:color w:val="000000"/>
        </w:rPr>
        <w:t xml:space="preserve"> las solicitudes que se incluyeron en la Formulaci</w:t>
      </w:r>
      <w:r w:rsidR="002F4FBF" w:rsidRPr="00154726">
        <w:rPr>
          <w:rFonts w:ascii="Arial" w:hAnsi="Arial" w:cs="Arial"/>
          <w:color w:val="000000"/>
        </w:rPr>
        <w:t>ón del Presupuesto 201</w:t>
      </w:r>
      <w:r w:rsidR="00943B18">
        <w:rPr>
          <w:rFonts w:ascii="Arial" w:hAnsi="Arial" w:cs="Arial"/>
          <w:color w:val="000000"/>
        </w:rPr>
        <w:t>7</w:t>
      </w:r>
      <w:r w:rsidR="002F4FBF" w:rsidRPr="00154726">
        <w:rPr>
          <w:rFonts w:ascii="Arial" w:hAnsi="Arial" w:cs="Arial"/>
          <w:color w:val="000000"/>
        </w:rPr>
        <w:t xml:space="preserve"> y brindó</w:t>
      </w:r>
      <w:r w:rsidRPr="00154726">
        <w:rPr>
          <w:rFonts w:ascii="Arial" w:hAnsi="Arial" w:cs="Arial"/>
          <w:color w:val="000000"/>
        </w:rPr>
        <w:t xml:space="preserve"> una recomendación a la</w:t>
      </w:r>
      <w:r w:rsidR="002F4FBF" w:rsidRPr="00154726">
        <w:rPr>
          <w:rFonts w:ascii="Arial" w:hAnsi="Arial" w:cs="Arial"/>
          <w:color w:val="000000"/>
        </w:rPr>
        <w:t xml:space="preserve"> Vicerrectoría, la cual se avaló</w:t>
      </w:r>
      <w:r w:rsidRPr="00154726">
        <w:rPr>
          <w:rFonts w:ascii="Arial" w:hAnsi="Arial" w:cs="Arial"/>
          <w:color w:val="000000"/>
        </w:rPr>
        <w:t xml:space="preserve"> y se aprobó para iniciar el </w:t>
      </w:r>
      <w:r w:rsidR="002F4FBF" w:rsidRPr="00154726">
        <w:rPr>
          <w:rFonts w:ascii="Arial" w:hAnsi="Arial" w:cs="Arial"/>
          <w:color w:val="000000"/>
        </w:rPr>
        <w:t>trámite</w:t>
      </w:r>
      <w:r w:rsidRPr="00154726">
        <w:rPr>
          <w:rFonts w:ascii="Arial" w:hAnsi="Arial" w:cs="Arial"/>
          <w:color w:val="000000"/>
        </w:rPr>
        <w:t xml:space="preserve"> de licitación correspondiente ante la Oficina</w:t>
      </w:r>
      <w:r w:rsidR="00943B18">
        <w:rPr>
          <w:rFonts w:ascii="Arial" w:hAnsi="Arial" w:cs="Arial"/>
          <w:color w:val="000000"/>
        </w:rPr>
        <w:t xml:space="preserve"> de Suministros, adquiriendo microbús de 16, 30 y 32 pasajeros, una ambulancia tipo A, cuatro pick up, un vehículo doble tracción y una panel.</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287CC7" w:rsidP="007B256B">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Por otra parte</w:t>
      </w:r>
      <w:r w:rsidR="00BC7943" w:rsidRPr="00154726">
        <w:rPr>
          <w:rFonts w:ascii="Arial" w:hAnsi="Arial" w:cs="Arial"/>
          <w:color w:val="000000"/>
        </w:rPr>
        <w:t xml:space="preserve">, </w:t>
      </w:r>
      <w:r w:rsidR="007B256B">
        <w:rPr>
          <w:rFonts w:ascii="Arial" w:hAnsi="Arial" w:cs="Arial"/>
          <w:color w:val="000000"/>
        </w:rPr>
        <w:t>en conjunto con la Oficina de Administración Financiera y la Oficina de Suministros se analizaron documentos legales con saldos comprometidos, que no tuvieron movimientos de pago, con el fin de liberar los recursos y atender otras necesidades institucionales. De igual manera, en conjunto con la Rectoría se trabajó en la revisión y ejecución de los fondos ordinarios de las unidades académicas de programas de docencia, investigación, acción social, vida estudiantil, administración, dirección superior y regionalización, sobre recursos que no ejecutaron adecuadamente o bien que no requerían para su operación, de acuerdo con lo que establecen las Normas Generales y Específicas para la Formulación, Ejecución y Evaluación del Presupuesto de la Universidad de Costa Rica, específicamente en el apartado G-3.4.</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BC7943" w:rsidP="00BC7943">
      <w:pPr>
        <w:autoSpaceDE w:val="0"/>
        <w:autoSpaceDN w:val="0"/>
        <w:adjustRightInd w:val="0"/>
        <w:spacing w:after="0" w:line="240" w:lineRule="auto"/>
        <w:jc w:val="both"/>
        <w:rPr>
          <w:rFonts w:ascii="Arial" w:hAnsi="Arial" w:cs="Arial"/>
          <w:b/>
          <w:color w:val="000000"/>
          <w:sz w:val="24"/>
          <w:szCs w:val="24"/>
        </w:rPr>
      </w:pPr>
      <w:bookmarkStart w:id="3" w:name="_Toc285401313"/>
      <w:r w:rsidRPr="00154726">
        <w:rPr>
          <w:rFonts w:ascii="Arial" w:hAnsi="Arial" w:cs="Arial"/>
          <w:b/>
          <w:color w:val="000000"/>
          <w:sz w:val="24"/>
          <w:szCs w:val="24"/>
        </w:rPr>
        <w:t>Regionalización</w:t>
      </w:r>
      <w:bookmarkEnd w:id="3"/>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30177F"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En relación con el programa de</w:t>
      </w:r>
      <w:r w:rsidR="00BC7943" w:rsidRPr="00154726">
        <w:rPr>
          <w:rFonts w:ascii="Arial" w:hAnsi="Arial" w:cs="Arial"/>
          <w:color w:val="000000"/>
        </w:rPr>
        <w:t xml:space="preserve"> Regionalización</w:t>
      </w:r>
      <w:r w:rsidRPr="00154726">
        <w:rPr>
          <w:rFonts w:ascii="Arial" w:hAnsi="Arial" w:cs="Arial"/>
          <w:color w:val="000000"/>
        </w:rPr>
        <w:t xml:space="preserve"> Universitaria</w:t>
      </w:r>
      <w:r w:rsidR="00BC7943" w:rsidRPr="00154726">
        <w:rPr>
          <w:rFonts w:ascii="Arial" w:hAnsi="Arial" w:cs="Arial"/>
          <w:color w:val="000000"/>
        </w:rPr>
        <w:t xml:space="preserve">, la Vicerrectoría y la Administración </w:t>
      </w:r>
      <w:r w:rsidRPr="00154726">
        <w:rPr>
          <w:rFonts w:ascii="Arial" w:hAnsi="Arial" w:cs="Arial"/>
          <w:color w:val="000000"/>
        </w:rPr>
        <w:t xml:space="preserve">ha tenido </w:t>
      </w:r>
      <w:r w:rsidR="00BC7943" w:rsidRPr="00154726">
        <w:rPr>
          <w:rFonts w:ascii="Arial" w:hAnsi="Arial" w:cs="Arial"/>
          <w:color w:val="000000"/>
        </w:rPr>
        <w:t>com</w:t>
      </w:r>
      <w:r w:rsidR="00C004CC" w:rsidRPr="00154726">
        <w:rPr>
          <w:rFonts w:ascii="Arial" w:hAnsi="Arial" w:cs="Arial"/>
          <w:color w:val="000000"/>
        </w:rPr>
        <w:t>o eje transversal el fortalecimiento y</w:t>
      </w:r>
      <w:r w:rsidR="00BC7943" w:rsidRPr="00154726">
        <w:rPr>
          <w:rFonts w:ascii="Arial" w:hAnsi="Arial" w:cs="Arial"/>
          <w:color w:val="000000"/>
        </w:rPr>
        <w:t xml:space="preserve"> la eficiencia de los diferentes procesos</w:t>
      </w:r>
      <w:r w:rsidR="00C004CC" w:rsidRPr="00154726">
        <w:rPr>
          <w:rFonts w:ascii="Arial" w:hAnsi="Arial" w:cs="Arial"/>
          <w:color w:val="000000"/>
        </w:rPr>
        <w:t xml:space="preserve"> que se desarrolla</w:t>
      </w:r>
      <w:r w:rsidRPr="00154726">
        <w:rPr>
          <w:rFonts w:ascii="Arial" w:hAnsi="Arial" w:cs="Arial"/>
          <w:color w:val="000000"/>
        </w:rPr>
        <w:t>n</w:t>
      </w:r>
      <w:r w:rsidR="00C004CC" w:rsidRPr="00154726">
        <w:rPr>
          <w:rFonts w:ascii="Arial" w:hAnsi="Arial" w:cs="Arial"/>
          <w:color w:val="000000"/>
        </w:rPr>
        <w:t>, así como</w:t>
      </w:r>
      <w:r w:rsidR="002061B8">
        <w:rPr>
          <w:rFonts w:ascii="Arial" w:hAnsi="Arial" w:cs="Arial"/>
          <w:color w:val="000000"/>
        </w:rPr>
        <w:t>,</w:t>
      </w:r>
      <w:r w:rsidR="00BC7943" w:rsidRPr="00154726">
        <w:rPr>
          <w:rFonts w:ascii="Arial" w:hAnsi="Arial" w:cs="Arial"/>
          <w:color w:val="000000"/>
        </w:rPr>
        <w:t xml:space="preserve"> brindar </w:t>
      </w:r>
      <w:r w:rsidR="00C004CC" w:rsidRPr="00154726">
        <w:rPr>
          <w:rFonts w:ascii="Arial" w:hAnsi="Arial" w:cs="Arial"/>
          <w:color w:val="000000"/>
        </w:rPr>
        <w:t xml:space="preserve">el </w:t>
      </w:r>
      <w:r w:rsidR="00BC7943" w:rsidRPr="00154726">
        <w:rPr>
          <w:rFonts w:ascii="Arial" w:hAnsi="Arial" w:cs="Arial"/>
          <w:color w:val="000000"/>
        </w:rPr>
        <w:t xml:space="preserve">apoyo presupuestario en la medida de las posibilidades </w:t>
      </w:r>
      <w:r w:rsidR="00C004CC" w:rsidRPr="00154726">
        <w:rPr>
          <w:rFonts w:ascii="Arial" w:hAnsi="Arial" w:cs="Arial"/>
          <w:color w:val="000000"/>
        </w:rPr>
        <w:t xml:space="preserve">financieras y </w:t>
      </w:r>
      <w:r w:rsidR="00BC7943" w:rsidRPr="00154726">
        <w:rPr>
          <w:rFonts w:ascii="Arial" w:hAnsi="Arial" w:cs="Arial"/>
          <w:color w:val="000000"/>
        </w:rPr>
        <w:t xml:space="preserve">en atención a las necesidades planteadas por </w:t>
      </w:r>
      <w:r w:rsidRPr="00154726">
        <w:rPr>
          <w:rFonts w:ascii="Arial" w:hAnsi="Arial" w:cs="Arial"/>
          <w:color w:val="000000"/>
        </w:rPr>
        <w:t>las personas d</w:t>
      </w:r>
      <w:r w:rsidR="00C004CC" w:rsidRPr="00154726">
        <w:rPr>
          <w:rFonts w:ascii="Arial" w:hAnsi="Arial" w:cs="Arial"/>
          <w:color w:val="000000"/>
        </w:rPr>
        <w:t>irector</w:t>
      </w:r>
      <w:r w:rsidRPr="00154726">
        <w:rPr>
          <w:rFonts w:ascii="Arial" w:hAnsi="Arial" w:cs="Arial"/>
          <w:color w:val="000000"/>
        </w:rPr>
        <w:t>a</w:t>
      </w:r>
      <w:r w:rsidR="002061B8">
        <w:rPr>
          <w:rFonts w:ascii="Arial" w:hAnsi="Arial" w:cs="Arial"/>
          <w:color w:val="000000"/>
        </w:rPr>
        <w:t>s de sedes y r</w:t>
      </w:r>
      <w:r w:rsidR="00C004CC" w:rsidRPr="00154726">
        <w:rPr>
          <w:rFonts w:ascii="Arial" w:hAnsi="Arial" w:cs="Arial"/>
          <w:color w:val="000000"/>
        </w:rPr>
        <w:t>ecintos</w:t>
      </w:r>
      <w:r w:rsidR="00BC7943" w:rsidRPr="00154726">
        <w:rPr>
          <w:rFonts w:ascii="Arial" w:hAnsi="Arial" w:cs="Arial"/>
          <w:color w:val="000000"/>
        </w:rPr>
        <w:t xml:space="preserve">. </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 xml:space="preserve">Entre </w:t>
      </w:r>
      <w:r w:rsidR="0030177F" w:rsidRPr="00154726">
        <w:rPr>
          <w:rFonts w:ascii="Arial" w:hAnsi="Arial" w:cs="Arial"/>
          <w:color w:val="000000"/>
        </w:rPr>
        <w:t xml:space="preserve">los principales </w:t>
      </w:r>
      <w:r w:rsidRPr="00154726">
        <w:rPr>
          <w:rFonts w:ascii="Arial" w:hAnsi="Arial" w:cs="Arial"/>
          <w:color w:val="000000"/>
        </w:rPr>
        <w:t xml:space="preserve">apoyos brindados </w:t>
      </w:r>
      <w:r w:rsidR="0030177F" w:rsidRPr="00154726">
        <w:rPr>
          <w:rFonts w:ascii="Arial" w:hAnsi="Arial" w:cs="Arial"/>
          <w:color w:val="000000"/>
        </w:rPr>
        <w:t>se encuentran</w:t>
      </w:r>
      <w:r w:rsidR="00C004CC" w:rsidRPr="00154726">
        <w:rPr>
          <w:rFonts w:ascii="Arial" w:hAnsi="Arial" w:cs="Arial"/>
          <w:color w:val="000000"/>
        </w:rPr>
        <w:t>:</w:t>
      </w:r>
      <w:r w:rsidRPr="00154726">
        <w:rPr>
          <w:rFonts w:ascii="Arial" w:hAnsi="Arial" w:cs="Arial"/>
          <w:color w:val="000000"/>
        </w:rPr>
        <w:t xml:space="preserve"> los recursos de operación, arrendamientos, equipos diversos, combustibles, servicios profesionales, materiales, construcciones, remodelaciones y mantenimiento de edificios, locales y terrenos, servicios personales (tiempo extraordinario), entre otros. Seguidamente</w:t>
      </w:r>
      <w:r w:rsidR="003555B9">
        <w:rPr>
          <w:rFonts w:ascii="Arial" w:hAnsi="Arial" w:cs="Arial"/>
          <w:color w:val="000000"/>
        </w:rPr>
        <w:t>,</w:t>
      </w:r>
      <w:r w:rsidRPr="00154726">
        <w:rPr>
          <w:rFonts w:ascii="Arial" w:hAnsi="Arial" w:cs="Arial"/>
          <w:color w:val="000000"/>
        </w:rPr>
        <w:t xml:space="preserve"> se presenta</w:t>
      </w:r>
      <w:r w:rsidR="003555B9">
        <w:rPr>
          <w:rFonts w:ascii="Arial" w:hAnsi="Arial" w:cs="Arial"/>
          <w:color w:val="000000"/>
        </w:rPr>
        <w:t xml:space="preserve"> un</w:t>
      </w:r>
      <w:r w:rsidRPr="00154726">
        <w:rPr>
          <w:rFonts w:ascii="Arial" w:hAnsi="Arial" w:cs="Arial"/>
          <w:color w:val="000000"/>
        </w:rPr>
        <w:t xml:space="preserve"> resumen de los recursos asignados para tales efectos:</w:t>
      </w:r>
    </w:p>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Default="00BC7943" w:rsidP="00C004CC">
      <w:pPr>
        <w:autoSpaceDE w:val="0"/>
        <w:autoSpaceDN w:val="0"/>
        <w:adjustRightInd w:val="0"/>
        <w:spacing w:after="0" w:line="240" w:lineRule="auto"/>
        <w:jc w:val="center"/>
        <w:rPr>
          <w:rFonts w:ascii="Arial" w:hAnsi="Arial" w:cs="Arial"/>
          <w:b/>
          <w:color w:val="000000"/>
          <w:sz w:val="24"/>
          <w:szCs w:val="24"/>
        </w:rPr>
      </w:pPr>
      <w:r w:rsidRPr="00154726">
        <w:rPr>
          <w:rFonts w:ascii="Arial" w:hAnsi="Arial" w:cs="Arial"/>
          <w:b/>
          <w:color w:val="000000"/>
          <w:sz w:val="24"/>
          <w:szCs w:val="24"/>
        </w:rPr>
        <w:t>Cuadro</w:t>
      </w:r>
      <w:r w:rsidR="00481B9C" w:rsidRPr="00154726">
        <w:rPr>
          <w:rFonts w:ascii="Arial" w:hAnsi="Arial" w:cs="Arial"/>
          <w:b/>
          <w:color w:val="000000"/>
          <w:sz w:val="24"/>
          <w:szCs w:val="24"/>
        </w:rPr>
        <w:t xml:space="preserve"> 2</w:t>
      </w:r>
    </w:p>
    <w:p w:rsidR="003555B9" w:rsidRPr="00154726" w:rsidRDefault="003555B9" w:rsidP="00C004CC">
      <w:pPr>
        <w:autoSpaceDE w:val="0"/>
        <w:autoSpaceDN w:val="0"/>
        <w:adjustRightInd w:val="0"/>
        <w:spacing w:after="0" w:line="240" w:lineRule="auto"/>
        <w:jc w:val="center"/>
        <w:rPr>
          <w:rFonts w:ascii="Arial" w:hAnsi="Arial" w:cs="Arial"/>
          <w:b/>
          <w:color w:val="000000"/>
          <w:sz w:val="24"/>
          <w:szCs w:val="24"/>
        </w:rPr>
      </w:pPr>
    </w:p>
    <w:p w:rsidR="00BC7943" w:rsidRPr="00154726" w:rsidRDefault="00BC7943" w:rsidP="00C004CC">
      <w:pPr>
        <w:autoSpaceDE w:val="0"/>
        <w:autoSpaceDN w:val="0"/>
        <w:adjustRightInd w:val="0"/>
        <w:spacing w:after="0" w:line="240" w:lineRule="auto"/>
        <w:jc w:val="center"/>
        <w:rPr>
          <w:rFonts w:ascii="Arial" w:hAnsi="Arial" w:cs="Arial"/>
          <w:b/>
          <w:color w:val="000000"/>
          <w:sz w:val="24"/>
          <w:szCs w:val="24"/>
        </w:rPr>
      </w:pPr>
      <w:r w:rsidRPr="00154726">
        <w:rPr>
          <w:rFonts w:ascii="Arial" w:hAnsi="Arial" w:cs="Arial"/>
          <w:b/>
          <w:color w:val="000000"/>
          <w:sz w:val="24"/>
          <w:szCs w:val="24"/>
        </w:rPr>
        <w:t xml:space="preserve">Resumen </w:t>
      </w:r>
      <w:r w:rsidR="003555B9">
        <w:rPr>
          <w:rFonts w:ascii="Arial" w:hAnsi="Arial" w:cs="Arial"/>
          <w:b/>
          <w:color w:val="000000"/>
          <w:sz w:val="24"/>
          <w:szCs w:val="24"/>
        </w:rPr>
        <w:t>de los recursos asignado a las sedes y recinto u</w:t>
      </w:r>
      <w:r w:rsidRPr="00154726">
        <w:rPr>
          <w:rFonts w:ascii="Arial" w:hAnsi="Arial" w:cs="Arial"/>
          <w:b/>
          <w:color w:val="000000"/>
          <w:sz w:val="24"/>
          <w:szCs w:val="24"/>
        </w:rPr>
        <w:t>niversitarios</w:t>
      </w:r>
    </w:p>
    <w:p w:rsidR="00BC7943" w:rsidRPr="00154726" w:rsidRDefault="003555B9" w:rsidP="00C004CC">
      <w:pPr>
        <w:autoSpaceDE w:val="0"/>
        <w:autoSpaceDN w:val="0"/>
        <w:adjustRightInd w:val="0"/>
        <w:spacing w:after="0" w:line="240" w:lineRule="auto"/>
        <w:jc w:val="center"/>
        <w:rPr>
          <w:rFonts w:ascii="Arial" w:hAnsi="Arial" w:cs="Arial"/>
          <w:b/>
          <w:color w:val="000000"/>
          <w:sz w:val="24"/>
          <w:szCs w:val="24"/>
        </w:rPr>
      </w:pPr>
      <w:r>
        <w:rPr>
          <w:rFonts w:ascii="Arial" w:hAnsi="Arial" w:cs="Arial"/>
          <w:b/>
          <w:color w:val="000000"/>
          <w:sz w:val="24"/>
          <w:szCs w:val="24"/>
        </w:rPr>
        <w:t>2017</w:t>
      </w:r>
    </w:p>
    <w:p w:rsidR="00BC7943" w:rsidRPr="00154726" w:rsidRDefault="00BC7943" w:rsidP="00BC7943">
      <w:pPr>
        <w:autoSpaceDE w:val="0"/>
        <w:autoSpaceDN w:val="0"/>
        <w:adjustRightInd w:val="0"/>
        <w:spacing w:after="0" w:line="240" w:lineRule="auto"/>
        <w:jc w:val="both"/>
        <w:rPr>
          <w:rFonts w:ascii="Arial" w:hAnsi="Arial" w:cs="Arial"/>
          <w:color w:val="000000"/>
        </w:rPr>
      </w:pPr>
    </w:p>
    <w:tbl>
      <w:tblPr>
        <w:tblW w:w="9709" w:type="dxa"/>
        <w:jc w:val="center"/>
        <w:tblCellMar>
          <w:left w:w="70" w:type="dxa"/>
          <w:right w:w="70" w:type="dxa"/>
        </w:tblCellMar>
        <w:tblLook w:val="04A0"/>
      </w:tblPr>
      <w:tblGrid>
        <w:gridCol w:w="7761"/>
        <w:gridCol w:w="1948"/>
      </w:tblGrid>
      <w:tr w:rsidR="00BC7943" w:rsidRPr="003555B9" w:rsidTr="0072453F">
        <w:trPr>
          <w:trHeight w:val="300"/>
          <w:jc w:val="center"/>
        </w:trPr>
        <w:tc>
          <w:tcPr>
            <w:tcW w:w="7761" w:type="dxa"/>
            <w:tcBorders>
              <w:top w:val="single" w:sz="4" w:space="0" w:color="auto"/>
              <w:left w:val="single" w:sz="4" w:space="0" w:color="auto"/>
              <w:bottom w:val="nil"/>
              <w:right w:val="nil"/>
            </w:tcBorders>
            <w:shd w:val="clear" w:color="000000" w:fill="D8D8D8"/>
            <w:noWrap/>
            <w:vAlign w:val="bottom"/>
          </w:tcPr>
          <w:p w:rsidR="00BC7943" w:rsidRPr="003555B9" w:rsidRDefault="00BC7943" w:rsidP="003555B9">
            <w:pPr>
              <w:autoSpaceDE w:val="0"/>
              <w:autoSpaceDN w:val="0"/>
              <w:adjustRightInd w:val="0"/>
              <w:spacing w:after="0" w:line="240" w:lineRule="auto"/>
              <w:jc w:val="center"/>
              <w:rPr>
                <w:rFonts w:ascii="Arial" w:hAnsi="Arial" w:cs="Arial"/>
                <w:b/>
                <w:color w:val="000000"/>
              </w:rPr>
            </w:pPr>
            <w:r w:rsidRPr="003555B9">
              <w:rPr>
                <w:rFonts w:ascii="Arial" w:hAnsi="Arial" w:cs="Arial"/>
                <w:b/>
                <w:color w:val="000000"/>
              </w:rPr>
              <w:t>Descripción</w:t>
            </w:r>
          </w:p>
        </w:tc>
        <w:tc>
          <w:tcPr>
            <w:tcW w:w="1948" w:type="dxa"/>
            <w:tcBorders>
              <w:top w:val="single" w:sz="4" w:space="0" w:color="auto"/>
              <w:left w:val="single" w:sz="4" w:space="0" w:color="auto"/>
              <w:bottom w:val="nil"/>
              <w:right w:val="single" w:sz="4" w:space="0" w:color="auto"/>
            </w:tcBorders>
            <w:shd w:val="clear" w:color="000000" w:fill="D8D8D8"/>
            <w:noWrap/>
            <w:vAlign w:val="center"/>
          </w:tcPr>
          <w:p w:rsidR="00BC7943" w:rsidRPr="003555B9" w:rsidRDefault="00BC7943" w:rsidP="003555B9">
            <w:pPr>
              <w:autoSpaceDE w:val="0"/>
              <w:autoSpaceDN w:val="0"/>
              <w:adjustRightInd w:val="0"/>
              <w:spacing w:after="0" w:line="240" w:lineRule="auto"/>
              <w:jc w:val="center"/>
              <w:rPr>
                <w:rFonts w:ascii="Arial" w:hAnsi="Arial" w:cs="Arial"/>
                <w:b/>
                <w:color w:val="000000"/>
              </w:rPr>
            </w:pPr>
            <w:r w:rsidRPr="003555B9">
              <w:rPr>
                <w:rFonts w:ascii="Arial" w:hAnsi="Arial" w:cs="Arial"/>
                <w:b/>
                <w:color w:val="000000"/>
              </w:rPr>
              <w:t>Totales</w:t>
            </w:r>
          </w:p>
        </w:tc>
      </w:tr>
      <w:tr w:rsidR="00BC7943" w:rsidRPr="00154726" w:rsidTr="0072453F">
        <w:trPr>
          <w:trHeight w:val="750"/>
          <w:jc w:val="center"/>
        </w:trPr>
        <w:tc>
          <w:tcPr>
            <w:tcW w:w="7761" w:type="dxa"/>
            <w:tcBorders>
              <w:top w:val="single" w:sz="4" w:space="0" w:color="auto"/>
              <w:left w:val="single" w:sz="4" w:space="0" w:color="auto"/>
              <w:bottom w:val="nil"/>
              <w:right w:val="nil"/>
            </w:tcBorders>
            <w:shd w:val="clear" w:color="000000" w:fill="FFFFFF"/>
            <w:noWrap/>
          </w:tcPr>
          <w:p w:rsidR="00BC7943" w:rsidRPr="00154726" w:rsidRDefault="00BC7943" w:rsidP="00BC7943">
            <w:pPr>
              <w:autoSpaceDE w:val="0"/>
              <w:autoSpaceDN w:val="0"/>
              <w:adjustRightInd w:val="0"/>
              <w:spacing w:after="0" w:line="240" w:lineRule="auto"/>
              <w:jc w:val="both"/>
              <w:rPr>
                <w:rFonts w:ascii="Arial" w:hAnsi="Arial" w:cs="Arial"/>
                <w:color w:val="000000"/>
              </w:rPr>
            </w:pPr>
          </w:p>
          <w:p w:rsidR="00BC7943"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Recursos de apoyo presupuestario: tiempo extraordinario, arrendamientos, mantenimiento y apoyos varios</w:t>
            </w:r>
          </w:p>
          <w:p w:rsidR="003555B9" w:rsidRPr="00154726" w:rsidRDefault="003555B9" w:rsidP="00BC7943">
            <w:pPr>
              <w:autoSpaceDE w:val="0"/>
              <w:autoSpaceDN w:val="0"/>
              <w:adjustRightInd w:val="0"/>
              <w:spacing w:after="0" w:line="240" w:lineRule="auto"/>
              <w:jc w:val="both"/>
              <w:rPr>
                <w:rFonts w:ascii="Arial" w:hAnsi="Arial" w:cs="Arial"/>
                <w:color w:val="000000"/>
              </w:rPr>
            </w:pPr>
          </w:p>
        </w:tc>
        <w:tc>
          <w:tcPr>
            <w:tcW w:w="1948" w:type="dxa"/>
            <w:tcBorders>
              <w:top w:val="single" w:sz="4" w:space="0" w:color="auto"/>
              <w:left w:val="single" w:sz="4" w:space="0" w:color="auto"/>
              <w:bottom w:val="nil"/>
              <w:right w:val="single" w:sz="4" w:space="0" w:color="auto"/>
            </w:tcBorders>
            <w:shd w:val="clear" w:color="000000" w:fill="FFFFFF"/>
            <w:noWrap/>
          </w:tcPr>
          <w:p w:rsidR="00BC7943" w:rsidRPr="00154726" w:rsidRDefault="00C004CC" w:rsidP="003555B9">
            <w:pPr>
              <w:autoSpaceDE w:val="0"/>
              <w:autoSpaceDN w:val="0"/>
              <w:adjustRightInd w:val="0"/>
              <w:spacing w:after="0" w:line="240" w:lineRule="auto"/>
              <w:jc w:val="right"/>
              <w:rPr>
                <w:rFonts w:ascii="Arial" w:hAnsi="Arial" w:cs="Arial"/>
                <w:color w:val="000000"/>
              </w:rPr>
            </w:pPr>
            <w:r w:rsidRPr="00154726">
              <w:rPr>
                <w:rFonts w:ascii="Arial" w:hAnsi="Arial" w:cs="Arial"/>
                <w:color w:val="000000"/>
              </w:rPr>
              <w:t>¢</w:t>
            </w:r>
            <w:r w:rsidR="00A84DB1">
              <w:rPr>
                <w:rFonts w:ascii="Arial" w:hAnsi="Arial" w:cs="Arial"/>
                <w:color w:val="000000"/>
              </w:rPr>
              <w:t>310.116.615,66</w:t>
            </w:r>
          </w:p>
        </w:tc>
      </w:tr>
      <w:tr w:rsidR="00BC7943" w:rsidRPr="00154726" w:rsidTr="0072453F">
        <w:trPr>
          <w:trHeight w:val="465"/>
          <w:jc w:val="center"/>
        </w:trPr>
        <w:tc>
          <w:tcPr>
            <w:tcW w:w="7761" w:type="dxa"/>
            <w:tcBorders>
              <w:top w:val="nil"/>
              <w:left w:val="single" w:sz="4" w:space="0" w:color="auto"/>
              <w:bottom w:val="nil"/>
              <w:right w:val="nil"/>
            </w:tcBorders>
            <w:shd w:val="clear" w:color="000000" w:fill="FFFFFF"/>
            <w:noWrap/>
          </w:tcPr>
          <w:p w:rsidR="00BC7943" w:rsidRPr="00154726" w:rsidRDefault="00BC7943" w:rsidP="00BC7943">
            <w:pPr>
              <w:autoSpaceDE w:val="0"/>
              <w:autoSpaceDN w:val="0"/>
              <w:adjustRightInd w:val="0"/>
              <w:spacing w:after="0" w:line="240" w:lineRule="auto"/>
              <w:jc w:val="both"/>
              <w:rPr>
                <w:rFonts w:ascii="Arial" w:hAnsi="Arial" w:cs="Arial"/>
                <w:color w:val="000000"/>
              </w:rPr>
            </w:pPr>
            <w:r w:rsidRPr="00154726">
              <w:rPr>
                <w:rFonts w:ascii="Arial" w:hAnsi="Arial" w:cs="Arial"/>
                <w:color w:val="000000"/>
              </w:rPr>
              <w:t>Recursos de apoyo en plazas: partidas suplencias</w:t>
            </w:r>
          </w:p>
        </w:tc>
        <w:tc>
          <w:tcPr>
            <w:tcW w:w="1948" w:type="dxa"/>
            <w:tcBorders>
              <w:top w:val="nil"/>
              <w:left w:val="single" w:sz="4" w:space="0" w:color="auto"/>
              <w:bottom w:val="nil"/>
              <w:right w:val="single" w:sz="4" w:space="0" w:color="auto"/>
            </w:tcBorders>
            <w:shd w:val="clear" w:color="000000" w:fill="FFFFFF"/>
            <w:noWrap/>
          </w:tcPr>
          <w:p w:rsidR="00BC7943" w:rsidRPr="00154726" w:rsidRDefault="00BC7943" w:rsidP="003555B9">
            <w:pPr>
              <w:autoSpaceDE w:val="0"/>
              <w:autoSpaceDN w:val="0"/>
              <w:adjustRightInd w:val="0"/>
              <w:spacing w:after="0" w:line="240" w:lineRule="auto"/>
              <w:jc w:val="right"/>
              <w:rPr>
                <w:rFonts w:ascii="Arial" w:hAnsi="Arial" w:cs="Arial"/>
                <w:color w:val="000000"/>
              </w:rPr>
            </w:pPr>
            <w:r w:rsidRPr="00154726">
              <w:rPr>
                <w:rFonts w:ascii="Arial" w:hAnsi="Arial" w:cs="Arial"/>
                <w:color w:val="000000"/>
              </w:rPr>
              <w:t>4</w:t>
            </w:r>
            <w:r w:rsidR="00A84DB1">
              <w:rPr>
                <w:rFonts w:ascii="Arial" w:hAnsi="Arial" w:cs="Arial"/>
                <w:color w:val="000000"/>
              </w:rPr>
              <w:t>3</w:t>
            </w:r>
          </w:p>
        </w:tc>
      </w:tr>
      <w:tr w:rsidR="00BC7943" w:rsidRPr="00154726" w:rsidTr="0072453F">
        <w:trPr>
          <w:trHeight w:val="57"/>
          <w:jc w:val="center"/>
        </w:trPr>
        <w:tc>
          <w:tcPr>
            <w:tcW w:w="7761" w:type="dxa"/>
            <w:tcBorders>
              <w:top w:val="nil"/>
              <w:left w:val="single" w:sz="4" w:space="0" w:color="auto"/>
              <w:bottom w:val="single" w:sz="4" w:space="0" w:color="auto"/>
              <w:right w:val="nil"/>
            </w:tcBorders>
            <w:shd w:val="clear" w:color="000000" w:fill="FFFFFF"/>
            <w:noWrap/>
          </w:tcPr>
          <w:p w:rsidR="00BC7943" w:rsidRPr="00154726" w:rsidRDefault="00BC7943" w:rsidP="00BC7943">
            <w:pPr>
              <w:autoSpaceDE w:val="0"/>
              <w:autoSpaceDN w:val="0"/>
              <w:adjustRightInd w:val="0"/>
              <w:spacing w:after="0" w:line="240" w:lineRule="auto"/>
              <w:jc w:val="both"/>
              <w:rPr>
                <w:rFonts w:ascii="Arial" w:hAnsi="Arial" w:cs="Arial"/>
                <w:color w:val="000000"/>
              </w:rPr>
            </w:pPr>
          </w:p>
        </w:tc>
        <w:tc>
          <w:tcPr>
            <w:tcW w:w="1948" w:type="dxa"/>
            <w:tcBorders>
              <w:top w:val="nil"/>
              <w:left w:val="single" w:sz="4" w:space="0" w:color="auto"/>
              <w:bottom w:val="single" w:sz="4" w:space="0" w:color="auto"/>
              <w:right w:val="single" w:sz="4" w:space="0" w:color="auto"/>
            </w:tcBorders>
            <w:shd w:val="clear" w:color="000000" w:fill="FFFFFF"/>
            <w:noWrap/>
          </w:tcPr>
          <w:p w:rsidR="00BC7943" w:rsidRPr="00154726" w:rsidRDefault="00BC7943" w:rsidP="00BC7943">
            <w:pPr>
              <w:autoSpaceDE w:val="0"/>
              <w:autoSpaceDN w:val="0"/>
              <w:adjustRightInd w:val="0"/>
              <w:spacing w:after="0" w:line="240" w:lineRule="auto"/>
              <w:jc w:val="both"/>
              <w:rPr>
                <w:rFonts w:ascii="Arial" w:hAnsi="Arial" w:cs="Arial"/>
                <w:color w:val="000000"/>
              </w:rPr>
            </w:pPr>
          </w:p>
        </w:tc>
      </w:tr>
      <w:tr w:rsidR="00BC7943" w:rsidRPr="00154726" w:rsidTr="0072453F">
        <w:trPr>
          <w:trHeight w:val="144"/>
          <w:jc w:val="center"/>
        </w:trPr>
        <w:tc>
          <w:tcPr>
            <w:tcW w:w="7761" w:type="dxa"/>
            <w:tcBorders>
              <w:top w:val="nil"/>
              <w:left w:val="nil"/>
              <w:bottom w:val="nil"/>
              <w:right w:val="nil"/>
            </w:tcBorders>
            <w:shd w:val="clear" w:color="auto" w:fill="auto"/>
            <w:noWrap/>
            <w:vAlign w:val="bottom"/>
          </w:tcPr>
          <w:p w:rsidR="00BC7943" w:rsidRPr="00154726" w:rsidRDefault="00BC7943" w:rsidP="003555B9">
            <w:pPr>
              <w:autoSpaceDE w:val="0"/>
              <w:autoSpaceDN w:val="0"/>
              <w:adjustRightInd w:val="0"/>
              <w:spacing w:after="0" w:line="240" w:lineRule="auto"/>
              <w:jc w:val="center"/>
              <w:rPr>
                <w:rFonts w:ascii="Arial Narrow" w:hAnsi="Arial Narrow" w:cs="Arial"/>
                <w:color w:val="000000"/>
                <w:sz w:val="20"/>
                <w:szCs w:val="20"/>
              </w:rPr>
            </w:pPr>
            <w:r w:rsidRPr="00154726">
              <w:rPr>
                <w:rFonts w:ascii="Arial Narrow" w:hAnsi="Arial Narrow" w:cs="Arial"/>
                <w:color w:val="000000"/>
                <w:sz w:val="20"/>
                <w:szCs w:val="20"/>
              </w:rPr>
              <w:t>Fuente: Vicerrectoría de Administración</w:t>
            </w:r>
          </w:p>
        </w:tc>
        <w:tc>
          <w:tcPr>
            <w:tcW w:w="1948" w:type="dxa"/>
            <w:tcBorders>
              <w:top w:val="nil"/>
              <w:left w:val="nil"/>
              <w:bottom w:val="nil"/>
              <w:right w:val="nil"/>
            </w:tcBorders>
            <w:shd w:val="clear" w:color="auto" w:fill="auto"/>
            <w:noWrap/>
            <w:vAlign w:val="bottom"/>
          </w:tcPr>
          <w:p w:rsidR="00BC7943" w:rsidRPr="00154726" w:rsidRDefault="00BC7943" w:rsidP="003555B9">
            <w:pPr>
              <w:autoSpaceDE w:val="0"/>
              <w:autoSpaceDN w:val="0"/>
              <w:adjustRightInd w:val="0"/>
              <w:spacing w:after="0" w:line="240" w:lineRule="auto"/>
              <w:jc w:val="center"/>
              <w:rPr>
                <w:rFonts w:ascii="Arial" w:hAnsi="Arial" w:cs="Arial"/>
                <w:color w:val="000000"/>
              </w:rPr>
            </w:pPr>
          </w:p>
        </w:tc>
      </w:tr>
    </w:tbl>
    <w:p w:rsidR="00BC7943" w:rsidRPr="00154726" w:rsidRDefault="00BC7943" w:rsidP="003555B9">
      <w:pPr>
        <w:autoSpaceDE w:val="0"/>
        <w:autoSpaceDN w:val="0"/>
        <w:adjustRightInd w:val="0"/>
        <w:spacing w:after="0" w:line="240" w:lineRule="auto"/>
        <w:jc w:val="center"/>
        <w:rPr>
          <w:rFonts w:ascii="Arial" w:hAnsi="Arial" w:cs="Arial"/>
          <w:color w:val="000000"/>
        </w:rPr>
      </w:pPr>
    </w:p>
    <w:p w:rsidR="00A84DB1" w:rsidRPr="00A84DB1" w:rsidRDefault="00A84DB1" w:rsidP="00A84DB1">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En el </w:t>
      </w:r>
      <w:r w:rsidRPr="00A84DB1">
        <w:rPr>
          <w:rFonts w:ascii="Arial" w:hAnsi="Arial" w:cs="Arial"/>
          <w:color w:val="000000"/>
        </w:rPr>
        <w:t>2017</w:t>
      </w:r>
      <w:r>
        <w:rPr>
          <w:rFonts w:ascii="Arial" w:hAnsi="Arial" w:cs="Arial"/>
          <w:color w:val="000000"/>
        </w:rPr>
        <w:t>, se logró</w:t>
      </w:r>
      <w:r w:rsidRPr="00A84DB1">
        <w:rPr>
          <w:rFonts w:ascii="Arial" w:hAnsi="Arial" w:cs="Arial"/>
          <w:color w:val="000000"/>
        </w:rPr>
        <w:t xml:space="preserve"> concretar la remodelación de</w:t>
      </w:r>
      <w:r>
        <w:rPr>
          <w:rFonts w:ascii="Arial" w:hAnsi="Arial" w:cs="Arial"/>
          <w:color w:val="000000"/>
        </w:rPr>
        <w:t xml:space="preserve"> las oficinas de la </w:t>
      </w:r>
      <w:proofErr w:type="spellStart"/>
      <w:r>
        <w:rPr>
          <w:rFonts w:ascii="Arial" w:hAnsi="Arial" w:cs="Arial"/>
          <w:color w:val="000000"/>
        </w:rPr>
        <w:t>Vicerrectorí</w:t>
      </w:r>
      <w:r w:rsidRPr="00A84DB1">
        <w:rPr>
          <w:rFonts w:ascii="Arial" w:hAnsi="Arial" w:cs="Arial"/>
          <w:color w:val="000000"/>
        </w:rPr>
        <w:t>a</w:t>
      </w:r>
      <w:proofErr w:type="spellEnd"/>
      <w:r w:rsidRPr="00A84DB1">
        <w:rPr>
          <w:rFonts w:ascii="Arial" w:hAnsi="Arial" w:cs="Arial"/>
          <w:color w:val="000000"/>
        </w:rPr>
        <w:t xml:space="preserve">, la cual tuvo como objetivo, maximizar los espacios, </w:t>
      </w:r>
      <w:r>
        <w:rPr>
          <w:rFonts w:ascii="Arial" w:hAnsi="Arial" w:cs="Arial"/>
          <w:color w:val="000000"/>
        </w:rPr>
        <w:t xml:space="preserve">la </w:t>
      </w:r>
      <w:r w:rsidRPr="00A84DB1">
        <w:rPr>
          <w:rFonts w:ascii="Arial" w:hAnsi="Arial" w:cs="Arial"/>
          <w:color w:val="000000"/>
        </w:rPr>
        <w:t xml:space="preserve">creación de salas adecuadas para la atención de las diferentes comisiones y actividades propias del quehacer de la VRA, así como acondicionar los espacios con mobiliario adecuado para el desarrollo de las funciones de sus colaboradores. </w:t>
      </w:r>
    </w:p>
    <w:p w:rsidR="00A84DB1" w:rsidRPr="00A84DB1" w:rsidRDefault="00A84DB1" w:rsidP="00A84DB1">
      <w:pPr>
        <w:autoSpaceDE w:val="0"/>
        <w:autoSpaceDN w:val="0"/>
        <w:adjustRightInd w:val="0"/>
        <w:spacing w:after="0" w:line="240" w:lineRule="auto"/>
        <w:jc w:val="both"/>
        <w:rPr>
          <w:rFonts w:ascii="Arial" w:hAnsi="Arial" w:cs="Arial"/>
          <w:color w:val="000000"/>
        </w:rPr>
      </w:pPr>
    </w:p>
    <w:p w:rsidR="00A84DB1" w:rsidRPr="00A84DB1" w:rsidRDefault="00A84DB1" w:rsidP="00A84DB1">
      <w:pPr>
        <w:autoSpaceDE w:val="0"/>
        <w:autoSpaceDN w:val="0"/>
        <w:adjustRightInd w:val="0"/>
        <w:spacing w:after="0" w:line="240" w:lineRule="auto"/>
        <w:jc w:val="both"/>
        <w:rPr>
          <w:rFonts w:ascii="Arial" w:hAnsi="Arial" w:cs="Arial"/>
          <w:color w:val="000000"/>
        </w:rPr>
      </w:pPr>
      <w:r>
        <w:rPr>
          <w:rFonts w:ascii="Arial" w:hAnsi="Arial" w:cs="Arial"/>
          <w:color w:val="000000"/>
        </w:rPr>
        <w:t>En el mes de diciembre, se conmemoró el</w:t>
      </w:r>
      <w:r w:rsidRPr="00A84DB1">
        <w:rPr>
          <w:rFonts w:ascii="Arial" w:hAnsi="Arial" w:cs="Arial"/>
          <w:color w:val="000000"/>
        </w:rPr>
        <w:t xml:space="preserve"> 45 Aniversario</w:t>
      </w:r>
      <w:r>
        <w:rPr>
          <w:rFonts w:ascii="Arial" w:hAnsi="Arial" w:cs="Arial"/>
          <w:color w:val="000000"/>
        </w:rPr>
        <w:t xml:space="preserve"> de la </w:t>
      </w:r>
      <w:proofErr w:type="spellStart"/>
      <w:r>
        <w:rPr>
          <w:rFonts w:ascii="Arial" w:hAnsi="Arial" w:cs="Arial"/>
          <w:color w:val="000000"/>
        </w:rPr>
        <w:t>Vicerrectoría</w:t>
      </w:r>
      <w:proofErr w:type="spellEnd"/>
      <w:r w:rsidRPr="00A84DB1">
        <w:rPr>
          <w:rFonts w:ascii="Arial" w:hAnsi="Arial" w:cs="Arial"/>
          <w:color w:val="000000"/>
        </w:rPr>
        <w:t xml:space="preserve"> y en el marco de </w:t>
      </w:r>
      <w:r>
        <w:rPr>
          <w:rFonts w:ascii="Arial" w:hAnsi="Arial" w:cs="Arial"/>
          <w:color w:val="000000"/>
        </w:rPr>
        <w:t>dicha cele</w:t>
      </w:r>
      <w:r w:rsidRPr="00A84DB1">
        <w:rPr>
          <w:rFonts w:ascii="Arial" w:hAnsi="Arial" w:cs="Arial"/>
          <w:color w:val="000000"/>
        </w:rPr>
        <w:t>bración se realizaron varias actividades entre ellas:</w:t>
      </w:r>
    </w:p>
    <w:p w:rsidR="00A84DB1" w:rsidRDefault="00A84DB1" w:rsidP="00A84DB1">
      <w:pPr>
        <w:autoSpaceDE w:val="0"/>
        <w:autoSpaceDN w:val="0"/>
        <w:adjustRightInd w:val="0"/>
        <w:spacing w:after="0" w:line="240" w:lineRule="auto"/>
        <w:jc w:val="both"/>
        <w:rPr>
          <w:rFonts w:ascii="Arial" w:hAnsi="Arial" w:cs="Arial"/>
          <w:color w:val="000000"/>
        </w:rPr>
      </w:pPr>
    </w:p>
    <w:p w:rsidR="0072453F" w:rsidRPr="00A84DB1" w:rsidRDefault="0072453F" w:rsidP="00A84DB1">
      <w:pPr>
        <w:autoSpaceDE w:val="0"/>
        <w:autoSpaceDN w:val="0"/>
        <w:adjustRightInd w:val="0"/>
        <w:spacing w:after="0" w:line="240" w:lineRule="auto"/>
        <w:jc w:val="both"/>
        <w:rPr>
          <w:rFonts w:ascii="Arial" w:hAnsi="Arial" w:cs="Arial"/>
          <w:color w:val="000000"/>
        </w:rPr>
      </w:pPr>
    </w:p>
    <w:p w:rsidR="00A84DB1" w:rsidRPr="00A84DB1" w:rsidRDefault="00A84DB1" w:rsidP="00A84DB1">
      <w:pPr>
        <w:autoSpaceDE w:val="0"/>
        <w:autoSpaceDN w:val="0"/>
        <w:adjustRightInd w:val="0"/>
        <w:spacing w:after="0" w:line="240" w:lineRule="auto"/>
        <w:jc w:val="both"/>
        <w:rPr>
          <w:rFonts w:ascii="Arial" w:hAnsi="Arial" w:cs="Arial"/>
          <w:b/>
          <w:color w:val="000000"/>
        </w:rPr>
      </w:pPr>
      <w:r w:rsidRPr="00A84DB1">
        <w:rPr>
          <w:rFonts w:ascii="Arial" w:hAnsi="Arial" w:cs="Arial"/>
          <w:b/>
          <w:color w:val="000000"/>
        </w:rPr>
        <w:lastRenderedPageBreak/>
        <w:t xml:space="preserve">Foro-Conversatorio </w:t>
      </w:r>
    </w:p>
    <w:p w:rsidR="00A84DB1" w:rsidRPr="00A84DB1" w:rsidRDefault="00A84DB1" w:rsidP="00A84DB1">
      <w:pPr>
        <w:autoSpaceDE w:val="0"/>
        <w:autoSpaceDN w:val="0"/>
        <w:adjustRightInd w:val="0"/>
        <w:spacing w:after="0" w:line="240" w:lineRule="auto"/>
        <w:jc w:val="both"/>
        <w:rPr>
          <w:rFonts w:ascii="Arial" w:hAnsi="Arial" w:cs="Arial"/>
          <w:color w:val="000000"/>
        </w:rPr>
      </w:pPr>
      <w:r w:rsidRPr="00A84DB1">
        <w:rPr>
          <w:rFonts w:ascii="Arial" w:hAnsi="Arial" w:cs="Arial"/>
          <w:color w:val="000000"/>
        </w:rPr>
        <w:t>Administración Universitaria: "Retos y perspectivas de la gestión administrativa en el contexto actual"</w:t>
      </w:r>
      <w:r>
        <w:rPr>
          <w:rFonts w:ascii="Arial" w:hAnsi="Arial" w:cs="Arial"/>
          <w:color w:val="000000"/>
        </w:rPr>
        <w:t>, el cual se desarrolló</w:t>
      </w:r>
      <w:r w:rsidRPr="00A84DB1">
        <w:rPr>
          <w:rFonts w:ascii="Arial" w:hAnsi="Arial" w:cs="Arial"/>
          <w:color w:val="000000"/>
        </w:rPr>
        <w:t xml:space="preserve"> el martes 05 de diciembre en el Centro de Transferencia Tecnológica (Auditorio</w:t>
      </w:r>
      <w:r>
        <w:rPr>
          <w:rFonts w:ascii="Arial" w:hAnsi="Arial" w:cs="Arial"/>
          <w:color w:val="000000"/>
        </w:rPr>
        <w:t xml:space="preserve"> del</w:t>
      </w:r>
      <w:r w:rsidRPr="00A84DB1">
        <w:rPr>
          <w:rFonts w:ascii="Arial" w:hAnsi="Arial" w:cs="Arial"/>
          <w:color w:val="000000"/>
        </w:rPr>
        <w:t xml:space="preserve"> </w:t>
      </w:r>
      <w:proofErr w:type="spellStart"/>
      <w:r w:rsidRPr="00A84DB1">
        <w:rPr>
          <w:rFonts w:ascii="Arial" w:hAnsi="Arial" w:cs="Arial"/>
          <w:color w:val="000000"/>
        </w:rPr>
        <w:t>Lana</w:t>
      </w:r>
      <w:r>
        <w:rPr>
          <w:rFonts w:ascii="Arial" w:hAnsi="Arial" w:cs="Arial"/>
          <w:color w:val="000000"/>
        </w:rPr>
        <w:t>m</w:t>
      </w:r>
      <w:r w:rsidRPr="00A84DB1">
        <w:rPr>
          <w:rFonts w:ascii="Arial" w:hAnsi="Arial" w:cs="Arial"/>
          <w:color w:val="000000"/>
        </w:rPr>
        <w:t>me</w:t>
      </w:r>
      <w:proofErr w:type="spellEnd"/>
      <w:r w:rsidRPr="00A84DB1">
        <w:rPr>
          <w:rFonts w:ascii="Arial" w:hAnsi="Arial" w:cs="Arial"/>
          <w:color w:val="000000"/>
        </w:rPr>
        <w:t xml:space="preserve">) </w:t>
      </w:r>
    </w:p>
    <w:p w:rsidR="00A84DB1" w:rsidRPr="00A84DB1" w:rsidRDefault="00A84DB1" w:rsidP="00A84DB1">
      <w:pPr>
        <w:autoSpaceDE w:val="0"/>
        <w:autoSpaceDN w:val="0"/>
        <w:adjustRightInd w:val="0"/>
        <w:spacing w:after="0" w:line="240" w:lineRule="auto"/>
        <w:jc w:val="both"/>
        <w:rPr>
          <w:rFonts w:ascii="Arial" w:hAnsi="Arial" w:cs="Arial"/>
          <w:color w:val="000000"/>
        </w:rPr>
      </w:pPr>
    </w:p>
    <w:p w:rsidR="00A84DB1" w:rsidRPr="00F33351" w:rsidRDefault="00A84DB1" w:rsidP="00A84DB1">
      <w:pPr>
        <w:autoSpaceDE w:val="0"/>
        <w:autoSpaceDN w:val="0"/>
        <w:adjustRightInd w:val="0"/>
        <w:spacing w:after="0" w:line="240" w:lineRule="auto"/>
        <w:jc w:val="both"/>
        <w:rPr>
          <w:rFonts w:ascii="Arial" w:hAnsi="Arial" w:cs="Arial"/>
          <w:b/>
          <w:color w:val="000000"/>
        </w:rPr>
      </w:pPr>
      <w:r w:rsidRPr="00F33351">
        <w:rPr>
          <w:rFonts w:ascii="Arial" w:hAnsi="Arial" w:cs="Arial"/>
          <w:b/>
          <w:color w:val="000000"/>
        </w:rPr>
        <w:t>Acto oficial de celebración</w:t>
      </w:r>
    </w:p>
    <w:p w:rsidR="00A84DB1" w:rsidRDefault="009D7954" w:rsidP="00A84DB1">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45 Aniversario </w:t>
      </w:r>
      <w:proofErr w:type="spellStart"/>
      <w:r>
        <w:rPr>
          <w:rFonts w:ascii="Arial" w:hAnsi="Arial" w:cs="Arial"/>
          <w:color w:val="000000"/>
        </w:rPr>
        <w:t>Vicerrectorí</w:t>
      </w:r>
      <w:r w:rsidR="00A84DB1" w:rsidRPr="00A84DB1">
        <w:rPr>
          <w:rFonts w:ascii="Arial" w:hAnsi="Arial" w:cs="Arial"/>
          <w:color w:val="000000"/>
        </w:rPr>
        <w:t>a</w:t>
      </w:r>
      <w:proofErr w:type="spellEnd"/>
      <w:r w:rsidR="00A84DB1" w:rsidRPr="00A84DB1">
        <w:rPr>
          <w:rFonts w:ascii="Arial" w:hAnsi="Arial" w:cs="Arial"/>
          <w:color w:val="000000"/>
        </w:rPr>
        <w:t xml:space="preserve"> de Administración</w:t>
      </w:r>
    </w:p>
    <w:p w:rsidR="00A84DB1" w:rsidRPr="00A84DB1" w:rsidRDefault="009D7954" w:rsidP="00A84DB1">
      <w:pPr>
        <w:autoSpaceDE w:val="0"/>
        <w:autoSpaceDN w:val="0"/>
        <w:adjustRightInd w:val="0"/>
        <w:spacing w:after="0" w:line="240" w:lineRule="auto"/>
        <w:jc w:val="both"/>
        <w:rPr>
          <w:rFonts w:ascii="Arial" w:hAnsi="Arial" w:cs="Arial"/>
          <w:color w:val="000000"/>
        </w:rPr>
      </w:pPr>
      <w:r>
        <w:rPr>
          <w:rFonts w:ascii="Arial" w:hAnsi="Arial" w:cs="Arial"/>
          <w:color w:val="000000"/>
        </w:rPr>
        <w:t>La a</w:t>
      </w:r>
      <w:r w:rsidR="00A84DB1" w:rsidRPr="00A84DB1">
        <w:rPr>
          <w:rFonts w:ascii="Arial" w:hAnsi="Arial" w:cs="Arial"/>
          <w:color w:val="000000"/>
        </w:rPr>
        <w:t xml:space="preserve">ctividad </w:t>
      </w:r>
      <w:r>
        <w:rPr>
          <w:rFonts w:ascii="Arial" w:hAnsi="Arial" w:cs="Arial"/>
          <w:color w:val="000000"/>
        </w:rPr>
        <w:t xml:space="preserve">se efectuó </w:t>
      </w:r>
      <w:r w:rsidR="00A84DB1" w:rsidRPr="00A84DB1">
        <w:rPr>
          <w:rFonts w:ascii="Arial" w:hAnsi="Arial" w:cs="Arial"/>
          <w:color w:val="000000"/>
        </w:rPr>
        <w:t>el 06 de diciembre en el Centro de Transferencia Tecnológica (Auditorio</w:t>
      </w:r>
      <w:r w:rsidR="00A84DB1">
        <w:rPr>
          <w:rFonts w:ascii="Arial" w:hAnsi="Arial" w:cs="Arial"/>
          <w:color w:val="000000"/>
        </w:rPr>
        <w:t xml:space="preserve"> </w:t>
      </w:r>
      <w:proofErr w:type="spellStart"/>
      <w:r w:rsidR="00A84DB1" w:rsidRPr="00A84DB1">
        <w:rPr>
          <w:rFonts w:ascii="Arial" w:hAnsi="Arial" w:cs="Arial"/>
          <w:color w:val="000000"/>
        </w:rPr>
        <w:t>Lanam</w:t>
      </w:r>
      <w:r>
        <w:rPr>
          <w:rFonts w:ascii="Arial" w:hAnsi="Arial" w:cs="Arial"/>
          <w:color w:val="000000"/>
        </w:rPr>
        <w:t>m</w:t>
      </w:r>
      <w:r w:rsidR="00A84DB1" w:rsidRPr="00A84DB1">
        <w:rPr>
          <w:rFonts w:ascii="Arial" w:hAnsi="Arial" w:cs="Arial"/>
          <w:color w:val="000000"/>
        </w:rPr>
        <w:t>e</w:t>
      </w:r>
      <w:proofErr w:type="spellEnd"/>
      <w:r w:rsidR="00A84DB1" w:rsidRPr="00A84DB1">
        <w:rPr>
          <w:rFonts w:ascii="Arial" w:hAnsi="Arial" w:cs="Arial"/>
          <w:color w:val="000000"/>
        </w:rPr>
        <w:t xml:space="preserve">) </w:t>
      </w:r>
    </w:p>
    <w:p w:rsidR="00A84DB1" w:rsidRPr="00A84DB1" w:rsidRDefault="00A84DB1" w:rsidP="00A84DB1">
      <w:pPr>
        <w:autoSpaceDE w:val="0"/>
        <w:autoSpaceDN w:val="0"/>
        <w:adjustRightInd w:val="0"/>
        <w:spacing w:after="0" w:line="240" w:lineRule="auto"/>
        <w:jc w:val="both"/>
        <w:rPr>
          <w:rFonts w:ascii="Arial" w:hAnsi="Arial" w:cs="Arial"/>
          <w:color w:val="000000"/>
        </w:rPr>
      </w:pPr>
    </w:p>
    <w:p w:rsidR="00A84DB1" w:rsidRPr="00A84DB1" w:rsidRDefault="00A84DB1" w:rsidP="00A84DB1">
      <w:pPr>
        <w:autoSpaceDE w:val="0"/>
        <w:autoSpaceDN w:val="0"/>
        <w:adjustRightInd w:val="0"/>
        <w:spacing w:after="0" w:line="240" w:lineRule="auto"/>
        <w:jc w:val="both"/>
        <w:rPr>
          <w:rFonts w:ascii="Arial" w:hAnsi="Arial" w:cs="Arial"/>
          <w:color w:val="000000"/>
        </w:rPr>
      </w:pPr>
      <w:r w:rsidRPr="00F33351">
        <w:rPr>
          <w:rFonts w:ascii="Arial" w:hAnsi="Arial" w:cs="Arial"/>
          <w:b/>
          <w:color w:val="000000"/>
        </w:rPr>
        <w:t xml:space="preserve">Develación de </w:t>
      </w:r>
      <w:r w:rsidR="009D7954" w:rsidRPr="00F33351">
        <w:rPr>
          <w:rFonts w:ascii="Arial" w:hAnsi="Arial" w:cs="Arial"/>
          <w:b/>
          <w:color w:val="000000"/>
        </w:rPr>
        <w:t>f</w:t>
      </w:r>
      <w:r w:rsidRPr="00F33351">
        <w:rPr>
          <w:rFonts w:ascii="Arial" w:hAnsi="Arial" w:cs="Arial"/>
          <w:b/>
          <w:color w:val="000000"/>
        </w:rPr>
        <w:t>oto</w:t>
      </w:r>
      <w:r w:rsidR="009D7954" w:rsidRPr="00F33351">
        <w:rPr>
          <w:rFonts w:ascii="Arial" w:hAnsi="Arial" w:cs="Arial"/>
          <w:b/>
          <w:color w:val="000000"/>
        </w:rPr>
        <w:t>s e inauguración de la Sala de ex</w:t>
      </w:r>
      <w:r w:rsidRPr="00F33351">
        <w:rPr>
          <w:rFonts w:ascii="Arial" w:hAnsi="Arial" w:cs="Arial"/>
          <w:b/>
          <w:color w:val="000000"/>
        </w:rPr>
        <w:t xml:space="preserve"> Vicerrectores</w:t>
      </w:r>
      <w:r w:rsidRPr="00A84DB1">
        <w:rPr>
          <w:rFonts w:ascii="Arial" w:hAnsi="Arial" w:cs="Arial"/>
          <w:color w:val="000000"/>
        </w:rPr>
        <w:t xml:space="preserve">, en las instalaciones de la </w:t>
      </w:r>
      <w:r w:rsidR="009D7954" w:rsidRPr="00A84DB1">
        <w:rPr>
          <w:rFonts w:ascii="Arial" w:hAnsi="Arial" w:cs="Arial"/>
          <w:color w:val="000000"/>
        </w:rPr>
        <w:t>recién</w:t>
      </w:r>
      <w:r w:rsidR="009D7954">
        <w:rPr>
          <w:rFonts w:ascii="Arial" w:hAnsi="Arial" w:cs="Arial"/>
          <w:color w:val="000000"/>
        </w:rPr>
        <w:t xml:space="preserve"> remodelada </w:t>
      </w:r>
      <w:proofErr w:type="spellStart"/>
      <w:r w:rsidR="009D7954">
        <w:rPr>
          <w:rFonts w:ascii="Arial" w:hAnsi="Arial" w:cs="Arial"/>
          <w:color w:val="000000"/>
        </w:rPr>
        <w:t>Vicerrectorí</w:t>
      </w:r>
      <w:r w:rsidRPr="00A84DB1">
        <w:rPr>
          <w:rFonts w:ascii="Arial" w:hAnsi="Arial" w:cs="Arial"/>
          <w:color w:val="000000"/>
        </w:rPr>
        <w:t>a</w:t>
      </w:r>
      <w:proofErr w:type="spellEnd"/>
      <w:r w:rsidRPr="00A84DB1">
        <w:rPr>
          <w:rFonts w:ascii="Arial" w:hAnsi="Arial" w:cs="Arial"/>
          <w:color w:val="000000"/>
        </w:rPr>
        <w:t xml:space="preserve"> de Administración</w:t>
      </w:r>
    </w:p>
    <w:p w:rsidR="00A84DB1" w:rsidRPr="00A84DB1" w:rsidRDefault="00A84DB1" w:rsidP="00A84DB1">
      <w:pPr>
        <w:autoSpaceDE w:val="0"/>
        <w:autoSpaceDN w:val="0"/>
        <w:adjustRightInd w:val="0"/>
        <w:spacing w:after="0" w:line="240" w:lineRule="auto"/>
        <w:jc w:val="both"/>
        <w:rPr>
          <w:rFonts w:ascii="Arial" w:hAnsi="Arial" w:cs="Arial"/>
          <w:color w:val="000000"/>
        </w:rPr>
      </w:pPr>
    </w:p>
    <w:p w:rsidR="00A84DB1" w:rsidRPr="00A84DB1" w:rsidRDefault="00A84DB1" w:rsidP="00A84DB1">
      <w:pPr>
        <w:autoSpaceDE w:val="0"/>
        <w:autoSpaceDN w:val="0"/>
        <w:adjustRightInd w:val="0"/>
        <w:spacing w:after="0" w:line="240" w:lineRule="auto"/>
        <w:jc w:val="both"/>
        <w:rPr>
          <w:rFonts w:ascii="Arial" w:hAnsi="Arial" w:cs="Arial"/>
          <w:color w:val="000000"/>
        </w:rPr>
      </w:pPr>
      <w:r w:rsidRPr="00A84DB1">
        <w:rPr>
          <w:rFonts w:ascii="Arial" w:hAnsi="Arial" w:cs="Arial"/>
          <w:color w:val="000000"/>
        </w:rPr>
        <w:t xml:space="preserve">Se </w:t>
      </w:r>
      <w:r w:rsidR="009D7954">
        <w:rPr>
          <w:rFonts w:ascii="Arial" w:hAnsi="Arial" w:cs="Arial"/>
          <w:color w:val="000000"/>
        </w:rPr>
        <w:t>contó</w:t>
      </w:r>
      <w:r w:rsidRPr="00A84DB1">
        <w:rPr>
          <w:rFonts w:ascii="Arial" w:hAnsi="Arial" w:cs="Arial"/>
          <w:color w:val="000000"/>
        </w:rPr>
        <w:t xml:space="preserve"> con la participación de</w:t>
      </w:r>
      <w:r w:rsidR="009D7954">
        <w:rPr>
          <w:rFonts w:ascii="Arial" w:hAnsi="Arial" w:cs="Arial"/>
          <w:color w:val="000000"/>
        </w:rPr>
        <w:t xml:space="preserve"> diferentes</w:t>
      </w:r>
      <w:r w:rsidRPr="00A84DB1">
        <w:rPr>
          <w:rFonts w:ascii="Arial" w:hAnsi="Arial" w:cs="Arial"/>
          <w:color w:val="000000"/>
        </w:rPr>
        <w:t xml:space="preserve"> autoridades universitarias, el Vicerrector de la Universidad del Pacifico de Perú, Vicerrectores de las Universidades </w:t>
      </w:r>
      <w:r w:rsidR="009D7954">
        <w:rPr>
          <w:rFonts w:ascii="Arial" w:hAnsi="Arial" w:cs="Arial"/>
          <w:color w:val="000000"/>
        </w:rPr>
        <w:t xml:space="preserve">miembros </w:t>
      </w:r>
      <w:r w:rsidRPr="00A84DB1">
        <w:rPr>
          <w:rFonts w:ascii="Arial" w:hAnsi="Arial" w:cs="Arial"/>
          <w:color w:val="000000"/>
        </w:rPr>
        <w:t>del CONARE</w:t>
      </w:r>
      <w:r w:rsidR="009D7954">
        <w:rPr>
          <w:rFonts w:ascii="Arial" w:hAnsi="Arial" w:cs="Arial"/>
          <w:color w:val="000000"/>
        </w:rPr>
        <w:t>, e</w:t>
      </w:r>
      <w:r w:rsidRPr="00A84DB1">
        <w:rPr>
          <w:rFonts w:ascii="Arial" w:hAnsi="Arial" w:cs="Arial"/>
          <w:color w:val="000000"/>
        </w:rPr>
        <w:t>x Vicerrectores</w:t>
      </w:r>
      <w:r w:rsidR="00F33351">
        <w:rPr>
          <w:rFonts w:ascii="Arial" w:hAnsi="Arial" w:cs="Arial"/>
          <w:color w:val="000000"/>
        </w:rPr>
        <w:t xml:space="preserve"> de Administración</w:t>
      </w:r>
      <w:r w:rsidRPr="00A84DB1">
        <w:rPr>
          <w:rFonts w:ascii="Arial" w:hAnsi="Arial" w:cs="Arial"/>
          <w:color w:val="000000"/>
        </w:rPr>
        <w:t>, así como del persona</w:t>
      </w:r>
      <w:r w:rsidR="009D7954">
        <w:rPr>
          <w:rFonts w:ascii="Arial" w:hAnsi="Arial" w:cs="Arial"/>
          <w:color w:val="000000"/>
        </w:rPr>
        <w:t xml:space="preserve">l administrativo de la </w:t>
      </w:r>
      <w:proofErr w:type="spellStart"/>
      <w:r w:rsidR="009D7954">
        <w:rPr>
          <w:rFonts w:ascii="Arial" w:hAnsi="Arial" w:cs="Arial"/>
          <w:color w:val="000000"/>
        </w:rPr>
        <w:t>Vicerrec</w:t>
      </w:r>
      <w:r w:rsidRPr="00A84DB1">
        <w:rPr>
          <w:rFonts w:ascii="Arial" w:hAnsi="Arial" w:cs="Arial"/>
          <w:color w:val="000000"/>
        </w:rPr>
        <w:t>toría</w:t>
      </w:r>
      <w:proofErr w:type="spellEnd"/>
      <w:r w:rsidRPr="00A84DB1">
        <w:rPr>
          <w:rFonts w:ascii="Arial" w:hAnsi="Arial" w:cs="Arial"/>
          <w:color w:val="000000"/>
        </w:rPr>
        <w:t xml:space="preserve"> y funcionarios jubilados.</w:t>
      </w:r>
    </w:p>
    <w:p w:rsidR="00BC7943" w:rsidRPr="00BC7943" w:rsidRDefault="00BC7943" w:rsidP="00BC7943">
      <w:pPr>
        <w:autoSpaceDE w:val="0"/>
        <w:autoSpaceDN w:val="0"/>
        <w:adjustRightInd w:val="0"/>
        <w:spacing w:after="0" w:line="240" w:lineRule="auto"/>
        <w:jc w:val="both"/>
        <w:rPr>
          <w:rFonts w:ascii="Arial" w:hAnsi="Arial" w:cs="Arial"/>
          <w:color w:val="000000"/>
        </w:rPr>
      </w:pPr>
    </w:p>
    <w:p w:rsidR="001C2306" w:rsidRPr="005C631A" w:rsidRDefault="001C2306" w:rsidP="002E3CEB">
      <w:pPr>
        <w:pStyle w:val="Ttulo2"/>
        <w:numPr>
          <w:ilvl w:val="1"/>
          <w:numId w:val="2"/>
        </w:numPr>
        <w:rPr>
          <w:rFonts w:ascii="Arial" w:hAnsi="Arial" w:cs="Arial"/>
          <w:color w:val="000000" w:themeColor="text1"/>
          <w:sz w:val="28"/>
          <w:szCs w:val="28"/>
          <w:lang w:val="es-MX"/>
        </w:rPr>
      </w:pPr>
      <w:bookmarkStart w:id="4" w:name="_Toc477127101"/>
      <w:r w:rsidRPr="005C631A">
        <w:rPr>
          <w:rFonts w:ascii="Arial" w:hAnsi="Arial" w:cs="Arial"/>
          <w:color w:val="000000" w:themeColor="text1"/>
          <w:sz w:val="28"/>
          <w:szCs w:val="28"/>
          <w:lang w:val="es-MX"/>
        </w:rPr>
        <w:t>Unidad de Comisiones Institucionales y Mejoramiento Continuo</w:t>
      </w:r>
      <w:bookmarkEnd w:id="4"/>
    </w:p>
    <w:p w:rsidR="002A5F25" w:rsidRDefault="00933DC1" w:rsidP="002A5F25">
      <w:pPr>
        <w:pStyle w:val="NormalWeb"/>
        <w:spacing w:after="198" w:line="240" w:lineRule="auto"/>
        <w:jc w:val="both"/>
        <w:rPr>
          <w:rFonts w:ascii="Arial" w:hAnsi="Arial" w:cs="Arial"/>
          <w:color w:val="00000A"/>
          <w:sz w:val="22"/>
          <w:szCs w:val="22"/>
        </w:rPr>
      </w:pPr>
      <w:r>
        <w:rPr>
          <w:rFonts w:ascii="Arial" w:hAnsi="Arial" w:cs="Arial"/>
          <w:color w:val="00000A"/>
          <w:sz w:val="22"/>
          <w:szCs w:val="22"/>
        </w:rPr>
        <w:t xml:space="preserve">Esta unidad </w:t>
      </w:r>
      <w:r w:rsidR="002A5F25" w:rsidRPr="00823AB9">
        <w:rPr>
          <w:rFonts w:ascii="Arial" w:hAnsi="Arial" w:cs="Arial"/>
          <w:color w:val="00000A"/>
          <w:sz w:val="22"/>
          <w:szCs w:val="22"/>
        </w:rPr>
        <w:t xml:space="preserve">participó en aproximadamente 40 sesiones de trabajo en las siguientes comisiones universitarias: Comisión Carbono Neutro, Comisión Institucional de Discapacidad, Comisión Finca Siete Manantiales, Comisión Enlace Club de Fútbol, Consejo Técnico Ambiental, Comisión Día del Ambiente y Comisión de la Vicerrectoría de Acción Social Post Emergencias. </w:t>
      </w:r>
    </w:p>
    <w:p w:rsidR="002A5F25" w:rsidRPr="00716E2F" w:rsidRDefault="003544E8" w:rsidP="00716E2F">
      <w:pPr>
        <w:pStyle w:val="NormalWeb"/>
        <w:spacing w:after="198" w:line="240" w:lineRule="auto"/>
        <w:jc w:val="both"/>
        <w:rPr>
          <w:sz w:val="22"/>
          <w:szCs w:val="22"/>
          <w:lang w:val="es-ES"/>
        </w:rPr>
      </w:pPr>
      <w:r>
        <w:rPr>
          <w:rFonts w:ascii="Arial" w:hAnsi="Arial" w:cs="Arial"/>
          <w:color w:val="00000A"/>
          <w:sz w:val="22"/>
          <w:szCs w:val="22"/>
        </w:rPr>
        <w:t>A continuación se mencionan algunos de las principales acciones desarrolladas desde las comisiones que se coordinan en esta Vicerrectoría, durante el periodo 2017:</w:t>
      </w:r>
    </w:p>
    <w:p w:rsidR="00496020" w:rsidRDefault="00496020" w:rsidP="00496020">
      <w:pPr>
        <w:pStyle w:val="Sinespaciado"/>
        <w:rPr>
          <w:rFonts w:ascii="Arial" w:eastAsia="Times New Roman" w:hAnsi="Arial" w:cs="Arial"/>
          <w:b/>
          <w:sz w:val="24"/>
          <w:szCs w:val="24"/>
          <w:lang w:val="es-CR" w:eastAsia="es-CR"/>
        </w:rPr>
      </w:pPr>
      <w:r w:rsidRPr="006323DF">
        <w:rPr>
          <w:rFonts w:ascii="Arial" w:eastAsia="Times New Roman" w:hAnsi="Arial" w:cs="Arial"/>
          <w:b/>
          <w:sz w:val="24"/>
          <w:szCs w:val="24"/>
          <w:lang w:val="es-CR" w:eastAsia="es-CR"/>
        </w:rPr>
        <w:t>Comisión Institucional de Planta Física</w:t>
      </w:r>
    </w:p>
    <w:p w:rsidR="004E4294" w:rsidRPr="004E4294" w:rsidRDefault="004E4294" w:rsidP="00716E2F">
      <w:pPr>
        <w:pStyle w:val="NormalWeb"/>
        <w:spacing w:line="240" w:lineRule="auto"/>
        <w:jc w:val="both"/>
        <w:rPr>
          <w:rFonts w:ascii="Arial" w:hAnsi="Arial" w:cs="Arial"/>
          <w:sz w:val="22"/>
          <w:szCs w:val="22"/>
        </w:rPr>
      </w:pPr>
      <w:r w:rsidRPr="004E4294">
        <w:rPr>
          <w:rFonts w:ascii="Arial" w:hAnsi="Arial" w:cs="Arial"/>
          <w:sz w:val="22"/>
          <w:szCs w:val="22"/>
        </w:rPr>
        <w:t xml:space="preserve">Se </w:t>
      </w:r>
      <w:r w:rsidR="00716E2F">
        <w:rPr>
          <w:rFonts w:ascii="Arial" w:hAnsi="Arial" w:cs="Arial"/>
          <w:sz w:val="22"/>
          <w:szCs w:val="22"/>
        </w:rPr>
        <w:t xml:space="preserve">efectuaron </w:t>
      </w:r>
      <w:r w:rsidRPr="004E4294">
        <w:rPr>
          <w:rFonts w:ascii="Arial" w:hAnsi="Arial" w:cs="Arial"/>
          <w:sz w:val="22"/>
          <w:szCs w:val="22"/>
        </w:rPr>
        <w:t>16 sesiones</w:t>
      </w:r>
      <w:r w:rsidR="00716E2F">
        <w:rPr>
          <w:rFonts w:ascii="Arial" w:hAnsi="Arial" w:cs="Arial"/>
          <w:sz w:val="22"/>
          <w:szCs w:val="22"/>
        </w:rPr>
        <w:t xml:space="preserve"> de trabajo</w:t>
      </w:r>
      <w:r w:rsidRPr="004E4294">
        <w:rPr>
          <w:rFonts w:ascii="Arial" w:hAnsi="Arial" w:cs="Arial"/>
          <w:sz w:val="22"/>
          <w:szCs w:val="22"/>
        </w:rPr>
        <w:t xml:space="preserve">, </w:t>
      </w:r>
      <w:r w:rsidR="00716E2F">
        <w:rPr>
          <w:rFonts w:ascii="Arial" w:hAnsi="Arial" w:cs="Arial"/>
          <w:sz w:val="22"/>
          <w:szCs w:val="22"/>
        </w:rPr>
        <w:t>entre los principales aspectos analizados están los siguientes:</w:t>
      </w:r>
    </w:p>
    <w:p w:rsidR="004E4294" w:rsidRPr="00716E2F" w:rsidRDefault="00E0199E" w:rsidP="00716E2F">
      <w:pPr>
        <w:pStyle w:val="Prrafodelista"/>
        <w:numPr>
          <w:ilvl w:val="0"/>
          <w:numId w:val="123"/>
        </w:numPr>
        <w:suppressAutoHyphens/>
        <w:spacing w:line="240" w:lineRule="auto"/>
        <w:jc w:val="both"/>
        <w:rPr>
          <w:rFonts w:ascii="Arial" w:hAnsi="Arial" w:cs="Arial"/>
          <w:bCs/>
        </w:rPr>
      </w:pPr>
      <w:r>
        <w:rPr>
          <w:rFonts w:ascii="Arial" w:hAnsi="Arial" w:cs="Arial"/>
          <w:bCs/>
        </w:rPr>
        <w:t>“Estudio de s</w:t>
      </w:r>
      <w:r w:rsidR="004E4294" w:rsidRPr="00716E2F">
        <w:rPr>
          <w:rFonts w:ascii="Arial" w:hAnsi="Arial" w:cs="Arial"/>
          <w:bCs/>
        </w:rPr>
        <w:t>uelo relac</w:t>
      </w:r>
      <w:r>
        <w:rPr>
          <w:rFonts w:ascii="Arial" w:hAnsi="Arial" w:cs="Arial"/>
          <w:bCs/>
        </w:rPr>
        <w:t>ionado con la construcción del e</w:t>
      </w:r>
      <w:r w:rsidR="004E4294" w:rsidRPr="00716E2F">
        <w:rPr>
          <w:rFonts w:ascii="Arial" w:hAnsi="Arial" w:cs="Arial"/>
          <w:bCs/>
        </w:rPr>
        <w:t>dificio de la Escuela de Lenguas Modernas”</w:t>
      </w:r>
      <w:r>
        <w:rPr>
          <w:rFonts w:ascii="Arial" w:hAnsi="Arial" w:cs="Arial"/>
          <w:bCs/>
        </w:rPr>
        <w:t>.</w:t>
      </w:r>
    </w:p>
    <w:p w:rsidR="004E4294"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 xml:space="preserve">“Plan de Ordenamiento de la Planta Física y Territorio de la Universidad de Costa Rica”. </w:t>
      </w:r>
    </w:p>
    <w:p w:rsidR="004E4294"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“Construcción de Bici</w:t>
      </w:r>
      <w:r w:rsidR="00E0199E">
        <w:rPr>
          <w:rFonts w:ascii="Arial" w:hAnsi="Arial" w:cs="Arial"/>
        </w:rPr>
        <w:t xml:space="preserve"> </w:t>
      </w:r>
      <w:r w:rsidRPr="00716E2F">
        <w:rPr>
          <w:rFonts w:ascii="Arial" w:hAnsi="Arial" w:cs="Arial"/>
        </w:rPr>
        <w:t>parqueos”.</w:t>
      </w:r>
    </w:p>
    <w:p w:rsidR="004E4294"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 xml:space="preserve">“Construcción de una malla tipo ciclón como encierro para el Centro de Investigación en Ciencias del Mar y </w:t>
      </w:r>
      <w:proofErr w:type="spellStart"/>
      <w:r w:rsidRPr="00716E2F">
        <w:rPr>
          <w:rFonts w:ascii="Arial" w:hAnsi="Arial" w:cs="Arial"/>
        </w:rPr>
        <w:t>Limnología</w:t>
      </w:r>
      <w:proofErr w:type="spellEnd"/>
      <w:r w:rsidRPr="00716E2F">
        <w:rPr>
          <w:rFonts w:ascii="Arial" w:hAnsi="Arial" w:cs="Arial"/>
        </w:rPr>
        <w:t>.”</w:t>
      </w:r>
    </w:p>
    <w:p w:rsidR="004E4294"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“Modificaciones en el diseño del mural ubicado en la esquin</w:t>
      </w:r>
      <w:r w:rsidR="00E0199E">
        <w:rPr>
          <w:rFonts w:ascii="Arial" w:hAnsi="Arial" w:cs="Arial"/>
        </w:rPr>
        <w:t>a n</w:t>
      </w:r>
      <w:r w:rsidRPr="00716E2F">
        <w:rPr>
          <w:rFonts w:ascii="Arial" w:hAnsi="Arial" w:cs="Arial"/>
        </w:rPr>
        <w:t xml:space="preserve">oroeste del Edificio </w:t>
      </w:r>
      <w:proofErr w:type="spellStart"/>
      <w:r w:rsidRPr="00716E2F">
        <w:rPr>
          <w:rFonts w:ascii="Arial" w:hAnsi="Arial" w:cs="Arial"/>
        </w:rPr>
        <w:t>Saprissa</w:t>
      </w:r>
      <w:proofErr w:type="spellEnd"/>
      <w:r w:rsidRPr="00716E2F">
        <w:rPr>
          <w:rFonts w:ascii="Arial" w:hAnsi="Arial" w:cs="Arial"/>
        </w:rPr>
        <w:t>”.</w:t>
      </w:r>
    </w:p>
    <w:p w:rsidR="00716E2F"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“Instalación de Bici</w:t>
      </w:r>
      <w:r w:rsidR="00E0199E">
        <w:rPr>
          <w:rFonts w:ascii="Arial" w:hAnsi="Arial" w:cs="Arial"/>
        </w:rPr>
        <w:t xml:space="preserve"> </w:t>
      </w:r>
      <w:r w:rsidRPr="00716E2F">
        <w:rPr>
          <w:rFonts w:ascii="Arial" w:hAnsi="Arial" w:cs="Arial"/>
        </w:rPr>
        <w:t>parqueos en el LANAMME”</w:t>
      </w:r>
      <w:r w:rsidR="00E0199E">
        <w:rPr>
          <w:rFonts w:ascii="Arial" w:hAnsi="Arial" w:cs="Arial"/>
        </w:rPr>
        <w:t>.</w:t>
      </w:r>
    </w:p>
    <w:p w:rsidR="00716E2F"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w:t>
      </w:r>
      <w:r w:rsidR="00E0199E">
        <w:rPr>
          <w:rFonts w:ascii="Arial" w:hAnsi="Arial" w:cs="Arial"/>
          <w:color w:val="000000"/>
          <w:lang w:val="es-ES"/>
        </w:rPr>
        <w:t>Caso Escuela de Artes Plásticas, s</w:t>
      </w:r>
      <w:r w:rsidRPr="00716E2F">
        <w:rPr>
          <w:rFonts w:ascii="Arial" w:hAnsi="Arial" w:cs="Arial"/>
          <w:color w:val="000000"/>
          <w:lang w:val="es-ES"/>
        </w:rPr>
        <w:t>olicitud de incluir el Taller de Vidrio y Plástico en la tercera etapa del proyecto</w:t>
      </w:r>
      <w:r w:rsidRPr="00716E2F">
        <w:rPr>
          <w:rFonts w:ascii="Arial" w:hAnsi="Arial" w:cs="Arial"/>
        </w:rPr>
        <w:t>”</w:t>
      </w:r>
      <w:r w:rsidR="00E0199E">
        <w:rPr>
          <w:rFonts w:ascii="Arial" w:hAnsi="Arial" w:cs="Arial"/>
        </w:rPr>
        <w:t>.</w:t>
      </w:r>
    </w:p>
    <w:p w:rsidR="00716E2F"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“Adquisición de una bodega prefabricada para la custodia de activos en la Sede de Caribe”</w:t>
      </w:r>
    </w:p>
    <w:p w:rsidR="004E4294" w:rsidRPr="00716E2F" w:rsidRDefault="004E4294" w:rsidP="00716E2F">
      <w:pPr>
        <w:pStyle w:val="Prrafodelista"/>
        <w:numPr>
          <w:ilvl w:val="0"/>
          <w:numId w:val="123"/>
        </w:numPr>
        <w:suppressAutoHyphens/>
        <w:spacing w:line="240" w:lineRule="auto"/>
        <w:jc w:val="both"/>
        <w:rPr>
          <w:rFonts w:ascii="Arial" w:hAnsi="Arial" w:cs="Arial"/>
        </w:rPr>
      </w:pPr>
      <w:r w:rsidRPr="00716E2F">
        <w:rPr>
          <w:rFonts w:ascii="Arial" w:hAnsi="Arial" w:cs="Arial"/>
        </w:rPr>
        <w:t>“Instalación de un tanque de captación de agua potable para el edificio de la Escuela de Nutrición.”</w:t>
      </w:r>
    </w:p>
    <w:p w:rsidR="004E4294" w:rsidRPr="00716E2F" w:rsidRDefault="00E0199E" w:rsidP="00716E2F">
      <w:pPr>
        <w:pStyle w:val="Prrafodelista"/>
        <w:numPr>
          <w:ilvl w:val="0"/>
          <w:numId w:val="123"/>
        </w:numPr>
        <w:suppressAutoHyphens/>
        <w:spacing w:line="240" w:lineRule="auto"/>
        <w:jc w:val="both"/>
        <w:rPr>
          <w:rFonts w:ascii="Arial" w:hAnsi="Arial" w:cs="Arial"/>
        </w:rPr>
      </w:pPr>
      <w:r>
        <w:rPr>
          <w:rFonts w:ascii="Arial" w:hAnsi="Arial" w:cs="Arial"/>
        </w:rPr>
        <w:lastRenderedPageBreak/>
        <w:t>L</w:t>
      </w:r>
      <w:r w:rsidR="004E4294" w:rsidRPr="00716E2F">
        <w:rPr>
          <w:rFonts w:ascii="Arial" w:hAnsi="Arial" w:cs="Arial"/>
        </w:rPr>
        <w:t>a Oficina Ejecutora del Programa de Inversiones presentó la paleta de colores para uso en los edificios de la Institución.</w:t>
      </w:r>
    </w:p>
    <w:p w:rsidR="00716E2F" w:rsidRDefault="00716E2F" w:rsidP="00716E2F">
      <w:pPr>
        <w:pStyle w:val="Prrafodelista"/>
        <w:numPr>
          <w:ilvl w:val="0"/>
          <w:numId w:val="123"/>
        </w:numPr>
        <w:spacing w:line="240" w:lineRule="auto"/>
        <w:jc w:val="both"/>
        <w:rPr>
          <w:rFonts w:ascii="Arial" w:hAnsi="Arial" w:cs="Arial"/>
          <w:bCs/>
        </w:rPr>
      </w:pPr>
      <w:r w:rsidRPr="00716E2F">
        <w:rPr>
          <w:rFonts w:ascii="Arial" w:hAnsi="Arial" w:cs="Arial"/>
          <w:bCs/>
        </w:rPr>
        <w:t>Propuesta para determinar áreas de l</w:t>
      </w:r>
      <w:r w:rsidR="004E4294" w:rsidRPr="00716E2F">
        <w:rPr>
          <w:rFonts w:ascii="Arial" w:hAnsi="Arial" w:cs="Arial"/>
          <w:bCs/>
        </w:rPr>
        <w:t>actancia comunes en la Institu</w:t>
      </w:r>
      <w:r w:rsidRPr="00716E2F">
        <w:rPr>
          <w:rFonts w:ascii="Arial" w:hAnsi="Arial" w:cs="Arial"/>
          <w:bCs/>
        </w:rPr>
        <w:t>ción y en sedes.</w:t>
      </w:r>
    </w:p>
    <w:p w:rsidR="00716E2F" w:rsidRPr="00716E2F" w:rsidRDefault="00716E2F" w:rsidP="00716E2F">
      <w:pPr>
        <w:pStyle w:val="Prrafodelista"/>
        <w:numPr>
          <w:ilvl w:val="0"/>
          <w:numId w:val="123"/>
        </w:numPr>
        <w:spacing w:line="240" w:lineRule="auto"/>
        <w:jc w:val="both"/>
        <w:rPr>
          <w:rFonts w:ascii="Arial" w:hAnsi="Arial" w:cs="Arial"/>
          <w:bCs/>
        </w:rPr>
      </w:pPr>
      <w:r w:rsidRPr="00716E2F">
        <w:rPr>
          <w:rFonts w:ascii="Arial" w:hAnsi="Arial" w:cs="Arial"/>
        </w:rPr>
        <w:t>P</w:t>
      </w:r>
      <w:r w:rsidR="004E4294" w:rsidRPr="00716E2F">
        <w:rPr>
          <w:rFonts w:ascii="Arial" w:hAnsi="Arial" w:cs="Arial"/>
        </w:rPr>
        <w:t xml:space="preserve">resentación del proyecto para la construcción del edificio de la Escuela de Lenguas Modernas. </w:t>
      </w:r>
    </w:p>
    <w:p w:rsidR="00716E2F" w:rsidRPr="00716E2F" w:rsidRDefault="00716E2F" w:rsidP="00716E2F">
      <w:pPr>
        <w:pStyle w:val="Prrafodelista"/>
        <w:numPr>
          <w:ilvl w:val="0"/>
          <w:numId w:val="123"/>
        </w:numPr>
        <w:spacing w:line="240" w:lineRule="auto"/>
        <w:jc w:val="both"/>
        <w:rPr>
          <w:rFonts w:ascii="Arial" w:hAnsi="Arial" w:cs="Arial"/>
          <w:bCs/>
        </w:rPr>
      </w:pPr>
      <w:r w:rsidRPr="00716E2F">
        <w:rPr>
          <w:rFonts w:ascii="Arial" w:hAnsi="Arial" w:cs="Arial"/>
        </w:rPr>
        <w:t>Aprobación</w:t>
      </w:r>
      <w:r w:rsidR="004E4294" w:rsidRPr="00716E2F">
        <w:rPr>
          <w:rFonts w:ascii="Arial" w:hAnsi="Arial" w:cs="Arial"/>
        </w:rPr>
        <w:t xml:space="preserve"> </w:t>
      </w:r>
      <w:r w:rsidRPr="00716E2F">
        <w:rPr>
          <w:rFonts w:ascii="Arial" w:hAnsi="Arial" w:cs="Arial"/>
        </w:rPr>
        <w:t>d</w:t>
      </w:r>
      <w:r w:rsidR="004E4294" w:rsidRPr="00716E2F">
        <w:rPr>
          <w:rFonts w:ascii="Arial" w:hAnsi="Arial" w:cs="Arial"/>
        </w:rPr>
        <w:t>el proyecto Palimpsesto 2.</w:t>
      </w:r>
    </w:p>
    <w:p w:rsidR="00716E2F" w:rsidRPr="00716E2F" w:rsidRDefault="00716E2F" w:rsidP="00716E2F">
      <w:pPr>
        <w:pStyle w:val="Prrafodelista"/>
        <w:numPr>
          <w:ilvl w:val="0"/>
          <w:numId w:val="123"/>
        </w:numPr>
        <w:spacing w:line="240" w:lineRule="auto"/>
        <w:jc w:val="both"/>
        <w:rPr>
          <w:rFonts w:ascii="Arial" w:hAnsi="Arial" w:cs="Arial"/>
          <w:bCs/>
        </w:rPr>
      </w:pPr>
      <w:r w:rsidRPr="00716E2F">
        <w:rPr>
          <w:rFonts w:ascii="Arial" w:hAnsi="Arial" w:cs="Arial"/>
        </w:rPr>
        <w:t>Edificio a</w:t>
      </w:r>
      <w:r w:rsidR="004E4294" w:rsidRPr="00716E2F">
        <w:rPr>
          <w:rFonts w:ascii="Arial" w:hAnsi="Arial" w:cs="Arial"/>
        </w:rPr>
        <w:t xml:space="preserve">nexo de la Facultad de Educación. </w:t>
      </w:r>
    </w:p>
    <w:p w:rsidR="00DC4AC5" w:rsidRPr="00DC4AC5" w:rsidRDefault="004E4294" w:rsidP="00DC4AC5">
      <w:pPr>
        <w:pStyle w:val="Prrafodelista"/>
        <w:numPr>
          <w:ilvl w:val="0"/>
          <w:numId w:val="123"/>
        </w:numPr>
        <w:spacing w:line="240" w:lineRule="auto"/>
        <w:jc w:val="both"/>
        <w:rPr>
          <w:rFonts w:ascii="Arial" w:hAnsi="Arial" w:cs="Arial"/>
          <w:bCs/>
        </w:rPr>
      </w:pPr>
      <w:r w:rsidRPr="00716E2F">
        <w:rPr>
          <w:rFonts w:ascii="Arial" w:hAnsi="Arial" w:cs="Arial"/>
        </w:rPr>
        <w:t xml:space="preserve">Acceso al Instituto de Investigaciones Psicológicas-Área de Pruebas de Aptitud Académica.  </w:t>
      </w:r>
    </w:p>
    <w:p w:rsidR="00DC4AC5" w:rsidRPr="00DC4AC5" w:rsidRDefault="004E4294" w:rsidP="00DC4AC5">
      <w:pPr>
        <w:pStyle w:val="Prrafodelista"/>
        <w:numPr>
          <w:ilvl w:val="0"/>
          <w:numId w:val="123"/>
        </w:numPr>
        <w:spacing w:line="240" w:lineRule="auto"/>
        <w:jc w:val="both"/>
        <w:rPr>
          <w:rFonts w:ascii="Arial" w:hAnsi="Arial" w:cs="Arial"/>
          <w:bCs/>
        </w:rPr>
      </w:pPr>
      <w:proofErr w:type="spellStart"/>
      <w:r w:rsidRPr="00DC4AC5">
        <w:rPr>
          <w:rFonts w:ascii="Arial" w:hAnsi="Arial" w:cs="Arial"/>
        </w:rPr>
        <w:t>Kiosko</w:t>
      </w:r>
      <w:proofErr w:type="spellEnd"/>
      <w:r w:rsidRPr="00DC4AC5">
        <w:rPr>
          <w:rFonts w:ascii="Arial" w:hAnsi="Arial" w:cs="Arial"/>
        </w:rPr>
        <w:t xml:space="preserve"> de la Sede del Pacífico.</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La OEPI remite el Plan de Mitigación  de los impactos ne</w:t>
      </w:r>
      <w:r w:rsidR="00E0199E">
        <w:rPr>
          <w:rFonts w:ascii="Arial" w:hAnsi="Arial" w:cs="Arial"/>
        </w:rPr>
        <w:t>gativos de la construcción del e</w:t>
      </w:r>
      <w:r w:rsidRPr="00DC4AC5">
        <w:rPr>
          <w:rFonts w:ascii="Arial" w:hAnsi="Arial" w:cs="Arial"/>
        </w:rPr>
        <w:t>dificio de la Escuela de Tecnologías en Salud.</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La Red de Áreas Protegidas envía propuesta de límites para la Reserva Ecológica de la Finca 4.</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Propuesta para el estacion</w:t>
      </w:r>
      <w:r w:rsidR="00E0199E">
        <w:rPr>
          <w:rFonts w:ascii="Arial" w:hAnsi="Arial" w:cs="Arial"/>
        </w:rPr>
        <w:t>amiento de motocicletas en los e</w:t>
      </w:r>
      <w:r w:rsidRPr="00DC4AC5">
        <w:rPr>
          <w:rFonts w:ascii="Arial" w:hAnsi="Arial" w:cs="Arial"/>
        </w:rPr>
        <w:t>dificios A, B y C.</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Edificio de la Oficina de Bienestar y Salud.</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 xml:space="preserve">“Construcción de un nuevo </w:t>
      </w:r>
      <w:proofErr w:type="spellStart"/>
      <w:r w:rsidRPr="00DC4AC5">
        <w:rPr>
          <w:rFonts w:ascii="Arial" w:hAnsi="Arial" w:cs="Arial"/>
        </w:rPr>
        <w:t>biodigestor</w:t>
      </w:r>
      <w:proofErr w:type="spellEnd"/>
      <w:r w:rsidRPr="00DC4AC5">
        <w:rPr>
          <w:rFonts w:ascii="Arial" w:hAnsi="Arial" w:cs="Arial"/>
        </w:rPr>
        <w:t xml:space="preserve"> para la Estación Experimental Fabio </w:t>
      </w:r>
      <w:proofErr w:type="spellStart"/>
      <w:r w:rsidRPr="00DC4AC5">
        <w:rPr>
          <w:rFonts w:ascii="Arial" w:hAnsi="Arial" w:cs="Arial"/>
        </w:rPr>
        <w:t>Baudrit</w:t>
      </w:r>
      <w:proofErr w:type="spellEnd"/>
      <w:r w:rsidRPr="00DC4AC5">
        <w:rPr>
          <w:rFonts w:ascii="Arial" w:hAnsi="Arial" w:cs="Arial"/>
        </w:rPr>
        <w:t xml:space="preserve"> Mata”.</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“Construcción de una bodega para la VAS en la Sede del Caribe”.</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 xml:space="preserve">Ubicación para los puestos de seguridad en el campus universitario, </w:t>
      </w:r>
      <w:r w:rsidRPr="00DC4AC5">
        <w:rPr>
          <w:rFonts w:ascii="Arial" w:hAnsi="Arial" w:cs="Arial"/>
          <w:color w:val="000000"/>
          <w:lang w:val="es-ES"/>
        </w:rPr>
        <w:t>puesto de control Letras-Geología.</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lang w:val="es-ES"/>
        </w:rPr>
        <w:t>Museo de Insectos</w:t>
      </w:r>
      <w:r w:rsidR="00E0199E">
        <w:rPr>
          <w:rFonts w:ascii="Arial" w:hAnsi="Arial" w:cs="Arial"/>
          <w:lang w:val="es-ES"/>
        </w:rPr>
        <w:t>.</w:t>
      </w:r>
      <w:r w:rsidRPr="00DC4AC5">
        <w:rPr>
          <w:rFonts w:ascii="Arial" w:hAnsi="Arial" w:cs="Arial"/>
          <w:lang w:val="es-ES"/>
        </w:rPr>
        <w:t xml:space="preserve"> </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Parasoles en la Bib</w:t>
      </w:r>
      <w:r w:rsidR="00C6311F">
        <w:rPr>
          <w:rFonts w:ascii="Arial" w:hAnsi="Arial" w:cs="Arial"/>
        </w:rPr>
        <w:t>lioteca Luis Demetrio Tinoco y r</w:t>
      </w:r>
      <w:r w:rsidRPr="00DC4AC5">
        <w:rPr>
          <w:rFonts w:ascii="Arial" w:hAnsi="Arial" w:cs="Arial"/>
        </w:rPr>
        <w:t>emodelación en el Recinto de Paraíso.</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Se presenta el informe técnico referente a la remodelación integral de Danza Universitaria</w:t>
      </w:r>
      <w:r w:rsidR="00C6311F">
        <w:rPr>
          <w:rFonts w:ascii="Arial" w:hAnsi="Arial" w:cs="Arial"/>
        </w:rPr>
        <w:t>.</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 xml:space="preserve">“Cambio de </w:t>
      </w:r>
      <w:proofErr w:type="spellStart"/>
      <w:r w:rsidRPr="00DC4AC5">
        <w:rPr>
          <w:rFonts w:ascii="Arial" w:hAnsi="Arial" w:cs="Arial"/>
        </w:rPr>
        <w:t>ventanería</w:t>
      </w:r>
      <w:proofErr w:type="spellEnd"/>
      <w:r w:rsidRPr="00DC4AC5">
        <w:rPr>
          <w:rFonts w:ascii="Arial" w:hAnsi="Arial" w:cs="Arial"/>
        </w:rPr>
        <w:t xml:space="preserve"> de la fachada principal, Facultad de Medicina”.</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“Construcción de una bodega para la VAS en la Sede del Caribe”.</w:t>
      </w:r>
    </w:p>
    <w:p w:rsidR="00DC4AC5"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rPr>
        <w:t>Propuesta OEPI-Límites Reserva Ecológica de Finca 4.</w:t>
      </w:r>
    </w:p>
    <w:p w:rsidR="004E4294" w:rsidRPr="00DC4AC5" w:rsidRDefault="004E4294" w:rsidP="00DC4AC5">
      <w:pPr>
        <w:pStyle w:val="Prrafodelista"/>
        <w:numPr>
          <w:ilvl w:val="0"/>
          <w:numId w:val="123"/>
        </w:numPr>
        <w:spacing w:line="240" w:lineRule="auto"/>
        <w:jc w:val="both"/>
        <w:rPr>
          <w:rFonts w:ascii="Arial" w:hAnsi="Arial" w:cs="Arial"/>
          <w:bCs/>
        </w:rPr>
      </w:pPr>
      <w:r w:rsidRPr="00DC4AC5">
        <w:rPr>
          <w:rFonts w:ascii="Arial" w:hAnsi="Arial" w:cs="Arial"/>
          <w:bCs/>
        </w:rPr>
        <w:t>Proyecto de Ley: Autorización a la Universidad de Costa para que segregue y done una parte de un inmueble de su propiedad al Ministerio de Educación Pública, donde se ubica el Colegio Alejandro Quesada Ramírez.</w:t>
      </w:r>
    </w:p>
    <w:p w:rsidR="004E4294" w:rsidRPr="00716E2F" w:rsidRDefault="004E4294" w:rsidP="00716E2F">
      <w:pPr>
        <w:pStyle w:val="Prrafodelista"/>
        <w:numPr>
          <w:ilvl w:val="0"/>
          <w:numId w:val="123"/>
        </w:numPr>
        <w:spacing w:line="240" w:lineRule="auto"/>
        <w:jc w:val="both"/>
        <w:rPr>
          <w:rFonts w:ascii="Arial" w:hAnsi="Arial" w:cs="Arial"/>
          <w:color w:val="000000"/>
          <w:lang w:val="es-ES"/>
        </w:rPr>
      </w:pPr>
      <w:r w:rsidRPr="00716E2F">
        <w:rPr>
          <w:rFonts w:ascii="Arial" w:hAnsi="Arial" w:cs="Arial"/>
        </w:rPr>
        <w:t xml:space="preserve">Proyecto: “Construcción de tanques de combustible para la Sección de Transportes”, para uso de proyectos varios en el Recinto de Santa Cruz: </w:t>
      </w:r>
      <w:r w:rsidRPr="00716E2F">
        <w:rPr>
          <w:rFonts w:ascii="Arial" w:hAnsi="Arial" w:cs="Arial"/>
          <w:color w:val="000000"/>
          <w:lang w:val="es-ES"/>
        </w:rPr>
        <w:t>Asfaltado y demarcación de calle, canalización de aguas pluviales y colocación de vallas de seguridad.</w:t>
      </w:r>
    </w:p>
    <w:p w:rsidR="00DC4AC5" w:rsidRDefault="00716E2F" w:rsidP="00DC4AC5">
      <w:pPr>
        <w:pStyle w:val="Prrafodelista"/>
        <w:numPr>
          <w:ilvl w:val="0"/>
          <w:numId w:val="123"/>
        </w:numPr>
        <w:spacing w:line="240" w:lineRule="auto"/>
        <w:jc w:val="both"/>
        <w:rPr>
          <w:rFonts w:ascii="Arial" w:hAnsi="Arial" w:cs="Arial"/>
          <w:color w:val="000000"/>
          <w:lang w:val="es-ES"/>
        </w:rPr>
      </w:pPr>
      <w:r w:rsidRPr="00716E2F">
        <w:rPr>
          <w:rFonts w:ascii="Arial" w:hAnsi="Arial" w:cs="Arial"/>
          <w:color w:val="000000"/>
          <w:lang w:val="es-ES"/>
        </w:rPr>
        <w:t>P</w:t>
      </w:r>
      <w:r w:rsidR="004E4294" w:rsidRPr="00716E2F">
        <w:rPr>
          <w:rFonts w:ascii="Arial" w:hAnsi="Arial" w:cs="Arial"/>
          <w:color w:val="000000"/>
          <w:lang w:val="es-ES"/>
        </w:rPr>
        <w:t xml:space="preserve">royecto para la ampliación del Laboratorio de </w:t>
      </w:r>
      <w:proofErr w:type="spellStart"/>
      <w:r w:rsidR="004E4294" w:rsidRPr="00716E2F">
        <w:rPr>
          <w:rFonts w:ascii="Arial" w:hAnsi="Arial" w:cs="Arial"/>
          <w:color w:val="000000"/>
          <w:lang w:val="es-ES"/>
        </w:rPr>
        <w:t>Necrobiología</w:t>
      </w:r>
      <w:proofErr w:type="spellEnd"/>
      <w:r w:rsidR="004E4294" w:rsidRPr="00716E2F">
        <w:rPr>
          <w:rFonts w:ascii="Arial" w:hAnsi="Arial" w:cs="Arial"/>
          <w:color w:val="000000"/>
          <w:lang w:val="es-ES"/>
        </w:rPr>
        <w:t>.</w:t>
      </w:r>
    </w:p>
    <w:p w:rsidR="00DC4AC5" w:rsidRPr="00DC4AC5" w:rsidRDefault="00716E2F" w:rsidP="00DC4AC5">
      <w:pPr>
        <w:pStyle w:val="Prrafodelista"/>
        <w:numPr>
          <w:ilvl w:val="0"/>
          <w:numId w:val="123"/>
        </w:numPr>
        <w:spacing w:line="240" w:lineRule="auto"/>
        <w:jc w:val="both"/>
        <w:rPr>
          <w:rFonts w:ascii="Arial" w:hAnsi="Arial" w:cs="Arial"/>
          <w:color w:val="000000"/>
          <w:lang w:val="es-ES"/>
        </w:rPr>
      </w:pPr>
      <w:r w:rsidRPr="00DC4AC5">
        <w:rPr>
          <w:rFonts w:ascii="Arial" w:hAnsi="Arial" w:cs="Arial"/>
          <w:color w:val="000000"/>
          <w:lang w:val="es-ES"/>
        </w:rPr>
        <w:t>P</w:t>
      </w:r>
      <w:r w:rsidR="004E4294" w:rsidRPr="00DC4AC5">
        <w:rPr>
          <w:rFonts w:ascii="Arial" w:hAnsi="Arial" w:cs="Arial"/>
          <w:color w:val="000000"/>
          <w:lang w:val="es-ES"/>
        </w:rPr>
        <w:t xml:space="preserve">royecto </w:t>
      </w:r>
      <w:r w:rsidR="004E4294" w:rsidRPr="00DC4AC5">
        <w:rPr>
          <w:rFonts w:ascii="Arial" w:hAnsi="Arial" w:cs="Arial"/>
          <w:b/>
        </w:rPr>
        <w:t>“</w:t>
      </w:r>
      <w:r w:rsidR="004E4294" w:rsidRPr="00DC4AC5">
        <w:rPr>
          <w:rFonts w:ascii="Arial" w:hAnsi="Arial" w:cs="Arial"/>
        </w:rPr>
        <w:t>Integración física del SIEDIN”.</w:t>
      </w:r>
    </w:p>
    <w:p w:rsidR="00DC4AC5" w:rsidRPr="00DC4AC5" w:rsidRDefault="00716E2F" w:rsidP="00DC4AC5">
      <w:pPr>
        <w:pStyle w:val="Prrafodelista"/>
        <w:numPr>
          <w:ilvl w:val="0"/>
          <w:numId w:val="123"/>
        </w:numPr>
        <w:spacing w:line="240" w:lineRule="auto"/>
        <w:jc w:val="both"/>
        <w:rPr>
          <w:rFonts w:ascii="Arial" w:hAnsi="Arial" w:cs="Arial"/>
          <w:color w:val="000000"/>
          <w:lang w:val="es-ES"/>
        </w:rPr>
      </w:pPr>
      <w:r w:rsidRPr="00DC4AC5">
        <w:rPr>
          <w:rFonts w:ascii="Arial" w:hAnsi="Arial" w:cs="Arial"/>
        </w:rPr>
        <w:t>P</w:t>
      </w:r>
      <w:r w:rsidR="004E4294" w:rsidRPr="00DC4AC5">
        <w:rPr>
          <w:rFonts w:ascii="Arial" w:hAnsi="Arial" w:cs="Arial"/>
        </w:rPr>
        <w:t xml:space="preserve">ropuesta para la compra de la propiedad </w:t>
      </w:r>
      <w:proofErr w:type="spellStart"/>
      <w:r w:rsidR="004E4294" w:rsidRPr="00DC4AC5">
        <w:rPr>
          <w:rFonts w:ascii="Arial" w:hAnsi="Arial" w:cs="Arial"/>
        </w:rPr>
        <w:t>Propiedad</w:t>
      </w:r>
      <w:proofErr w:type="spellEnd"/>
      <w:r w:rsidR="004E4294" w:rsidRPr="00DC4AC5">
        <w:rPr>
          <w:rFonts w:ascii="Arial" w:hAnsi="Arial" w:cs="Arial"/>
        </w:rPr>
        <w:t xml:space="preserve"> Enrique Odio Cooper S.A. y Propiedad Punto </w:t>
      </w:r>
      <w:proofErr w:type="spellStart"/>
      <w:r w:rsidR="004E4294" w:rsidRPr="00DC4AC5">
        <w:rPr>
          <w:rFonts w:ascii="Arial" w:hAnsi="Arial" w:cs="Arial"/>
        </w:rPr>
        <w:t>Jococha</w:t>
      </w:r>
      <w:proofErr w:type="spellEnd"/>
      <w:r w:rsidR="004E4294" w:rsidRPr="00DC4AC5">
        <w:rPr>
          <w:rFonts w:ascii="Arial" w:hAnsi="Arial" w:cs="Arial"/>
        </w:rPr>
        <w:t xml:space="preserve"> S.A.</w:t>
      </w:r>
    </w:p>
    <w:p w:rsidR="00DC4AC5" w:rsidRPr="00DC4AC5" w:rsidRDefault="00716E2F" w:rsidP="00DC4AC5">
      <w:pPr>
        <w:pStyle w:val="Prrafodelista"/>
        <w:numPr>
          <w:ilvl w:val="0"/>
          <w:numId w:val="123"/>
        </w:numPr>
        <w:spacing w:line="240" w:lineRule="auto"/>
        <w:jc w:val="both"/>
        <w:rPr>
          <w:rFonts w:ascii="Arial" w:hAnsi="Arial" w:cs="Arial"/>
          <w:color w:val="000000"/>
          <w:lang w:val="es-ES"/>
        </w:rPr>
      </w:pPr>
      <w:r w:rsidRPr="00DC4AC5">
        <w:rPr>
          <w:rFonts w:ascii="Arial" w:hAnsi="Arial" w:cs="Arial"/>
        </w:rPr>
        <w:t>C</w:t>
      </w:r>
      <w:r w:rsidR="004E4294" w:rsidRPr="00DC4AC5">
        <w:rPr>
          <w:rFonts w:ascii="Arial" w:hAnsi="Arial" w:cs="Arial"/>
        </w:rPr>
        <w:t>onstrucción de dos nuevas estructuras en la Reserva Biológica Rodolfo Ortiz.</w:t>
      </w:r>
    </w:p>
    <w:p w:rsidR="004E4294" w:rsidRPr="0072453F" w:rsidRDefault="00716E2F" w:rsidP="00DC4AC5">
      <w:pPr>
        <w:pStyle w:val="Prrafodelista"/>
        <w:numPr>
          <w:ilvl w:val="0"/>
          <w:numId w:val="123"/>
        </w:numPr>
        <w:spacing w:line="240" w:lineRule="auto"/>
        <w:jc w:val="both"/>
        <w:rPr>
          <w:rFonts w:ascii="Arial" w:hAnsi="Arial" w:cs="Arial"/>
          <w:color w:val="000000"/>
          <w:lang w:val="es-ES"/>
        </w:rPr>
      </w:pPr>
      <w:r w:rsidRPr="00DC4AC5">
        <w:rPr>
          <w:rFonts w:ascii="Arial" w:hAnsi="Arial" w:cs="Arial"/>
        </w:rPr>
        <w:t>P</w:t>
      </w:r>
      <w:r w:rsidR="004E4294" w:rsidRPr="00DC4AC5">
        <w:rPr>
          <w:rFonts w:ascii="Arial" w:hAnsi="Arial" w:cs="Arial"/>
        </w:rPr>
        <w:t>royecto “edificio de soda y salones multiuso para la Escuela de Educación Física y Deportes, en Finca 3”.</w:t>
      </w:r>
    </w:p>
    <w:p w:rsidR="0072453F" w:rsidRDefault="0072453F" w:rsidP="0072453F">
      <w:pPr>
        <w:spacing w:line="240" w:lineRule="auto"/>
        <w:jc w:val="both"/>
        <w:rPr>
          <w:rFonts w:ascii="Arial" w:hAnsi="Arial" w:cs="Arial"/>
          <w:color w:val="000000"/>
          <w:lang w:val="es-ES"/>
        </w:rPr>
      </w:pPr>
    </w:p>
    <w:p w:rsidR="0072453F" w:rsidRDefault="0072453F" w:rsidP="0072453F">
      <w:pPr>
        <w:spacing w:line="240" w:lineRule="auto"/>
        <w:jc w:val="both"/>
        <w:rPr>
          <w:rFonts w:ascii="Arial" w:hAnsi="Arial" w:cs="Arial"/>
          <w:color w:val="000000"/>
          <w:lang w:val="es-ES"/>
        </w:rPr>
      </w:pPr>
    </w:p>
    <w:p w:rsidR="0072453F" w:rsidRDefault="0072453F" w:rsidP="0072453F">
      <w:pPr>
        <w:spacing w:line="240" w:lineRule="auto"/>
        <w:jc w:val="both"/>
        <w:rPr>
          <w:rFonts w:ascii="Arial" w:hAnsi="Arial" w:cs="Arial"/>
          <w:color w:val="000000"/>
          <w:lang w:val="es-ES"/>
        </w:rPr>
      </w:pPr>
    </w:p>
    <w:p w:rsidR="0072453F" w:rsidRPr="0072453F" w:rsidRDefault="0072453F" w:rsidP="0072453F">
      <w:pPr>
        <w:spacing w:line="240" w:lineRule="auto"/>
        <w:jc w:val="both"/>
        <w:rPr>
          <w:rFonts w:ascii="Arial" w:hAnsi="Arial" w:cs="Arial"/>
          <w:color w:val="000000"/>
          <w:lang w:val="es-ES"/>
        </w:rPr>
      </w:pPr>
    </w:p>
    <w:p w:rsidR="004E4294" w:rsidRPr="004E4294" w:rsidRDefault="004E4294" w:rsidP="004E4294">
      <w:pPr>
        <w:pStyle w:val="NormalWeb"/>
        <w:spacing w:line="240" w:lineRule="auto"/>
        <w:jc w:val="center"/>
        <w:rPr>
          <w:rFonts w:ascii="Arial" w:hAnsi="Arial" w:cs="Arial"/>
          <w:b/>
          <w:sz w:val="22"/>
          <w:szCs w:val="22"/>
        </w:rPr>
      </w:pPr>
      <w:r w:rsidRPr="004E4294">
        <w:rPr>
          <w:rFonts w:ascii="Arial" w:hAnsi="Arial" w:cs="Arial"/>
          <w:b/>
          <w:sz w:val="22"/>
          <w:szCs w:val="22"/>
        </w:rPr>
        <w:lastRenderedPageBreak/>
        <w:t>Solicitudes de espacio físico</w:t>
      </w:r>
    </w:p>
    <w:tbl>
      <w:tblPr>
        <w:tblW w:w="6810" w:type="dxa"/>
        <w:jc w:val="center"/>
        <w:tblCellSpacing w:w="0" w:type="dxa"/>
        <w:tblCellMar>
          <w:top w:w="30" w:type="dxa"/>
          <w:left w:w="30" w:type="dxa"/>
          <w:bottom w:w="30" w:type="dxa"/>
          <w:right w:w="30" w:type="dxa"/>
        </w:tblCellMar>
        <w:tblLook w:val="04A0"/>
      </w:tblPr>
      <w:tblGrid>
        <w:gridCol w:w="6810"/>
      </w:tblGrid>
      <w:tr w:rsidR="004E4294" w:rsidRPr="004E4294" w:rsidTr="00716E2F">
        <w:trPr>
          <w:trHeight w:val="298"/>
          <w:tblCellSpacing w:w="0" w:type="dxa"/>
          <w:jc w:val="center"/>
        </w:trPr>
        <w:tc>
          <w:tcPr>
            <w:tcW w:w="681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1.    Facultad de Microbiología, para instalación de DECK</w:t>
            </w:r>
          </w:p>
        </w:tc>
      </w:tr>
      <w:tr w:rsidR="004E4294" w:rsidRPr="004E4294" w:rsidTr="00716E2F">
        <w:trPr>
          <w:trHeight w:val="311"/>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2.    Instituto de Investigaciones en Artes</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3.    Programa de  Posgrado en Artes</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4.    Sede de Occidente</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5.    PROIN</w:t>
            </w:r>
          </w:p>
        </w:tc>
      </w:tr>
      <w:tr w:rsidR="004E4294" w:rsidRPr="004E4294" w:rsidTr="00716E2F">
        <w:trPr>
          <w:trHeight w:val="311"/>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 xml:space="preserve">6.    Taller de </w:t>
            </w:r>
            <w:proofErr w:type="spellStart"/>
            <w:r w:rsidRPr="004E4294">
              <w:rPr>
                <w:rFonts w:ascii="Arial" w:hAnsi="Arial" w:cs="Arial"/>
                <w:lang w:val="es-ES" w:eastAsia="es-ES"/>
              </w:rPr>
              <w:t>Ortoprótesis</w:t>
            </w:r>
            <w:proofErr w:type="spellEnd"/>
            <w:r w:rsidRPr="004E4294">
              <w:rPr>
                <w:rFonts w:ascii="Arial" w:hAnsi="Arial" w:cs="Arial"/>
                <w:lang w:val="es-ES" w:eastAsia="es-ES"/>
              </w:rPr>
              <w:t>, Escuela de Tecnologías en Salud</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7.    Escuela de Formación Docente</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8.    Museo de la Universidad de Costa Rica</w:t>
            </w:r>
          </w:p>
        </w:tc>
      </w:tr>
      <w:tr w:rsidR="004E4294" w:rsidRPr="004E4294" w:rsidTr="00716E2F">
        <w:trPr>
          <w:trHeight w:val="311"/>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9.    Escuela de Artes Plásticas(2)</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10.  Facultad de Ciencias Económicas</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11.  PIAM  (Arrendamiento Edificio Antares)</w:t>
            </w:r>
          </w:p>
        </w:tc>
      </w:tr>
      <w:tr w:rsidR="004E4294" w:rsidRPr="004E4294" w:rsidTr="00716E2F">
        <w:trPr>
          <w:trHeight w:val="609"/>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12.  Programa de Posgrado en Especialidades Médicas (Arrendamiento)</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 xml:space="preserve">13.  </w:t>
            </w:r>
            <w:r w:rsidRPr="004E4294">
              <w:rPr>
                <w:rFonts w:ascii="Arial" w:hAnsi="Arial" w:cs="Arial"/>
              </w:rPr>
              <w:t>Centro de Simulación Clínica de la Escuela de Enfermería</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 xml:space="preserve">14.  </w:t>
            </w:r>
            <w:r w:rsidRPr="004E4294">
              <w:rPr>
                <w:rFonts w:ascii="Arial" w:hAnsi="Arial" w:cs="Arial"/>
              </w:rPr>
              <w:t>Recinto de Paraíso  (Arrendamiento )</w:t>
            </w:r>
          </w:p>
        </w:tc>
      </w:tr>
      <w:tr w:rsidR="004E4294" w:rsidRPr="004E4294" w:rsidTr="00716E2F">
        <w:trPr>
          <w:trHeight w:val="298"/>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15.  Sede del Caribe. Edificio Administrativo</w:t>
            </w:r>
          </w:p>
        </w:tc>
      </w:tr>
      <w:tr w:rsidR="004E4294" w:rsidRPr="004E4294" w:rsidTr="00716E2F">
        <w:trPr>
          <w:trHeight w:val="311"/>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716E2F">
            <w:pPr>
              <w:spacing w:before="100" w:beforeAutospacing="1" w:line="240" w:lineRule="auto"/>
              <w:rPr>
                <w:rFonts w:ascii="Arial" w:hAnsi="Arial" w:cs="Arial"/>
                <w:lang w:val="es-ES" w:eastAsia="es-ES"/>
              </w:rPr>
            </w:pPr>
            <w:r w:rsidRPr="004E4294">
              <w:rPr>
                <w:rFonts w:ascii="Arial" w:hAnsi="Arial" w:cs="Arial"/>
                <w:lang w:val="es-ES" w:eastAsia="es-ES"/>
              </w:rPr>
              <w:t>16.  PIAM</w:t>
            </w:r>
          </w:p>
        </w:tc>
      </w:tr>
      <w:tr w:rsidR="00716E2F" w:rsidRPr="004E4294" w:rsidTr="00716E2F">
        <w:trPr>
          <w:trHeight w:val="311"/>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16E2F" w:rsidRPr="004E4294" w:rsidRDefault="00716E2F" w:rsidP="00716E2F">
            <w:pPr>
              <w:spacing w:before="100" w:beforeAutospacing="1" w:line="240" w:lineRule="auto"/>
              <w:rPr>
                <w:rFonts w:ascii="Arial" w:hAnsi="Arial" w:cs="Arial"/>
                <w:lang w:val="es-ES" w:eastAsia="es-ES"/>
              </w:rPr>
            </w:pPr>
            <w:r w:rsidRPr="004E4294">
              <w:rPr>
                <w:rFonts w:ascii="Arial" w:hAnsi="Arial" w:cs="Arial"/>
                <w:lang w:val="es-ES" w:eastAsia="es-ES"/>
              </w:rPr>
              <w:t xml:space="preserve">17.  </w:t>
            </w:r>
            <w:r w:rsidRPr="004E4294">
              <w:rPr>
                <w:rFonts w:ascii="Arial" w:hAnsi="Arial" w:cs="Arial"/>
              </w:rPr>
              <w:t>Sección de Preescolar y al Departamento de Docencia Universitaria  (Arrendamiento )</w:t>
            </w:r>
          </w:p>
        </w:tc>
      </w:tr>
      <w:tr w:rsidR="00716E2F" w:rsidRPr="004E4294" w:rsidTr="00716E2F">
        <w:trPr>
          <w:trHeight w:val="311"/>
          <w:tblCellSpacing w:w="0" w:type="dxa"/>
          <w:jc w:val="center"/>
        </w:trPr>
        <w:tc>
          <w:tcPr>
            <w:tcW w:w="681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716E2F" w:rsidRPr="004E4294" w:rsidRDefault="00716E2F" w:rsidP="00716E2F">
            <w:pPr>
              <w:spacing w:before="100" w:beforeAutospacing="1" w:line="240" w:lineRule="auto"/>
              <w:rPr>
                <w:rFonts w:ascii="Arial" w:hAnsi="Arial" w:cs="Arial"/>
                <w:lang w:val="es-ES" w:eastAsia="es-ES"/>
              </w:rPr>
            </w:pPr>
            <w:r w:rsidRPr="004E4294">
              <w:rPr>
                <w:rFonts w:ascii="Arial" w:hAnsi="Arial" w:cs="Arial"/>
                <w:lang w:val="es-ES" w:eastAsia="es-ES"/>
              </w:rPr>
              <w:t xml:space="preserve">18. </w:t>
            </w:r>
            <w:r w:rsidRPr="004E4294">
              <w:rPr>
                <w:rFonts w:ascii="Arial" w:hAnsi="Arial" w:cs="Arial"/>
              </w:rPr>
              <w:t xml:space="preserve">Sala </w:t>
            </w:r>
            <w:proofErr w:type="spellStart"/>
            <w:r w:rsidRPr="004E4294">
              <w:rPr>
                <w:rFonts w:ascii="Arial" w:hAnsi="Arial" w:cs="Arial"/>
              </w:rPr>
              <w:t>Multisensorial</w:t>
            </w:r>
            <w:proofErr w:type="spellEnd"/>
            <w:r w:rsidRPr="004E4294">
              <w:rPr>
                <w:rFonts w:ascii="Arial" w:hAnsi="Arial" w:cs="Arial"/>
              </w:rPr>
              <w:t xml:space="preserve">, de Comunicación Aumentativa y la Cámara </w:t>
            </w:r>
            <w:proofErr w:type="spellStart"/>
            <w:r w:rsidRPr="004E4294">
              <w:rPr>
                <w:rFonts w:ascii="Arial" w:hAnsi="Arial" w:cs="Arial"/>
              </w:rPr>
              <w:t>Gesell</w:t>
            </w:r>
            <w:proofErr w:type="spellEnd"/>
            <w:r w:rsidRPr="004E4294">
              <w:rPr>
                <w:rFonts w:ascii="Arial" w:hAnsi="Arial" w:cs="Arial"/>
              </w:rPr>
              <w:t>.</w:t>
            </w:r>
          </w:p>
        </w:tc>
      </w:tr>
    </w:tbl>
    <w:p w:rsidR="00DC4AC5" w:rsidRDefault="00DC4AC5" w:rsidP="0072453F">
      <w:pPr>
        <w:spacing w:before="100" w:beforeAutospacing="1" w:after="142" w:line="240" w:lineRule="auto"/>
        <w:rPr>
          <w:rFonts w:ascii="Arial" w:hAnsi="Arial" w:cs="Arial"/>
          <w:b/>
          <w:bCs/>
          <w:lang w:val="es-ES" w:eastAsia="es-ES"/>
        </w:rPr>
      </w:pPr>
    </w:p>
    <w:p w:rsidR="0072453F" w:rsidRDefault="0072453F" w:rsidP="0072453F">
      <w:pPr>
        <w:spacing w:before="100" w:beforeAutospacing="1" w:after="142" w:line="240" w:lineRule="auto"/>
        <w:rPr>
          <w:rFonts w:ascii="Arial" w:hAnsi="Arial" w:cs="Arial"/>
          <w:b/>
          <w:bCs/>
          <w:lang w:val="es-ES" w:eastAsia="es-ES"/>
        </w:rPr>
      </w:pPr>
    </w:p>
    <w:p w:rsidR="0072453F" w:rsidRDefault="0072453F" w:rsidP="0072453F">
      <w:pPr>
        <w:spacing w:before="100" w:beforeAutospacing="1" w:after="142" w:line="240" w:lineRule="auto"/>
        <w:rPr>
          <w:rFonts w:ascii="Arial" w:hAnsi="Arial" w:cs="Arial"/>
          <w:b/>
          <w:bCs/>
          <w:lang w:val="es-ES" w:eastAsia="es-ES"/>
        </w:rPr>
      </w:pPr>
    </w:p>
    <w:p w:rsidR="0072453F" w:rsidRDefault="0072453F" w:rsidP="0072453F">
      <w:pPr>
        <w:spacing w:before="100" w:beforeAutospacing="1" w:after="142" w:line="240" w:lineRule="auto"/>
        <w:rPr>
          <w:rFonts w:ascii="Arial" w:hAnsi="Arial" w:cs="Arial"/>
          <w:b/>
          <w:bCs/>
          <w:lang w:val="es-ES" w:eastAsia="es-ES"/>
        </w:rPr>
      </w:pPr>
    </w:p>
    <w:p w:rsidR="0072453F" w:rsidRDefault="0072453F" w:rsidP="0072453F">
      <w:pPr>
        <w:spacing w:before="100" w:beforeAutospacing="1" w:after="142" w:line="240" w:lineRule="auto"/>
        <w:rPr>
          <w:rFonts w:ascii="Arial" w:hAnsi="Arial" w:cs="Arial"/>
          <w:b/>
          <w:bCs/>
          <w:lang w:val="es-ES" w:eastAsia="es-ES"/>
        </w:rPr>
      </w:pPr>
    </w:p>
    <w:p w:rsidR="004E4294" w:rsidRDefault="004E4294" w:rsidP="004E4294">
      <w:pPr>
        <w:spacing w:before="100" w:beforeAutospacing="1" w:after="142" w:line="240" w:lineRule="auto"/>
        <w:jc w:val="center"/>
        <w:rPr>
          <w:rFonts w:ascii="Arial" w:hAnsi="Arial" w:cs="Arial"/>
          <w:b/>
          <w:bCs/>
          <w:lang w:val="es-ES" w:eastAsia="es-ES"/>
        </w:rPr>
      </w:pPr>
      <w:r w:rsidRPr="004E4294">
        <w:rPr>
          <w:rFonts w:ascii="Arial" w:hAnsi="Arial" w:cs="Arial"/>
          <w:b/>
          <w:bCs/>
          <w:lang w:val="es-ES" w:eastAsia="es-ES"/>
        </w:rPr>
        <w:lastRenderedPageBreak/>
        <w:t>Solicitudes de intervención en Infraestructura</w:t>
      </w:r>
    </w:p>
    <w:p w:rsidR="00DC4AC5" w:rsidRPr="004E4294" w:rsidRDefault="00DC4AC5" w:rsidP="004E4294">
      <w:pPr>
        <w:spacing w:before="100" w:beforeAutospacing="1" w:after="142" w:line="240" w:lineRule="auto"/>
        <w:jc w:val="center"/>
        <w:rPr>
          <w:rFonts w:ascii="Arial" w:hAnsi="Arial" w:cs="Arial"/>
          <w:lang w:val="es-ES" w:eastAsia="es-ES"/>
        </w:rPr>
      </w:pPr>
    </w:p>
    <w:tbl>
      <w:tblPr>
        <w:tblW w:w="6825" w:type="dxa"/>
        <w:jc w:val="center"/>
        <w:tblCellSpacing w:w="0" w:type="dxa"/>
        <w:tblCellMar>
          <w:top w:w="30" w:type="dxa"/>
          <w:left w:w="30" w:type="dxa"/>
          <w:bottom w:w="30" w:type="dxa"/>
          <w:right w:w="30" w:type="dxa"/>
        </w:tblCellMar>
        <w:tblLook w:val="04A0"/>
      </w:tblPr>
      <w:tblGrid>
        <w:gridCol w:w="6825"/>
      </w:tblGrid>
      <w:tr w:rsidR="004E4294" w:rsidRPr="004E4294" w:rsidTr="00716E2F">
        <w:trPr>
          <w:tblCellSpacing w:w="0" w:type="dxa"/>
          <w:jc w:val="center"/>
        </w:trPr>
        <w:tc>
          <w:tcPr>
            <w:tcW w:w="68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1.    Casa de Idiomas</w:t>
            </w:r>
          </w:p>
        </w:tc>
      </w:tr>
      <w:tr w:rsidR="004E4294" w:rsidRPr="004E4294" w:rsidTr="00716E2F">
        <w:trPr>
          <w:tblCellSpacing w:w="0" w:type="dxa"/>
          <w:jc w:val="center"/>
        </w:trPr>
        <w:tc>
          <w:tcPr>
            <w:tcW w:w="68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2.    Remodelación del Cubículo C</w:t>
            </w:r>
          </w:p>
        </w:tc>
      </w:tr>
      <w:tr w:rsidR="004E4294" w:rsidRPr="004E4294" w:rsidTr="00716E2F">
        <w:trPr>
          <w:tblCellSpacing w:w="0" w:type="dxa"/>
          <w:jc w:val="center"/>
        </w:trPr>
        <w:tc>
          <w:tcPr>
            <w:tcW w:w="68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11.  Remodelación del edificio de la Facultad de Educación</w:t>
            </w:r>
          </w:p>
        </w:tc>
      </w:tr>
      <w:tr w:rsidR="004E4294" w:rsidRPr="004E4294" w:rsidTr="00716E2F">
        <w:trPr>
          <w:tblCellSpacing w:w="0" w:type="dxa"/>
          <w:jc w:val="center"/>
        </w:trPr>
        <w:tc>
          <w:tcPr>
            <w:tcW w:w="68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12.  Facultad de Letras</w:t>
            </w:r>
          </w:p>
        </w:tc>
      </w:tr>
      <w:tr w:rsidR="004E4294" w:rsidRPr="004E4294" w:rsidTr="00716E2F">
        <w:trPr>
          <w:tblCellSpacing w:w="0" w:type="dxa"/>
          <w:jc w:val="center"/>
        </w:trPr>
        <w:tc>
          <w:tcPr>
            <w:tcW w:w="68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13.  Escuela Centroamericana de Geología</w:t>
            </w:r>
          </w:p>
        </w:tc>
      </w:tr>
      <w:tr w:rsidR="004E4294" w:rsidRPr="004E4294" w:rsidTr="00716E2F">
        <w:trPr>
          <w:tblCellSpacing w:w="0" w:type="dxa"/>
          <w:jc w:val="center"/>
        </w:trPr>
        <w:tc>
          <w:tcPr>
            <w:tcW w:w="68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14.  Escuela de Arquitectura (Elevador)</w:t>
            </w:r>
          </w:p>
        </w:tc>
      </w:tr>
      <w:tr w:rsidR="004E4294" w:rsidRPr="004E4294" w:rsidTr="00716E2F">
        <w:trPr>
          <w:tblCellSpacing w:w="0" w:type="dxa"/>
          <w:jc w:val="center"/>
        </w:trPr>
        <w:tc>
          <w:tcPr>
            <w:tcW w:w="6825"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rPr>
                <w:rFonts w:ascii="Arial" w:hAnsi="Arial" w:cs="Arial"/>
                <w:lang w:val="es-ES" w:eastAsia="es-ES"/>
              </w:rPr>
            </w:pPr>
            <w:r w:rsidRPr="004E4294">
              <w:rPr>
                <w:rFonts w:ascii="Arial" w:hAnsi="Arial" w:cs="Arial"/>
                <w:lang w:val="es-ES" w:eastAsia="es-ES"/>
              </w:rPr>
              <w:t>15.  Remodelación Semanario Universidad</w:t>
            </w:r>
          </w:p>
        </w:tc>
      </w:tr>
    </w:tbl>
    <w:p w:rsidR="004E4294" w:rsidRPr="004E4294" w:rsidRDefault="004E4294" w:rsidP="004E4294">
      <w:pPr>
        <w:pStyle w:val="NormalWeb"/>
        <w:spacing w:line="240" w:lineRule="auto"/>
        <w:jc w:val="center"/>
        <w:rPr>
          <w:rFonts w:ascii="Arial" w:hAnsi="Arial" w:cs="Arial"/>
          <w:b/>
          <w:sz w:val="22"/>
          <w:szCs w:val="22"/>
        </w:rPr>
      </w:pPr>
      <w:r w:rsidRPr="004E4294">
        <w:rPr>
          <w:rFonts w:ascii="Arial" w:hAnsi="Arial" w:cs="Arial"/>
          <w:b/>
          <w:sz w:val="22"/>
          <w:szCs w:val="22"/>
        </w:rPr>
        <w:t>Edificios 2017</w:t>
      </w:r>
    </w:p>
    <w:tbl>
      <w:tblPr>
        <w:tblW w:w="4560" w:type="dxa"/>
        <w:jc w:val="center"/>
        <w:tblCellSpacing w:w="0" w:type="dxa"/>
        <w:tblCellMar>
          <w:top w:w="30" w:type="dxa"/>
          <w:left w:w="30" w:type="dxa"/>
          <w:bottom w:w="30" w:type="dxa"/>
          <w:right w:w="30" w:type="dxa"/>
        </w:tblCellMar>
        <w:tblLook w:val="04A0"/>
      </w:tblPr>
      <w:tblGrid>
        <w:gridCol w:w="4560"/>
      </w:tblGrid>
      <w:tr w:rsidR="004E4294" w:rsidRPr="004E4294" w:rsidTr="004E4294">
        <w:trPr>
          <w:tblCellSpacing w:w="0" w:type="dxa"/>
          <w:jc w:val="center"/>
        </w:trPr>
        <w:tc>
          <w:tcPr>
            <w:tcW w:w="45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rsidR="004E4294" w:rsidRPr="004E4294" w:rsidRDefault="004E4294" w:rsidP="004E4294">
            <w:pPr>
              <w:spacing w:before="100" w:beforeAutospacing="1" w:line="240" w:lineRule="auto"/>
              <w:ind w:left="720" w:hanging="363"/>
              <w:rPr>
                <w:rFonts w:ascii="Arial" w:hAnsi="Arial" w:cs="Arial"/>
                <w:lang w:val="es-ES" w:eastAsia="es-ES"/>
              </w:rPr>
            </w:pPr>
            <w:r w:rsidRPr="004E4294">
              <w:rPr>
                <w:rFonts w:ascii="Arial" w:hAnsi="Arial" w:cs="Arial"/>
                <w:lang w:val="es-ES" w:eastAsia="es-ES"/>
              </w:rPr>
              <w:t>1.    Facultad de Odontología</w:t>
            </w:r>
          </w:p>
        </w:tc>
      </w:tr>
      <w:tr w:rsidR="004E4294" w:rsidRPr="004E4294" w:rsidTr="004E4294">
        <w:trPr>
          <w:tblCellSpacing w:w="0" w:type="dxa"/>
          <w:jc w:val="center"/>
        </w:trPr>
        <w:tc>
          <w:tcPr>
            <w:tcW w:w="456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ind w:left="720" w:hanging="363"/>
              <w:rPr>
                <w:rFonts w:ascii="Arial" w:hAnsi="Arial" w:cs="Arial"/>
                <w:lang w:val="es-ES" w:eastAsia="es-ES"/>
              </w:rPr>
            </w:pPr>
            <w:r w:rsidRPr="004E4294">
              <w:rPr>
                <w:rFonts w:ascii="Arial" w:hAnsi="Arial" w:cs="Arial"/>
                <w:lang w:val="es-ES" w:eastAsia="es-ES"/>
              </w:rPr>
              <w:t>2.    Centro Infantil Laboratorio</w:t>
            </w:r>
          </w:p>
        </w:tc>
      </w:tr>
      <w:tr w:rsidR="004E4294" w:rsidRPr="004E4294" w:rsidTr="004E4294">
        <w:trPr>
          <w:tblCellSpacing w:w="0" w:type="dxa"/>
          <w:jc w:val="center"/>
        </w:trPr>
        <w:tc>
          <w:tcPr>
            <w:tcW w:w="456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ind w:left="720" w:hanging="363"/>
              <w:rPr>
                <w:rFonts w:ascii="Arial" w:hAnsi="Arial" w:cs="Arial"/>
                <w:lang w:val="es-ES" w:eastAsia="es-ES"/>
              </w:rPr>
            </w:pPr>
            <w:r w:rsidRPr="004E4294">
              <w:rPr>
                <w:rFonts w:ascii="Arial" w:hAnsi="Arial" w:cs="Arial"/>
                <w:lang w:val="es-ES" w:eastAsia="es-ES"/>
              </w:rPr>
              <w:t xml:space="preserve">3.    Plaza de la Autonomía </w:t>
            </w:r>
          </w:p>
        </w:tc>
      </w:tr>
      <w:tr w:rsidR="004E4294" w:rsidRPr="004E4294" w:rsidTr="004E4294">
        <w:trPr>
          <w:tblCellSpacing w:w="0" w:type="dxa"/>
          <w:jc w:val="center"/>
        </w:trPr>
        <w:tc>
          <w:tcPr>
            <w:tcW w:w="4560" w:type="dxa"/>
            <w:tcBorders>
              <w:top w:val="nil"/>
              <w:left w:val="single" w:sz="8" w:space="0" w:color="000000"/>
              <w:bottom w:val="single" w:sz="8" w:space="0" w:color="000000"/>
              <w:right w:val="single" w:sz="8" w:space="0" w:color="000000"/>
            </w:tcBorders>
            <w:tcMar>
              <w:top w:w="0" w:type="dxa"/>
              <w:left w:w="28" w:type="dxa"/>
              <w:bottom w:w="28" w:type="dxa"/>
              <w:right w:w="28" w:type="dxa"/>
            </w:tcMar>
            <w:hideMark/>
          </w:tcPr>
          <w:p w:rsidR="004E4294" w:rsidRPr="004E4294" w:rsidRDefault="004E4294" w:rsidP="004E4294">
            <w:pPr>
              <w:spacing w:before="100" w:beforeAutospacing="1" w:line="240" w:lineRule="auto"/>
              <w:ind w:left="720" w:hanging="363"/>
              <w:rPr>
                <w:rFonts w:ascii="Arial" w:hAnsi="Arial" w:cs="Arial"/>
                <w:lang w:val="es-ES" w:eastAsia="es-ES"/>
              </w:rPr>
            </w:pPr>
            <w:r w:rsidRPr="004E4294">
              <w:rPr>
                <w:rFonts w:ascii="Arial" w:hAnsi="Arial" w:cs="Arial"/>
                <w:lang w:val="es-ES" w:eastAsia="es-ES"/>
              </w:rPr>
              <w:t>4.    Edificio de Parqueo Integral Universitario</w:t>
            </w:r>
          </w:p>
        </w:tc>
      </w:tr>
    </w:tbl>
    <w:p w:rsidR="004E4294" w:rsidRDefault="004E4294" w:rsidP="00496020">
      <w:pPr>
        <w:pStyle w:val="Sinespaciado"/>
        <w:rPr>
          <w:rFonts w:ascii="Arial" w:eastAsia="Times New Roman" w:hAnsi="Arial" w:cs="Arial"/>
          <w:b/>
          <w:sz w:val="24"/>
          <w:szCs w:val="24"/>
          <w:lang w:val="es-CR" w:eastAsia="es-CR"/>
        </w:rPr>
      </w:pPr>
    </w:p>
    <w:p w:rsidR="004F02D5" w:rsidRPr="00A22CFD" w:rsidRDefault="004F02D5" w:rsidP="0015091A">
      <w:pPr>
        <w:pStyle w:val="NormalWeb"/>
        <w:spacing w:after="198" w:line="240" w:lineRule="auto"/>
        <w:jc w:val="both"/>
        <w:rPr>
          <w:lang w:val="es-ES"/>
        </w:rPr>
      </w:pPr>
      <w:r w:rsidRPr="00A22CFD">
        <w:rPr>
          <w:rFonts w:ascii="Arial" w:hAnsi="Arial" w:cs="Arial"/>
          <w:b/>
          <w:bCs/>
          <w:color w:val="00000A"/>
          <w:lang w:val="es-ES"/>
        </w:rPr>
        <w:t>Comisión AH-HOC Dedicación Exclusiva</w:t>
      </w:r>
    </w:p>
    <w:p w:rsidR="00AD0711" w:rsidRPr="00AD0711" w:rsidRDefault="0072453F" w:rsidP="0015091A">
      <w:pPr>
        <w:pStyle w:val="NormalWeb"/>
        <w:spacing w:after="198" w:line="240" w:lineRule="auto"/>
        <w:jc w:val="both"/>
        <w:rPr>
          <w:rFonts w:ascii="Arial" w:hAnsi="Arial" w:cs="Arial"/>
          <w:color w:val="00000A"/>
          <w:sz w:val="22"/>
          <w:szCs w:val="22"/>
          <w:lang w:val="es-ES"/>
        </w:rPr>
      </w:pPr>
      <w:r>
        <w:rPr>
          <w:rFonts w:ascii="Arial" w:hAnsi="Arial" w:cs="Arial"/>
          <w:color w:val="00000A"/>
          <w:sz w:val="22"/>
          <w:szCs w:val="22"/>
          <w:lang w:val="es-ES"/>
        </w:rPr>
        <w:t xml:space="preserve">Se atendieron </w:t>
      </w:r>
      <w:r w:rsidR="004F02D5" w:rsidRPr="00823AB9">
        <w:rPr>
          <w:rFonts w:ascii="Arial" w:hAnsi="Arial" w:cs="Arial"/>
          <w:color w:val="000000"/>
          <w:sz w:val="22"/>
          <w:szCs w:val="22"/>
          <w:lang w:val="es-ES"/>
        </w:rPr>
        <w:t xml:space="preserve">38 </w:t>
      </w:r>
      <w:r w:rsidR="004F02D5" w:rsidRPr="00823AB9">
        <w:rPr>
          <w:rFonts w:ascii="Arial" w:hAnsi="Arial" w:cs="Arial"/>
          <w:color w:val="00000A"/>
          <w:sz w:val="22"/>
          <w:szCs w:val="22"/>
          <w:lang w:val="es-ES"/>
        </w:rPr>
        <w:t>casos de Dedicación Exclusiva</w:t>
      </w:r>
      <w:r w:rsidR="00823AB9">
        <w:rPr>
          <w:rFonts w:ascii="Arial" w:hAnsi="Arial" w:cs="Arial"/>
          <w:color w:val="00000A"/>
          <w:sz w:val="22"/>
          <w:szCs w:val="22"/>
          <w:lang w:val="es-ES"/>
        </w:rPr>
        <w:t xml:space="preserve"> de las diferentes unidad</w:t>
      </w:r>
      <w:r>
        <w:rPr>
          <w:rFonts w:ascii="Arial" w:hAnsi="Arial" w:cs="Arial"/>
          <w:color w:val="00000A"/>
          <w:sz w:val="22"/>
          <w:szCs w:val="22"/>
          <w:lang w:val="es-ES"/>
        </w:rPr>
        <w:t>es académicas y administrativas, de los cuales 30 fueron recomendaciones positivas y 8 negativas.</w:t>
      </w:r>
    </w:p>
    <w:p w:rsidR="004F02D5" w:rsidRPr="00A22CFD" w:rsidRDefault="004F02D5" w:rsidP="0015091A">
      <w:pPr>
        <w:pStyle w:val="NormalWeb"/>
        <w:spacing w:after="198" w:line="240" w:lineRule="auto"/>
        <w:jc w:val="both"/>
        <w:rPr>
          <w:lang w:val="es-ES"/>
        </w:rPr>
      </w:pPr>
      <w:r w:rsidRPr="00A22CFD">
        <w:rPr>
          <w:rFonts w:ascii="Arial" w:hAnsi="Arial" w:cs="Arial"/>
          <w:b/>
          <w:bCs/>
          <w:color w:val="00000A"/>
          <w:lang w:val="es-ES"/>
        </w:rPr>
        <w:t>Programa Gestión de Riesgo y Reducción de Desastres</w:t>
      </w:r>
    </w:p>
    <w:p w:rsidR="004F02D5" w:rsidRPr="00823AB9" w:rsidRDefault="00CD2828" w:rsidP="0015091A">
      <w:pPr>
        <w:pStyle w:val="NormalWeb"/>
        <w:spacing w:after="0" w:line="240" w:lineRule="auto"/>
        <w:jc w:val="both"/>
        <w:rPr>
          <w:sz w:val="22"/>
          <w:szCs w:val="22"/>
          <w:lang w:val="es-ES"/>
        </w:rPr>
      </w:pPr>
      <w:r>
        <w:rPr>
          <w:rFonts w:ascii="Arial" w:hAnsi="Arial" w:cs="Arial"/>
          <w:color w:val="00000A"/>
          <w:sz w:val="22"/>
          <w:szCs w:val="22"/>
        </w:rPr>
        <w:t>De conformidad con las P</w:t>
      </w:r>
      <w:r w:rsidR="004F02D5" w:rsidRPr="00823AB9">
        <w:rPr>
          <w:rFonts w:ascii="Arial" w:hAnsi="Arial" w:cs="Arial"/>
          <w:color w:val="00000A"/>
          <w:sz w:val="22"/>
          <w:szCs w:val="22"/>
        </w:rPr>
        <w:t>olíticas</w:t>
      </w:r>
      <w:r>
        <w:rPr>
          <w:rFonts w:ascii="Arial" w:hAnsi="Arial" w:cs="Arial"/>
          <w:color w:val="00000A"/>
          <w:sz w:val="22"/>
          <w:szCs w:val="22"/>
        </w:rPr>
        <w:t xml:space="preserve"> Institucionales 7.3.3 y 7.3.4, </w:t>
      </w:r>
      <w:r w:rsidR="004F02D5" w:rsidRPr="00823AB9">
        <w:rPr>
          <w:rFonts w:ascii="Arial" w:hAnsi="Arial" w:cs="Arial"/>
          <w:color w:val="00000A"/>
          <w:sz w:val="22"/>
          <w:szCs w:val="22"/>
        </w:rPr>
        <w:t xml:space="preserve">para </w:t>
      </w:r>
      <w:r>
        <w:rPr>
          <w:rFonts w:ascii="Arial" w:hAnsi="Arial" w:cs="Arial"/>
          <w:color w:val="00000A"/>
          <w:sz w:val="22"/>
          <w:szCs w:val="22"/>
        </w:rPr>
        <w:t xml:space="preserve">el periodo 2016-2020, </w:t>
      </w:r>
      <w:r w:rsidR="009F5A28">
        <w:rPr>
          <w:rFonts w:ascii="Arial" w:hAnsi="Arial" w:cs="Arial"/>
          <w:color w:val="00000A"/>
          <w:sz w:val="22"/>
          <w:szCs w:val="22"/>
        </w:rPr>
        <w:t xml:space="preserve">el Programa </w:t>
      </w:r>
      <w:r>
        <w:rPr>
          <w:rFonts w:ascii="Arial" w:hAnsi="Arial" w:cs="Arial"/>
          <w:color w:val="00000A"/>
          <w:sz w:val="22"/>
          <w:szCs w:val="22"/>
        </w:rPr>
        <w:t xml:space="preserve">logró habilitar </w:t>
      </w:r>
      <w:r w:rsidR="004F02D5" w:rsidRPr="00823AB9">
        <w:rPr>
          <w:rFonts w:ascii="Arial" w:hAnsi="Arial" w:cs="Arial"/>
          <w:color w:val="00000A"/>
          <w:sz w:val="22"/>
          <w:szCs w:val="22"/>
        </w:rPr>
        <w:t>tres hidrantes instalados en la Finca 1, de acuerdo con los requisitos técnicos establecidos por el Cuerpo de Bomberos.</w:t>
      </w:r>
    </w:p>
    <w:p w:rsidR="004F02D5" w:rsidRPr="00823AB9" w:rsidRDefault="004F02D5" w:rsidP="0015091A">
      <w:pPr>
        <w:pStyle w:val="NormalWeb"/>
        <w:spacing w:after="0" w:line="240" w:lineRule="auto"/>
        <w:jc w:val="both"/>
        <w:rPr>
          <w:sz w:val="22"/>
          <w:szCs w:val="22"/>
          <w:lang w:val="es-ES"/>
        </w:rPr>
      </w:pPr>
      <w:r w:rsidRPr="00823AB9">
        <w:rPr>
          <w:rFonts w:ascii="Arial" w:hAnsi="Arial" w:cs="Arial"/>
          <w:color w:val="00000A"/>
          <w:sz w:val="22"/>
          <w:szCs w:val="22"/>
        </w:rPr>
        <w:t xml:space="preserve">Se brindó </w:t>
      </w:r>
      <w:r w:rsidR="009F5A28">
        <w:rPr>
          <w:rFonts w:ascii="Arial" w:hAnsi="Arial" w:cs="Arial"/>
          <w:color w:val="00000A"/>
          <w:sz w:val="22"/>
          <w:szCs w:val="22"/>
        </w:rPr>
        <w:t xml:space="preserve">el </w:t>
      </w:r>
      <w:r w:rsidRPr="00823AB9">
        <w:rPr>
          <w:rFonts w:ascii="Arial" w:hAnsi="Arial" w:cs="Arial"/>
          <w:color w:val="00000A"/>
          <w:sz w:val="22"/>
          <w:szCs w:val="22"/>
        </w:rPr>
        <w:t xml:space="preserve">acompañamiento y </w:t>
      </w:r>
      <w:r w:rsidR="009F5A28">
        <w:rPr>
          <w:rFonts w:ascii="Arial" w:hAnsi="Arial" w:cs="Arial"/>
          <w:color w:val="00000A"/>
          <w:sz w:val="22"/>
          <w:szCs w:val="22"/>
        </w:rPr>
        <w:t xml:space="preserve">la </w:t>
      </w:r>
      <w:r w:rsidRPr="00823AB9">
        <w:rPr>
          <w:rFonts w:ascii="Arial" w:hAnsi="Arial" w:cs="Arial"/>
          <w:color w:val="00000A"/>
          <w:sz w:val="22"/>
          <w:szCs w:val="22"/>
        </w:rPr>
        <w:t>asesoría a la Coordinación Académica de la Sede Interuniversitaria de Alajuela para conformar el Comité de Gestión del Riesgo y Atención de Emergencias y elaborar su Plan de Atención de Emergencias.</w:t>
      </w:r>
    </w:p>
    <w:p w:rsidR="004F02D5" w:rsidRPr="00823AB9" w:rsidRDefault="004F02D5" w:rsidP="0015091A">
      <w:pPr>
        <w:pStyle w:val="NormalWeb"/>
        <w:spacing w:after="0" w:line="240" w:lineRule="auto"/>
        <w:jc w:val="both"/>
        <w:rPr>
          <w:sz w:val="22"/>
          <w:szCs w:val="22"/>
          <w:lang w:val="es-ES"/>
        </w:rPr>
      </w:pPr>
      <w:r w:rsidRPr="00823AB9">
        <w:rPr>
          <w:rFonts w:ascii="Arial" w:hAnsi="Arial" w:cs="Arial"/>
          <w:color w:val="00000A"/>
          <w:sz w:val="22"/>
          <w:szCs w:val="22"/>
        </w:rPr>
        <w:t xml:space="preserve">Además, se desarrolló el taller </w:t>
      </w:r>
      <w:r w:rsidRPr="00823AB9">
        <w:rPr>
          <w:rFonts w:ascii="Arial" w:hAnsi="Arial" w:cs="Arial"/>
          <w:i/>
          <w:iCs/>
          <w:color w:val="00000A"/>
          <w:sz w:val="22"/>
          <w:szCs w:val="22"/>
        </w:rPr>
        <w:t xml:space="preserve">“Cómo elaborar un Plan de Atención de Emergencias en Áreas Protegidas”, </w:t>
      </w:r>
      <w:r w:rsidRPr="00823AB9">
        <w:rPr>
          <w:rFonts w:ascii="Arial" w:hAnsi="Arial" w:cs="Arial"/>
          <w:color w:val="00000A"/>
          <w:sz w:val="22"/>
          <w:szCs w:val="22"/>
        </w:rPr>
        <w:t>con la participación de la</w:t>
      </w:r>
      <w:r w:rsidR="00A424B7">
        <w:rPr>
          <w:rFonts w:ascii="Arial" w:hAnsi="Arial" w:cs="Arial"/>
          <w:color w:val="00000A"/>
          <w:sz w:val="22"/>
          <w:szCs w:val="22"/>
        </w:rPr>
        <w:t>s</w:t>
      </w:r>
      <w:r w:rsidRPr="00823AB9">
        <w:rPr>
          <w:rFonts w:ascii="Arial" w:hAnsi="Arial" w:cs="Arial"/>
          <w:color w:val="00000A"/>
          <w:sz w:val="22"/>
          <w:szCs w:val="22"/>
        </w:rPr>
        <w:t xml:space="preserve"> Sede</w:t>
      </w:r>
      <w:r w:rsidR="00A424B7">
        <w:rPr>
          <w:rFonts w:ascii="Arial" w:hAnsi="Arial" w:cs="Arial"/>
          <w:color w:val="00000A"/>
          <w:sz w:val="22"/>
          <w:szCs w:val="22"/>
        </w:rPr>
        <w:t xml:space="preserve">s de Occidente y </w:t>
      </w:r>
      <w:r w:rsidRPr="00823AB9">
        <w:rPr>
          <w:rFonts w:ascii="Arial" w:hAnsi="Arial" w:cs="Arial"/>
          <w:color w:val="00000A"/>
          <w:sz w:val="22"/>
          <w:szCs w:val="22"/>
        </w:rPr>
        <w:t xml:space="preserve">Atlántico, Instituto Clodomiro Picado, Escuela de </w:t>
      </w:r>
      <w:r w:rsidR="00A424B7">
        <w:rPr>
          <w:rFonts w:ascii="Arial" w:hAnsi="Arial" w:cs="Arial"/>
          <w:color w:val="00000A"/>
          <w:sz w:val="22"/>
          <w:szCs w:val="22"/>
        </w:rPr>
        <w:t>Biología, Recinto de Santa Cruz y</w:t>
      </w:r>
      <w:r w:rsidRPr="00823AB9">
        <w:rPr>
          <w:rFonts w:ascii="Arial" w:hAnsi="Arial" w:cs="Arial"/>
          <w:color w:val="00000A"/>
          <w:sz w:val="22"/>
          <w:szCs w:val="22"/>
        </w:rPr>
        <w:t xml:space="preserve"> Vicerrectoría</w:t>
      </w:r>
      <w:r w:rsidR="00A424B7">
        <w:rPr>
          <w:rFonts w:ascii="Arial" w:hAnsi="Arial" w:cs="Arial"/>
          <w:color w:val="00000A"/>
          <w:sz w:val="22"/>
          <w:szCs w:val="22"/>
        </w:rPr>
        <w:t>s</w:t>
      </w:r>
      <w:r w:rsidRPr="00823AB9">
        <w:rPr>
          <w:rFonts w:ascii="Arial" w:hAnsi="Arial" w:cs="Arial"/>
          <w:color w:val="00000A"/>
          <w:sz w:val="22"/>
          <w:szCs w:val="22"/>
        </w:rPr>
        <w:t xml:space="preserve"> de Acció</w:t>
      </w:r>
      <w:r w:rsidR="00A424B7">
        <w:rPr>
          <w:rFonts w:ascii="Arial" w:hAnsi="Arial" w:cs="Arial"/>
          <w:color w:val="00000A"/>
          <w:sz w:val="22"/>
          <w:szCs w:val="22"/>
        </w:rPr>
        <w:t xml:space="preserve">n Social e </w:t>
      </w:r>
      <w:r w:rsidRPr="00823AB9">
        <w:rPr>
          <w:rFonts w:ascii="Arial" w:hAnsi="Arial" w:cs="Arial"/>
          <w:color w:val="00000A"/>
          <w:sz w:val="22"/>
          <w:szCs w:val="22"/>
        </w:rPr>
        <w:lastRenderedPageBreak/>
        <w:t>Invest</w:t>
      </w:r>
      <w:r w:rsidR="00A424B7">
        <w:rPr>
          <w:rFonts w:ascii="Arial" w:hAnsi="Arial" w:cs="Arial"/>
          <w:color w:val="00000A"/>
          <w:sz w:val="22"/>
          <w:szCs w:val="22"/>
        </w:rPr>
        <w:t>igación, con el fin de que sus áreas p</w:t>
      </w:r>
      <w:r w:rsidRPr="00823AB9">
        <w:rPr>
          <w:rFonts w:ascii="Arial" w:hAnsi="Arial" w:cs="Arial"/>
          <w:color w:val="00000A"/>
          <w:sz w:val="22"/>
          <w:szCs w:val="22"/>
        </w:rPr>
        <w:t>rotegidas cuenten con su respectivo Plan de Atención de Emergencias.</w:t>
      </w:r>
    </w:p>
    <w:p w:rsidR="004F02D5" w:rsidRPr="00823AB9" w:rsidRDefault="004F02D5" w:rsidP="0015091A">
      <w:pPr>
        <w:pStyle w:val="NormalWeb"/>
        <w:spacing w:after="0" w:line="240" w:lineRule="auto"/>
        <w:jc w:val="both"/>
        <w:rPr>
          <w:sz w:val="22"/>
          <w:szCs w:val="22"/>
          <w:lang w:val="es-ES"/>
        </w:rPr>
      </w:pPr>
      <w:r w:rsidRPr="00823AB9">
        <w:rPr>
          <w:rFonts w:ascii="Arial" w:hAnsi="Arial" w:cs="Arial"/>
          <w:color w:val="00000A"/>
          <w:sz w:val="22"/>
          <w:szCs w:val="22"/>
        </w:rPr>
        <w:t xml:space="preserve">Por otra parte, se brindó </w:t>
      </w:r>
      <w:r w:rsidR="00A424B7">
        <w:rPr>
          <w:rFonts w:ascii="Arial" w:hAnsi="Arial" w:cs="Arial"/>
          <w:color w:val="00000A"/>
          <w:sz w:val="22"/>
          <w:szCs w:val="22"/>
        </w:rPr>
        <w:t xml:space="preserve">el </w:t>
      </w:r>
      <w:r w:rsidRPr="00823AB9">
        <w:rPr>
          <w:rFonts w:ascii="Arial" w:hAnsi="Arial" w:cs="Arial"/>
          <w:color w:val="00000A"/>
          <w:sz w:val="22"/>
          <w:szCs w:val="22"/>
        </w:rPr>
        <w:t xml:space="preserve">acompañamiento al Comité de Gestión del Riesgo y Atención de Emergencias de la Sede </w:t>
      </w:r>
      <w:r w:rsidR="00A424B7">
        <w:rPr>
          <w:rFonts w:ascii="Arial" w:hAnsi="Arial" w:cs="Arial"/>
          <w:color w:val="00000A"/>
          <w:sz w:val="22"/>
          <w:szCs w:val="22"/>
        </w:rPr>
        <w:t>de Occidente con la actualización de su P</w:t>
      </w:r>
      <w:r w:rsidRPr="00823AB9">
        <w:rPr>
          <w:rFonts w:ascii="Arial" w:hAnsi="Arial" w:cs="Arial"/>
          <w:color w:val="00000A"/>
          <w:sz w:val="22"/>
          <w:szCs w:val="22"/>
        </w:rPr>
        <w:t xml:space="preserve">lan. </w:t>
      </w:r>
    </w:p>
    <w:p w:rsidR="004F02D5" w:rsidRPr="00823AB9" w:rsidRDefault="004F02D5" w:rsidP="0015091A">
      <w:pPr>
        <w:pStyle w:val="NormalWeb"/>
        <w:spacing w:after="0" w:line="240" w:lineRule="auto"/>
        <w:jc w:val="both"/>
        <w:rPr>
          <w:sz w:val="22"/>
          <w:szCs w:val="22"/>
          <w:lang w:val="es-ES"/>
        </w:rPr>
      </w:pPr>
      <w:r w:rsidRPr="00823AB9">
        <w:rPr>
          <w:rFonts w:ascii="Arial" w:hAnsi="Arial" w:cs="Arial"/>
          <w:color w:val="00000A"/>
          <w:sz w:val="22"/>
          <w:szCs w:val="22"/>
        </w:rPr>
        <w:t>En conjunto con la Unidad de Salud Ocupacional</w:t>
      </w:r>
      <w:r w:rsidR="00A1119E">
        <w:rPr>
          <w:rFonts w:ascii="Arial" w:hAnsi="Arial" w:cs="Arial"/>
          <w:color w:val="00000A"/>
          <w:sz w:val="22"/>
          <w:szCs w:val="22"/>
        </w:rPr>
        <w:t xml:space="preserve"> y Ambiental</w:t>
      </w:r>
      <w:r w:rsidRPr="00823AB9">
        <w:rPr>
          <w:rFonts w:ascii="Arial" w:hAnsi="Arial" w:cs="Arial"/>
          <w:color w:val="00000A"/>
          <w:sz w:val="22"/>
          <w:szCs w:val="22"/>
        </w:rPr>
        <w:t>, se instaló la señalización preventiva en la Bodega de la O</w:t>
      </w:r>
      <w:r w:rsidR="00A1119E">
        <w:rPr>
          <w:rFonts w:ascii="Arial" w:hAnsi="Arial" w:cs="Arial"/>
          <w:color w:val="00000A"/>
          <w:sz w:val="22"/>
          <w:szCs w:val="22"/>
        </w:rPr>
        <w:t>ficina de Suministros y en los g</w:t>
      </w:r>
      <w:r w:rsidRPr="00823AB9">
        <w:rPr>
          <w:rFonts w:ascii="Arial" w:hAnsi="Arial" w:cs="Arial"/>
          <w:color w:val="00000A"/>
          <w:sz w:val="22"/>
          <w:szCs w:val="22"/>
        </w:rPr>
        <w:t xml:space="preserve">imnasios de las Instalaciones Deportivas. </w:t>
      </w:r>
    </w:p>
    <w:p w:rsidR="004F02D5" w:rsidRPr="00A22CFD" w:rsidRDefault="004F02D5" w:rsidP="0015091A">
      <w:pPr>
        <w:pStyle w:val="NormalWeb"/>
        <w:spacing w:after="198" w:line="240" w:lineRule="auto"/>
        <w:jc w:val="both"/>
        <w:rPr>
          <w:lang w:val="es-ES"/>
        </w:rPr>
      </w:pPr>
      <w:r w:rsidRPr="00A22CFD">
        <w:rPr>
          <w:rFonts w:ascii="Arial" w:hAnsi="Arial" w:cs="Arial"/>
          <w:b/>
          <w:bCs/>
          <w:color w:val="00000A"/>
          <w:lang w:val="es-ES"/>
        </w:rPr>
        <w:t xml:space="preserve">Comisión Institucional para el control del </w:t>
      </w:r>
      <w:proofErr w:type="spellStart"/>
      <w:r w:rsidRPr="00A22CFD">
        <w:rPr>
          <w:rFonts w:ascii="Arial" w:hAnsi="Arial" w:cs="Arial"/>
          <w:b/>
          <w:bCs/>
          <w:i/>
          <w:iCs/>
          <w:color w:val="00000A"/>
          <w:lang w:val="es-ES"/>
        </w:rPr>
        <w:t>Aedes</w:t>
      </w:r>
      <w:proofErr w:type="spellEnd"/>
      <w:r w:rsidRPr="00A22CFD">
        <w:rPr>
          <w:rFonts w:ascii="Arial" w:hAnsi="Arial" w:cs="Arial"/>
          <w:b/>
          <w:bCs/>
          <w:i/>
          <w:iCs/>
          <w:color w:val="00000A"/>
          <w:lang w:val="es-ES"/>
        </w:rPr>
        <w:t xml:space="preserve"> </w:t>
      </w:r>
      <w:proofErr w:type="spellStart"/>
      <w:r w:rsidRPr="00A22CFD">
        <w:rPr>
          <w:rFonts w:ascii="Arial" w:hAnsi="Arial" w:cs="Arial"/>
          <w:b/>
          <w:bCs/>
          <w:i/>
          <w:iCs/>
          <w:color w:val="00000A"/>
          <w:lang w:val="es-ES"/>
        </w:rPr>
        <w:t>Aegypti</w:t>
      </w:r>
      <w:proofErr w:type="spellEnd"/>
      <w:r w:rsidRPr="00A22CFD">
        <w:rPr>
          <w:rFonts w:ascii="Arial" w:hAnsi="Arial" w:cs="Arial"/>
          <w:b/>
          <w:bCs/>
          <w:i/>
          <w:iCs/>
          <w:color w:val="00000A"/>
          <w:lang w:val="es-ES"/>
        </w:rPr>
        <w:t>”</w:t>
      </w:r>
    </w:p>
    <w:p w:rsidR="004F02D5" w:rsidRPr="00823AB9" w:rsidRDefault="004F02D5" w:rsidP="0015091A">
      <w:pPr>
        <w:pStyle w:val="NormalWeb"/>
        <w:spacing w:after="198" w:line="240" w:lineRule="auto"/>
        <w:jc w:val="both"/>
        <w:rPr>
          <w:sz w:val="22"/>
          <w:szCs w:val="22"/>
          <w:lang w:val="es-ES"/>
        </w:rPr>
      </w:pPr>
      <w:r w:rsidRPr="00823AB9">
        <w:rPr>
          <w:rFonts w:ascii="Arial" w:hAnsi="Arial" w:cs="Arial"/>
          <w:color w:val="00000A"/>
          <w:sz w:val="22"/>
          <w:szCs w:val="22"/>
          <w:lang w:val="es-ES"/>
        </w:rPr>
        <w:t>Se desarrolló</w:t>
      </w:r>
      <w:r w:rsidR="00E33A53">
        <w:rPr>
          <w:rFonts w:ascii="Arial" w:hAnsi="Arial" w:cs="Arial"/>
          <w:color w:val="00000A"/>
          <w:sz w:val="22"/>
          <w:szCs w:val="22"/>
          <w:lang w:val="es-ES"/>
        </w:rPr>
        <w:t xml:space="preserve"> un taller de capacitación, en el segundo semestre</w:t>
      </w:r>
      <w:r w:rsidRPr="00823AB9">
        <w:rPr>
          <w:rFonts w:ascii="Arial" w:hAnsi="Arial" w:cs="Arial"/>
          <w:color w:val="00000A"/>
          <w:sz w:val="22"/>
          <w:szCs w:val="22"/>
          <w:lang w:val="es-ES"/>
        </w:rPr>
        <w:t xml:space="preserve">, </w:t>
      </w:r>
      <w:r w:rsidR="00E33A53">
        <w:rPr>
          <w:rFonts w:ascii="Arial" w:hAnsi="Arial" w:cs="Arial"/>
          <w:color w:val="00000A"/>
          <w:sz w:val="22"/>
          <w:szCs w:val="22"/>
          <w:lang w:val="es-ES"/>
        </w:rPr>
        <w:t xml:space="preserve">dirigido a los Comités </w:t>
      </w:r>
      <w:r w:rsidRPr="00823AB9">
        <w:rPr>
          <w:rFonts w:ascii="Arial" w:hAnsi="Arial" w:cs="Arial"/>
          <w:color w:val="00000A"/>
          <w:sz w:val="22"/>
          <w:szCs w:val="22"/>
          <w:lang w:val="es-ES"/>
        </w:rPr>
        <w:t xml:space="preserve">responsables del control periódico de los posibles criaderos del mosquito en sus </w:t>
      </w:r>
      <w:r w:rsidR="00E33A53">
        <w:rPr>
          <w:rFonts w:ascii="Arial" w:hAnsi="Arial" w:cs="Arial"/>
          <w:color w:val="00000A"/>
          <w:sz w:val="22"/>
          <w:szCs w:val="22"/>
          <w:lang w:val="es-ES"/>
        </w:rPr>
        <w:t xml:space="preserve">respectivos </w:t>
      </w:r>
      <w:r w:rsidRPr="00823AB9">
        <w:rPr>
          <w:rFonts w:ascii="Arial" w:hAnsi="Arial" w:cs="Arial"/>
          <w:color w:val="00000A"/>
          <w:sz w:val="22"/>
          <w:szCs w:val="22"/>
          <w:lang w:val="es-ES"/>
        </w:rPr>
        <w:t>espacios laborales.</w:t>
      </w:r>
    </w:p>
    <w:p w:rsidR="004F02D5" w:rsidRPr="00823AB9" w:rsidRDefault="004F02D5" w:rsidP="0015091A">
      <w:pPr>
        <w:pStyle w:val="NormalWeb"/>
        <w:spacing w:after="198" w:line="240" w:lineRule="auto"/>
        <w:jc w:val="both"/>
        <w:rPr>
          <w:sz w:val="22"/>
          <w:szCs w:val="22"/>
          <w:lang w:val="es-ES"/>
        </w:rPr>
      </w:pPr>
      <w:r w:rsidRPr="00823AB9">
        <w:rPr>
          <w:rFonts w:ascii="Arial" w:hAnsi="Arial" w:cs="Arial"/>
          <w:color w:val="00000A"/>
          <w:sz w:val="22"/>
          <w:szCs w:val="22"/>
          <w:lang w:val="es-ES"/>
        </w:rPr>
        <w:t>Lo anterior</w:t>
      </w:r>
      <w:r w:rsidR="009732F9">
        <w:rPr>
          <w:rFonts w:ascii="Arial" w:hAnsi="Arial" w:cs="Arial"/>
          <w:color w:val="00000A"/>
          <w:sz w:val="22"/>
          <w:szCs w:val="22"/>
          <w:lang w:val="es-ES"/>
        </w:rPr>
        <w:t>,</w:t>
      </w:r>
      <w:r w:rsidRPr="00823AB9">
        <w:rPr>
          <w:rFonts w:ascii="Arial" w:hAnsi="Arial" w:cs="Arial"/>
          <w:color w:val="00000A"/>
          <w:sz w:val="22"/>
          <w:szCs w:val="22"/>
          <w:lang w:val="es-ES"/>
        </w:rPr>
        <w:t xml:space="preserve"> con el fin de exponer la estrategia por implementar </w:t>
      </w:r>
      <w:r w:rsidR="009732F9">
        <w:rPr>
          <w:rFonts w:ascii="Arial" w:hAnsi="Arial" w:cs="Arial"/>
          <w:color w:val="00000A"/>
          <w:sz w:val="22"/>
          <w:szCs w:val="22"/>
          <w:lang w:val="es-ES"/>
        </w:rPr>
        <w:t xml:space="preserve">en este tema </w:t>
      </w:r>
      <w:r w:rsidRPr="00823AB9">
        <w:rPr>
          <w:rFonts w:ascii="Arial" w:hAnsi="Arial" w:cs="Arial"/>
          <w:color w:val="00000A"/>
          <w:sz w:val="22"/>
          <w:szCs w:val="22"/>
          <w:lang w:val="es-ES"/>
        </w:rPr>
        <w:t>y para reforzar los conocimientos y procedimientos que están contenidos en el material de la Comisión, los cuales se encuentran en la página web de la Institución.</w:t>
      </w:r>
    </w:p>
    <w:p w:rsidR="008B76A0" w:rsidRPr="00F6429F" w:rsidRDefault="004F02D5" w:rsidP="0015091A">
      <w:pPr>
        <w:pStyle w:val="NormalWeb"/>
        <w:spacing w:after="198" w:line="240" w:lineRule="auto"/>
        <w:jc w:val="both"/>
        <w:rPr>
          <w:sz w:val="22"/>
          <w:szCs w:val="22"/>
          <w:lang w:val="es-ES"/>
        </w:rPr>
      </w:pPr>
      <w:r w:rsidRPr="00823AB9">
        <w:rPr>
          <w:rFonts w:ascii="Arial" w:hAnsi="Arial" w:cs="Arial"/>
          <w:color w:val="00000A"/>
          <w:sz w:val="22"/>
          <w:szCs w:val="22"/>
          <w:lang w:val="es-ES"/>
        </w:rPr>
        <w:t xml:space="preserve">Se realizaron varias visitas a diferentes unidades académicas y administrativas, atendiendo </w:t>
      </w:r>
      <w:r w:rsidR="00D302A3">
        <w:rPr>
          <w:rFonts w:ascii="Arial" w:hAnsi="Arial" w:cs="Arial"/>
          <w:color w:val="00000A"/>
          <w:sz w:val="22"/>
          <w:szCs w:val="22"/>
          <w:lang w:val="es-ES"/>
        </w:rPr>
        <w:t xml:space="preserve">las </w:t>
      </w:r>
      <w:r w:rsidRPr="00823AB9">
        <w:rPr>
          <w:rFonts w:ascii="Arial" w:hAnsi="Arial" w:cs="Arial"/>
          <w:color w:val="00000A"/>
          <w:sz w:val="22"/>
          <w:szCs w:val="22"/>
          <w:lang w:val="es-ES"/>
        </w:rPr>
        <w:t xml:space="preserve">solicitudes para verificar posibles criaderos del vector. </w:t>
      </w:r>
    </w:p>
    <w:p w:rsidR="004F02D5" w:rsidRPr="00A22CFD" w:rsidRDefault="00F277C9" w:rsidP="0015091A">
      <w:pPr>
        <w:pStyle w:val="NormalWeb"/>
        <w:spacing w:after="198" w:line="240" w:lineRule="auto"/>
        <w:jc w:val="both"/>
        <w:rPr>
          <w:lang w:val="es-ES"/>
        </w:rPr>
      </w:pPr>
      <w:r w:rsidRPr="00A22CFD">
        <w:rPr>
          <w:rFonts w:ascii="Arial" w:hAnsi="Arial" w:cs="Arial"/>
          <w:b/>
          <w:bCs/>
          <w:color w:val="00000A"/>
          <w:lang w:val="es-ES"/>
        </w:rPr>
        <w:t>Comisión Foresta Universitaria</w:t>
      </w:r>
    </w:p>
    <w:p w:rsidR="004F02D5" w:rsidRPr="00823AB9" w:rsidRDefault="00F277C9" w:rsidP="0015091A">
      <w:pPr>
        <w:pStyle w:val="NormalWeb"/>
        <w:spacing w:after="0" w:line="240" w:lineRule="auto"/>
        <w:jc w:val="both"/>
        <w:rPr>
          <w:sz w:val="22"/>
          <w:szCs w:val="22"/>
        </w:rPr>
      </w:pPr>
      <w:r>
        <w:rPr>
          <w:rFonts w:ascii="Arial" w:hAnsi="Arial" w:cs="Arial"/>
          <w:color w:val="00000A"/>
          <w:sz w:val="22"/>
          <w:szCs w:val="22"/>
        </w:rPr>
        <w:t>Se realizaron</w:t>
      </w:r>
      <w:r w:rsidR="004F02D5" w:rsidRPr="00823AB9">
        <w:rPr>
          <w:rFonts w:ascii="Arial" w:hAnsi="Arial" w:cs="Arial"/>
          <w:color w:val="00000A"/>
          <w:sz w:val="22"/>
          <w:szCs w:val="22"/>
        </w:rPr>
        <w:t xml:space="preserve"> 30 valoraciones para determinar el estado de los árboles</w:t>
      </w:r>
      <w:r>
        <w:rPr>
          <w:rFonts w:ascii="Arial" w:hAnsi="Arial" w:cs="Arial"/>
          <w:color w:val="00000A"/>
          <w:sz w:val="22"/>
          <w:szCs w:val="22"/>
        </w:rPr>
        <w:t xml:space="preserve">, en las diferentes fincas universitarias </w:t>
      </w:r>
      <w:r w:rsidR="004F02D5" w:rsidRPr="00823AB9">
        <w:rPr>
          <w:rFonts w:ascii="Arial" w:hAnsi="Arial" w:cs="Arial"/>
          <w:color w:val="00000A"/>
          <w:sz w:val="22"/>
          <w:szCs w:val="22"/>
        </w:rPr>
        <w:t xml:space="preserve">y brindar las recomendaciones respectivas. </w:t>
      </w:r>
    </w:p>
    <w:p w:rsidR="004F02D5" w:rsidRPr="00823AB9" w:rsidRDefault="00F277C9" w:rsidP="0015091A">
      <w:pPr>
        <w:pStyle w:val="NormalWeb"/>
        <w:spacing w:after="0" w:line="240" w:lineRule="auto"/>
        <w:jc w:val="both"/>
        <w:rPr>
          <w:sz w:val="22"/>
          <w:szCs w:val="22"/>
        </w:rPr>
      </w:pPr>
      <w:r>
        <w:rPr>
          <w:rFonts w:ascii="Arial" w:hAnsi="Arial" w:cs="Arial"/>
          <w:color w:val="00000A"/>
          <w:sz w:val="22"/>
          <w:szCs w:val="22"/>
        </w:rPr>
        <w:t>Durante el 2017</w:t>
      </w:r>
      <w:r w:rsidR="00AD0711">
        <w:rPr>
          <w:rFonts w:ascii="Arial" w:hAnsi="Arial" w:cs="Arial"/>
          <w:color w:val="00000A"/>
          <w:sz w:val="22"/>
          <w:szCs w:val="22"/>
        </w:rPr>
        <w:t>,</w:t>
      </w:r>
      <w:r>
        <w:rPr>
          <w:rFonts w:ascii="Arial" w:hAnsi="Arial" w:cs="Arial"/>
          <w:color w:val="00000A"/>
          <w:sz w:val="22"/>
          <w:szCs w:val="22"/>
        </w:rPr>
        <w:t xml:space="preserve"> la Comisión</w:t>
      </w:r>
      <w:r w:rsidR="004F02D5" w:rsidRPr="00823AB9">
        <w:rPr>
          <w:rFonts w:ascii="Arial" w:hAnsi="Arial" w:cs="Arial"/>
          <w:color w:val="00000A"/>
          <w:sz w:val="22"/>
          <w:szCs w:val="22"/>
        </w:rPr>
        <w:t xml:space="preserve"> implementó visitas guiadas abiertas al pú</w:t>
      </w:r>
      <w:r>
        <w:rPr>
          <w:rFonts w:ascii="Arial" w:hAnsi="Arial" w:cs="Arial"/>
          <w:color w:val="00000A"/>
          <w:sz w:val="22"/>
          <w:szCs w:val="22"/>
        </w:rPr>
        <w:t xml:space="preserve">blico, en las </w:t>
      </w:r>
      <w:r w:rsidR="00A21BD8">
        <w:rPr>
          <w:rFonts w:ascii="Arial" w:hAnsi="Arial" w:cs="Arial"/>
          <w:color w:val="00000A"/>
          <w:sz w:val="22"/>
          <w:szCs w:val="22"/>
        </w:rPr>
        <w:t xml:space="preserve">que </w:t>
      </w:r>
      <w:r>
        <w:rPr>
          <w:rFonts w:ascii="Arial" w:hAnsi="Arial" w:cs="Arial"/>
          <w:color w:val="00000A"/>
          <w:sz w:val="22"/>
          <w:szCs w:val="22"/>
        </w:rPr>
        <w:t>se brindó</w:t>
      </w:r>
      <w:r w:rsidR="004F02D5" w:rsidRPr="00823AB9">
        <w:rPr>
          <w:rFonts w:ascii="Arial" w:hAnsi="Arial" w:cs="Arial"/>
          <w:color w:val="00000A"/>
          <w:sz w:val="22"/>
          <w:szCs w:val="22"/>
        </w:rPr>
        <w:t xml:space="preserve"> una pequeña reseña de las especies de árboles presentes en las fincas de Montes de Oca, así como las técnicas p</w:t>
      </w:r>
      <w:r>
        <w:rPr>
          <w:rFonts w:ascii="Arial" w:hAnsi="Arial" w:cs="Arial"/>
          <w:color w:val="00000A"/>
          <w:sz w:val="22"/>
          <w:szCs w:val="22"/>
        </w:rPr>
        <w:t>ara verificar la condición de las misma</w:t>
      </w:r>
      <w:r w:rsidR="004F02D5" w:rsidRPr="00823AB9">
        <w:rPr>
          <w:rFonts w:ascii="Arial" w:hAnsi="Arial" w:cs="Arial"/>
          <w:color w:val="00000A"/>
          <w:sz w:val="22"/>
          <w:szCs w:val="22"/>
        </w:rPr>
        <w:t>s.</w:t>
      </w:r>
    </w:p>
    <w:p w:rsidR="004F02D5" w:rsidRPr="00823AB9" w:rsidRDefault="004F02D5" w:rsidP="0015091A">
      <w:pPr>
        <w:pStyle w:val="NormalWeb"/>
        <w:spacing w:after="0" w:line="240" w:lineRule="auto"/>
        <w:jc w:val="both"/>
        <w:rPr>
          <w:sz w:val="22"/>
          <w:szCs w:val="22"/>
        </w:rPr>
      </w:pPr>
      <w:r w:rsidRPr="00823AB9">
        <w:rPr>
          <w:rFonts w:ascii="Arial" w:hAnsi="Arial" w:cs="Arial"/>
          <w:color w:val="00000A"/>
          <w:sz w:val="22"/>
          <w:szCs w:val="22"/>
        </w:rPr>
        <w:t xml:space="preserve">Se </w:t>
      </w:r>
      <w:r w:rsidR="00256C01">
        <w:rPr>
          <w:rFonts w:ascii="Arial" w:hAnsi="Arial" w:cs="Arial"/>
          <w:color w:val="00000A"/>
          <w:sz w:val="22"/>
          <w:szCs w:val="22"/>
        </w:rPr>
        <w:t xml:space="preserve">brindó colaboración </w:t>
      </w:r>
      <w:r w:rsidR="0087504F">
        <w:rPr>
          <w:rFonts w:ascii="Arial" w:hAnsi="Arial" w:cs="Arial"/>
          <w:color w:val="00000A"/>
          <w:sz w:val="22"/>
          <w:szCs w:val="22"/>
        </w:rPr>
        <w:t xml:space="preserve">para </w:t>
      </w:r>
      <w:r w:rsidR="00256C01">
        <w:rPr>
          <w:rFonts w:ascii="Arial" w:hAnsi="Arial" w:cs="Arial"/>
          <w:color w:val="00000A"/>
          <w:sz w:val="22"/>
          <w:szCs w:val="22"/>
        </w:rPr>
        <w:t>seleccionar</w:t>
      </w:r>
      <w:r w:rsidRPr="00823AB9">
        <w:rPr>
          <w:rFonts w:ascii="Arial" w:hAnsi="Arial" w:cs="Arial"/>
          <w:color w:val="00000A"/>
          <w:sz w:val="22"/>
          <w:szCs w:val="22"/>
        </w:rPr>
        <w:t xml:space="preserve"> los árboles que se incluirán en la aplicación de movilidad</w:t>
      </w:r>
      <w:r w:rsidR="0087504F">
        <w:rPr>
          <w:rFonts w:ascii="Arial" w:hAnsi="Arial" w:cs="Arial"/>
          <w:color w:val="00000A"/>
          <w:sz w:val="22"/>
          <w:szCs w:val="22"/>
        </w:rPr>
        <w:t>,</w:t>
      </w:r>
      <w:r w:rsidRPr="00823AB9">
        <w:rPr>
          <w:rFonts w:ascii="Arial" w:hAnsi="Arial" w:cs="Arial"/>
          <w:color w:val="00000A"/>
          <w:sz w:val="22"/>
          <w:szCs w:val="22"/>
        </w:rPr>
        <w:t xml:space="preserve"> que está siendo desarrollada por la Oficina de Servicios Generales.</w:t>
      </w:r>
    </w:p>
    <w:p w:rsidR="004F02D5" w:rsidRPr="00A22CFD" w:rsidRDefault="004F02D5" w:rsidP="0015091A">
      <w:pPr>
        <w:pStyle w:val="NormalWeb"/>
        <w:spacing w:after="198" w:line="240" w:lineRule="auto"/>
        <w:jc w:val="both"/>
        <w:rPr>
          <w:lang w:val="es-ES"/>
        </w:rPr>
      </w:pPr>
      <w:r w:rsidRPr="00A22CFD">
        <w:rPr>
          <w:rFonts w:ascii="Arial" w:hAnsi="Arial" w:cs="Arial"/>
          <w:b/>
          <w:bCs/>
          <w:color w:val="00000A"/>
        </w:rPr>
        <w:t>Comisión Institucional para la Reposición de Bienes</w:t>
      </w:r>
    </w:p>
    <w:p w:rsidR="004F02D5" w:rsidRPr="00823AB9" w:rsidRDefault="004F02D5" w:rsidP="0015091A">
      <w:pPr>
        <w:pStyle w:val="NormalWeb"/>
        <w:spacing w:after="198" w:line="240" w:lineRule="auto"/>
        <w:jc w:val="both"/>
        <w:rPr>
          <w:sz w:val="22"/>
          <w:szCs w:val="22"/>
          <w:lang w:val="es-ES"/>
        </w:rPr>
      </w:pPr>
      <w:r w:rsidRPr="00823AB9">
        <w:rPr>
          <w:rFonts w:ascii="Arial" w:hAnsi="Arial" w:cs="Arial"/>
          <w:color w:val="00000A"/>
          <w:sz w:val="22"/>
          <w:szCs w:val="22"/>
        </w:rPr>
        <w:t>Se realizaron 15 sesiones de trabajo</w:t>
      </w:r>
      <w:r w:rsidR="00DF48E7">
        <w:rPr>
          <w:rFonts w:ascii="Arial" w:hAnsi="Arial" w:cs="Arial"/>
          <w:color w:val="00000A"/>
          <w:sz w:val="22"/>
          <w:szCs w:val="22"/>
        </w:rPr>
        <w:t xml:space="preserve">, en las </w:t>
      </w:r>
      <w:r w:rsidR="00A21BD8">
        <w:rPr>
          <w:rFonts w:ascii="Arial" w:hAnsi="Arial" w:cs="Arial"/>
          <w:color w:val="00000A"/>
          <w:sz w:val="22"/>
          <w:szCs w:val="22"/>
        </w:rPr>
        <w:t xml:space="preserve">que </w:t>
      </w:r>
      <w:r w:rsidR="00DF48E7">
        <w:rPr>
          <w:rFonts w:ascii="Arial" w:hAnsi="Arial" w:cs="Arial"/>
          <w:color w:val="00000A"/>
          <w:sz w:val="22"/>
          <w:szCs w:val="22"/>
        </w:rPr>
        <w:t>se atendieron alrededor de</w:t>
      </w:r>
      <w:r w:rsidRPr="00823AB9">
        <w:rPr>
          <w:rFonts w:ascii="Arial" w:hAnsi="Arial" w:cs="Arial"/>
          <w:color w:val="00000A"/>
          <w:sz w:val="22"/>
          <w:szCs w:val="22"/>
        </w:rPr>
        <w:t xml:space="preserve"> 40 solicitudes de autorización de exclusión de bienes. </w:t>
      </w:r>
    </w:p>
    <w:p w:rsidR="004F02D5" w:rsidRPr="00DF48E7" w:rsidRDefault="00DF48E7" w:rsidP="0015091A">
      <w:pPr>
        <w:pStyle w:val="NormalWeb"/>
        <w:spacing w:after="198" w:line="240" w:lineRule="auto"/>
        <w:jc w:val="both"/>
        <w:rPr>
          <w:sz w:val="22"/>
          <w:szCs w:val="22"/>
          <w:lang w:val="es-ES"/>
        </w:rPr>
      </w:pPr>
      <w:r>
        <w:rPr>
          <w:rFonts w:ascii="Arial" w:hAnsi="Arial" w:cs="Arial"/>
          <w:color w:val="00000A"/>
          <w:sz w:val="22"/>
          <w:szCs w:val="22"/>
        </w:rPr>
        <w:t>Además, se celebraron</w:t>
      </w:r>
      <w:r w:rsidR="004F02D5" w:rsidRPr="00823AB9">
        <w:rPr>
          <w:rFonts w:ascii="Arial" w:hAnsi="Arial" w:cs="Arial"/>
          <w:color w:val="00000A"/>
          <w:sz w:val="22"/>
          <w:szCs w:val="22"/>
        </w:rPr>
        <w:t xml:space="preserve"> 4 acuerdos con funcionarios universitarios</w:t>
      </w:r>
      <w:r>
        <w:rPr>
          <w:rFonts w:ascii="Arial" w:hAnsi="Arial" w:cs="Arial"/>
          <w:color w:val="00000A"/>
          <w:sz w:val="22"/>
          <w:szCs w:val="22"/>
        </w:rPr>
        <w:t>, con el fin de reponer varios activos propiedad</w:t>
      </w:r>
      <w:r w:rsidR="004F02D5" w:rsidRPr="00823AB9">
        <w:rPr>
          <w:rFonts w:ascii="Arial" w:hAnsi="Arial" w:cs="Arial"/>
          <w:color w:val="00000A"/>
          <w:sz w:val="22"/>
          <w:szCs w:val="22"/>
        </w:rPr>
        <w:t xml:space="preserve"> de la Institución.</w:t>
      </w:r>
    </w:p>
    <w:p w:rsidR="004F02D5" w:rsidRPr="00A22CFD" w:rsidRDefault="004F02D5" w:rsidP="0015091A">
      <w:pPr>
        <w:pStyle w:val="NormalWeb"/>
        <w:spacing w:after="198" w:line="240" w:lineRule="auto"/>
        <w:jc w:val="both"/>
      </w:pPr>
      <w:r w:rsidRPr="00A22CFD">
        <w:rPr>
          <w:rFonts w:ascii="Arial" w:hAnsi="Arial" w:cs="Arial"/>
          <w:b/>
          <w:bCs/>
          <w:color w:val="00000A"/>
        </w:rPr>
        <w:t>Comisión Bipartita de Uniformes</w:t>
      </w:r>
    </w:p>
    <w:p w:rsidR="00A545B6" w:rsidRDefault="004F02D5" w:rsidP="00A545B6">
      <w:pPr>
        <w:pStyle w:val="NormalWeb"/>
        <w:spacing w:after="198" w:line="240" w:lineRule="auto"/>
        <w:jc w:val="both"/>
        <w:rPr>
          <w:rFonts w:ascii="Arial" w:hAnsi="Arial" w:cs="Arial"/>
          <w:color w:val="00000A"/>
          <w:sz w:val="22"/>
          <w:szCs w:val="22"/>
        </w:rPr>
      </w:pPr>
      <w:r w:rsidRPr="00823AB9">
        <w:rPr>
          <w:rFonts w:ascii="Arial" w:hAnsi="Arial" w:cs="Arial"/>
          <w:color w:val="00000A"/>
          <w:sz w:val="22"/>
          <w:szCs w:val="22"/>
        </w:rPr>
        <w:t>Se gestionó un nuevo proceso de licitación</w:t>
      </w:r>
      <w:r w:rsidR="00580EB9">
        <w:rPr>
          <w:rFonts w:ascii="Arial" w:hAnsi="Arial" w:cs="Arial"/>
          <w:color w:val="00000A"/>
          <w:sz w:val="22"/>
          <w:szCs w:val="22"/>
        </w:rPr>
        <w:t>,</w:t>
      </w:r>
      <w:r w:rsidRPr="00823AB9">
        <w:rPr>
          <w:rFonts w:ascii="Arial" w:hAnsi="Arial" w:cs="Arial"/>
          <w:color w:val="00000A"/>
          <w:sz w:val="22"/>
          <w:szCs w:val="22"/>
        </w:rPr>
        <w:t xml:space="preserve"> en coordinación con la Oficina de Suministros, para la compra de uniformes a partir del año 2018, </w:t>
      </w:r>
      <w:r w:rsidR="00580EB9">
        <w:rPr>
          <w:rFonts w:ascii="Arial" w:hAnsi="Arial" w:cs="Arial"/>
          <w:color w:val="00000A"/>
          <w:sz w:val="22"/>
          <w:szCs w:val="22"/>
        </w:rPr>
        <w:t xml:space="preserve">esto por cuanto </w:t>
      </w:r>
      <w:r w:rsidRPr="00823AB9">
        <w:rPr>
          <w:rFonts w:ascii="Arial" w:hAnsi="Arial" w:cs="Arial"/>
          <w:color w:val="00000A"/>
          <w:sz w:val="22"/>
          <w:szCs w:val="22"/>
        </w:rPr>
        <w:t xml:space="preserve">la Comisión decidió rescindir la contratación anterior por </w:t>
      </w:r>
      <w:r w:rsidR="00580EB9">
        <w:rPr>
          <w:rFonts w:ascii="Arial" w:hAnsi="Arial" w:cs="Arial"/>
          <w:color w:val="00000A"/>
          <w:sz w:val="22"/>
          <w:szCs w:val="22"/>
        </w:rPr>
        <w:t xml:space="preserve">motivo de </w:t>
      </w:r>
      <w:r w:rsidRPr="00823AB9">
        <w:rPr>
          <w:rFonts w:ascii="Arial" w:hAnsi="Arial" w:cs="Arial"/>
          <w:color w:val="00000A"/>
          <w:sz w:val="22"/>
          <w:szCs w:val="22"/>
        </w:rPr>
        <w:t xml:space="preserve">no conformidades. </w:t>
      </w:r>
      <w:bookmarkStart w:id="5" w:name="_Toc477127103"/>
    </w:p>
    <w:p w:rsidR="0065488F" w:rsidRPr="00F55CB1" w:rsidRDefault="0065488F" w:rsidP="002E3CEB">
      <w:pPr>
        <w:pStyle w:val="Ttulo2"/>
        <w:numPr>
          <w:ilvl w:val="1"/>
          <w:numId w:val="2"/>
        </w:numPr>
        <w:rPr>
          <w:rFonts w:ascii="Arial" w:hAnsi="Arial" w:cs="Arial"/>
          <w:color w:val="000000" w:themeColor="text1"/>
          <w:sz w:val="28"/>
          <w:szCs w:val="28"/>
          <w:lang w:val="es-MX"/>
        </w:rPr>
      </w:pPr>
      <w:r w:rsidRPr="00F55CB1">
        <w:rPr>
          <w:rFonts w:ascii="Arial" w:hAnsi="Arial" w:cs="Arial"/>
          <w:color w:val="000000" w:themeColor="text1"/>
          <w:sz w:val="28"/>
          <w:szCs w:val="28"/>
          <w:lang w:val="es-MX"/>
        </w:rPr>
        <w:lastRenderedPageBreak/>
        <w:t>Unidad de Gestión Ambiental</w:t>
      </w:r>
      <w:bookmarkEnd w:id="5"/>
    </w:p>
    <w:p w:rsidR="00093A92" w:rsidRPr="00093A92" w:rsidRDefault="00093A92" w:rsidP="00093A92">
      <w:pPr>
        <w:pStyle w:val="Ttulo2"/>
        <w:spacing w:line="240" w:lineRule="auto"/>
        <w:jc w:val="both"/>
        <w:rPr>
          <w:rFonts w:ascii="Arial" w:eastAsiaTheme="minorHAnsi" w:hAnsi="Arial" w:cs="Arial"/>
          <w:b w:val="0"/>
          <w:color w:val="auto"/>
          <w:sz w:val="22"/>
          <w:szCs w:val="22"/>
        </w:rPr>
      </w:pPr>
      <w:r w:rsidRPr="00093A92">
        <w:rPr>
          <w:rFonts w:ascii="Arial" w:eastAsiaTheme="minorHAnsi" w:hAnsi="Arial" w:cs="Arial"/>
          <w:b w:val="0"/>
          <w:color w:val="auto"/>
          <w:sz w:val="22"/>
          <w:szCs w:val="22"/>
        </w:rPr>
        <w:t xml:space="preserve">La Unidad de Gestión Ambiental </w:t>
      </w:r>
      <w:r w:rsidR="0076693A">
        <w:rPr>
          <w:rFonts w:ascii="Arial" w:eastAsiaTheme="minorHAnsi" w:hAnsi="Arial" w:cs="Arial"/>
          <w:b w:val="0"/>
          <w:color w:val="auto"/>
          <w:sz w:val="22"/>
          <w:szCs w:val="22"/>
        </w:rPr>
        <w:t xml:space="preserve">(UGA) </w:t>
      </w:r>
      <w:r w:rsidRPr="00093A92">
        <w:rPr>
          <w:rFonts w:ascii="Arial" w:eastAsiaTheme="minorHAnsi" w:hAnsi="Arial" w:cs="Arial"/>
          <w:b w:val="0"/>
          <w:color w:val="auto"/>
          <w:sz w:val="22"/>
          <w:szCs w:val="22"/>
        </w:rPr>
        <w:t xml:space="preserve">como ente </w:t>
      </w:r>
      <w:r w:rsidR="00A21BD8">
        <w:rPr>
          <w:rFonts w:ascii="Arial" w:eastAsiaTheme="minorHAnsi" w:hAnsi="Arial" w:cs="Arial"/>
          <w:b w:val="0"/>
          <w:color w:val="auto"/>
          <w:sz w:val="22"/>
          <w:szCs w:val="22"/>
        </w:rPr>
        <w:t>responsable de</w:t>
      </w:r>
      <w:r w:rsidR="00A21BD8" w:rsidRPr="00093A92">
        <w:rPr>
          <w:rFonts w:ascii="Arial" w:eastAsiaTheme="minorHAnsi" w:hAnsi="Arial" w:cs="Arial"/>
          <w:b w:val="0"/>
          <w:color w:val="auto"/>
          <w:sz w:val="22"/>
          <w:szCs w:val="22"/>
        </w:rPr>
        <w:t xml:space="preserve"> </w:t>
      </w:r>
      <w:r w:rsidR="00A21BD8">
        <w:rPr>
          <w:rFonts w:ascii="Arial" w:eastAsiaTheme="minorHAnsi" w:hAnsi="Arial" w:cs="Arial"/>
          <w:b w:val="0"/>
          <w:color w:val="auto"/>
          <w:sz w:val="22"/>
          <w:szCs w:val="22"/>
        </w:rPr>
        <w:t>la</w:t>
      </w:r>
      <w:r w:rsidRPr="00093A92">
        <w:rPr>
          <w:rFonts w:ascii="Arial" w:eastAsiaTheme="minorHAnsi" w:hAnsi="Arial" w:cs="Arial"/>
          <w:b w:val="0"/>
          <w:color w:val="auto"/>
          <w:sz w:val="22"/>
          <w:szCs w:val="22"/>
        </w:rPr>
        <w:t xml:space="preserve"> Gestión Ambiental Institucional, es </w:t>
      </w:r>
      <w:r w:rsidR="00A21BD8">
        <w:rPr>
          <w:rFonts w:ascii="Arial" w:eastAsiaTheme="minorHAnsi" w:hAnsi="Arial" w:cs="Arial"/>
          <w:b w:val="0"/>
          <w:color w:val="auto"/>
          <w:sz w:val="22"/>
          <w:szCs w:val="22"/>
        </w:rPr>
        <w:t>la encargada</w:t>
      </w:r>
      <w:r w:rsidR="00A21BD8" w:rsidRPr="00093A92">
        <w:rPr>
          <w:rFonts w:ascii="Arial" w:eastAsiaTheme="minorHAnsi" w:hAnsi="Arial" w:cs="Arial"/>
          <w:b w:val="0"/>
          <w:color w:val="auto"/>
          <w:sz w:val="22"/>
          <w:szCs w:val="22"/>
        </w:rPr>
        <w:t xml:space="preserve"> </w:t>
      </w:r>
      <w:r w:rsidRPr="00093A92">
        <w:rPr>
          <w:rFonts w:ascii="Arial" w:eastAsiaTheme="minorHAnsi" w:hAnsi="Arial" w:cs="Arial"/>
          <w:b w:val="0"/>
          <w:color w:val="auto"/>
          <w:sz w:val="22"/>
          <w:szCs w:val="22"/>
        </w:rPr>
        <w:t xml:space="preserve">de orientar y gestionar la integración de la dimensión ambiental en los procesos universitarios, así como de diseñar los mecanismos para integrarlos sistemáticamente, desde la gestión administrativa. Para ello, trabaja en mejorar el desempeño ambiental de la Universidad, con el objetivo de reducir los impactos ambientales negativos y potenciar los positivos. </w:t>
      </w:r>
    </w:p>
    <w:p w:rsidR="00093A92" w:rsidRPr="00093A92" w:rsidRDefault="0076693A" w:rsidP="00093A92">
      <w:pPr>
        <w:pStyle w:val="Ttulo2"/>
        <w:spacing w:line="240" w:lineRule="auto"/>
        <w:jc w:val="both"/>
        <w:rPr>
          <w:rFonts w:ascii="Arial" w:eastAsiaTheme="minorHAnsi" w:hAnsi="Arial" w:cs="Arial"/>
          <w:b w:val="0"/>
          <w:color w:val="auto"/>
          <w:sz w:val="22"/>
          <w:szCs w:val="22"/>
        </w:rPr>
      </w:pPr>
      <w:r>
        <w:rPr>
          <w:rFonts w:ascii="Arial" w:eastAsiaTheme="minorHAnsi" w:hAnsi="Arial" w:cs="Arial"/>
          <w:b w:val="0"/>
          <w:color w:val="auto"/>
          <w:sz w:val="22"/>
          <w:szCs w:val="22"/>
        </w:rPr>
        <w:t xml:space="preserve">De forma que, durante el </w:t>
      </w:r>
      <w:r w:rsidR="00093A92" w:rsidRPr="00093A92">
        <w:rPr>
          <w:rFonts w:ascii="Arial" w:eastAsiaTheme="minorHAnsi" w:hAnsi="Arial" w:cs="Arial"/>
          <w:b w:val="0"/>
          <w:color w:val="auto"/>
          <w:sz w:val="22"/>
          <w:szCs w:val="22"/>
        </w:rPr>
        <w:t xml:space="preserve">2017, se obtuvieron importantes logros en materia de gestión ambiental </w:t>
      </w:r>
      <w:r>
        <w:rPr>
          <w:rFonts w:ascii="Arial" w:eastAsiaTheme="minorHAnsi" w:hAnsi="Arial" w:cs="Arial"/>
          <w:b w:val="0"/>
          <w:color w:val="auto"/>
          <w:sz w:val="22"/>
          <w:szCs w:val="22"/>
        </w:rPr>
        <w:t>que permiten a la Institución</w:t>
      </w:r>
      <w:r w:rsidR="00093A92" w:rsidRPr="00093A92">
        <w:rPr>
          <w:rFonts w:ascii="Arial" w:eastAsiaTheme="minorHAnsi" w:hAnsi="Arial" w:cs="Arial"/>
          <w:b w:val="0"/>
          <w:color w:val="auto"/>
          <w:sz w:val="22"/>
          <w:szCs w:val="22"/>
        </w:rPr>
        <w:t xml:space="preserve"> avanzar en el establecimiento de una cultura ambiental, mediante la gestión ambiental institucional, el desarrollo de las regencias ambientales de las construcciones del Proyecto de Mejoramiento</w:t>
      </w:r>
      <w:r>
        <w:rPr>
          <w:rFonts w:ascii="Arial" w:eastAsiaTheme="minorHAnsi" w:hAnsi="Arial" w:cs="Arial"/>
          <w:b w:val="0"/>
          <w:color w:val="auto"/>
          <w:sz w:val="22"/>
          <w:szCs w:val="22"/>
        </w:rPr>
        <w:t xml:space="preserve"> Institucional y el proceso de G</w:t>
      </w:r>
      <w:r w:rsidR="00093A92" w:rsidRPr="00093A92">
        <w:rPr>
          <w:rFonts w:ascii="Arial" w:eastAsiaTheme="minorHAnsi" w:hAnsi="Arial" w:cs="Arial"/>
          <w:b w:val="0"/>
          <w:color w:val="auto"/>
          <w:sz w:val="22"/>
          <w:szCs w:val="22"/>
        </w:rPr>
        <w:t xml:space="preserve">alardón Ambiental, tal </w:t>
      </w:r>
      <w:r w:rsidR="00A21BD8">
        <w:rPr>
          <w:rFonts w:ascii="Arial" w:eastAsiaTheme="minorHAnsi" w:hAnsi="Arial" w:cs="Arial"/>
          <w:b w:val="0"/>
          <w:color w:val="auto"/>
          <w:sz w:val="22"/>
          <w:szCs w:val="22"/>
        </w:rPr>
        <w:t>como</w:t>
      </w:r>
      <w:r w:rsidR="00A21BD8" w:rsidRPr="00093A92">
        <w:rPr>
          <w:rFonts w:ascii="Arial" w:eastAsiaTheme="minorHAnsi" w:hAnsi="Arial" w:cs="Arial"/>
          <w:b w:val="0"/>
          <w:color w:val="auto"/>
          <w:sz w:val="22"/>
          <w:szCs w:val="22"/>
        </w:rPr>
        <w:t xml:space="preserve"> </w:t>
      </w:r>
      <w:r w:rsidR="00093A92" w:rsidRPr="00093A92">
        <w:rPr>
          <w:rFonts w:ascii="Arial" w:eastAsiaTheme="minorHAnsi" w:hAnsi="Arial" w:cs="Arial"/>
          <w:b w:val="0"/>
          <w:color w:val="auto"/>
          <w:sz w:val="22"/>
          <w:szCs w:val="22"/>
        </w:rPr>
        <w:t xml:space="preserve">se </w:t>
      </w:r>
      <w:r>
        <w:rPr>
          <w:rFonts w:ascii="Arial" w:eastAsiaTheme="minorHAnsi" w:hAnsi="Arial" w:cs="Arial"/>
          <w:b w:val="0"/>
          <w:color w:val="auto"/>
          <w:sz w:val="22"/>
          <w:szCs w:val="22"/>
        </w:rPr>
        <w:t>describe a continuación</w:t>
      </w:r>
      <w:r w:rsidR="00093A92" w:rsidRPr="00093A92">
        <w:rPr>
          <w:rFonts w:ascii="Arial" w:eastAsiaTheme="minorHAnsi" w:hAnsi="Arial" w:cs="Arial"/>
          <w:b w:val="0"/>
          <w:color w:val="auto"/>
          <w:sz w:val="22"/>
          <w:szCs w:val="22"/>
        </w:rPr>
        <w:t xml:space="preserve">. </w:t>
      </w:r>
    </w:p>
    <w:p w:rsidR="00093A92" w:rsidRPr="00C73DC9" w:rsidRDefault="00093A92" w:rsidP="00093A92">
      <w:pPr>
        <w:pStyle w:val="Ttulo2"/>
        <w:jc w:val="both"/>
        <w:rPr>
          <w:rFonts w:ascii="Arial" w:hAnsi="Arial" w:cs="Arial"/>
          <w:color w:val="000000" w:themeColor="text1"/>
          <w:sz w:val="24"/>
          <w:szCs w:val="24"/>
        </w:rPr>
      </w:pPr>
      <w:r w:rsidRPr="00C73DC9">
        <w:rPr>
          <w:rFonts w:ascii="Arial" w:hAnsi="Arial" w:cs="Arial"/>
          <w:color w:val="000000" w:themeColor="text1"/>
          <w:sz w:val="24"/>
          <w:szCs w:val="24"/>
        </w:rPr>
        <w:t xml:space="preserve">Logros y proyectos relevantes </w:t>
      </w:r>
    </w:p>
    <w:p w:rsidR="00093A92" w:rsidRPr="00C73DC9" w:rsidRDefault="00093A92" w:rsidP="00093A92">
      <w:pPr>
        <w:spacing w:after="0"/>
        <w:jc w:val="both"/>
        <w:rPr>
          <w:rFonts w:ascii="Arial" w:hAnsi="Arial" w:cs="Arial"/>
          <w:color w:val="000000" w:themeColor="text1"/>
        </w:rPr>
      </w:pPr>
    </w:p>
    <w:p w:rsidR="00093A92" w:rsidRPr="00C73DC9" w:rsidRDefault="00093A92" w:rsidP="00C73DC9">
      <w:pPr>
        <w:pStyle w:val="Ttulo2"/>
        <w:spacing w:before="40" w:line="259" w:lineRule="auto"/>
        <w:jc w:val="both"/>
        <w:rPr>
          <w:rFonts w:ascii="Arial" w:hAnsi="Arial" w:cs="Arial"/>
          <w:b w:val="0"/>
          <w:i/>
          <w:color w:val="000000" w:themeColor="text1"/>
          <w:sz w:val="22"/>
          <w:szCs w:val="22"/>
        </w:rPr>
      </w:pPr>
      <w:r w:rsidRPr="00C73DC9">
        <w:rPr>
          <w:rFonts w:ascii="Arial" w:hAnsi="Arial" w:cs="Arial"/>
          <w:i/>
          <w:color w:val="000000" w:themeColor="text1"/>
          <w:sz w:val="22"/>
          <w:szCs w:val="22"/>
        </w:rPr>
        <w:t xml:space="preserve">Gestión Ambiental Institucional </w:t>
      </w:r>
    </w:p>
    <w:p w:rsidR="00093A92" w:rsidRPr="00C73DC9" w:rsidRDefault="00093A92" w:rsidP="00093A92">
      <w:pPr>
        <w:spacing w:after="0"/>
        <w:jc w:val="both"/>
        <w:rPr>
          <w:rFonts w:ascii="Arial" w:hAnsi="Arial" w:cs="Arial"/>
          <w:color w:val="000000" w:themeColor="text1"/>
        </w:rPr>
      </w:pPr>
    </w:p>
    <w:p w:rsidR="00093A92" w:rsidRPr="00C73DC9" w:rsidRDefault="00093A92" w:rsidP="00A4728B">
      <w:pPr>
        <w:spacing w:after="0" w:line="240" w:lineRule="auto"/>
        <w:jc w:val="both"/>
        <w:rPr>
          <w:rFonts w:ascii="Arial" w:hAnsi="Arial" w:cs="Arial"/>
          <w:color w:val="000000" w:themeColor="text1"/>
        </w:rPr>
      </w:pPr>
      <w:r w:rsidRPr="00C73DC9">
        <w:rPr>
          <w:rFonts w:ascii="Arial" w:hAnsi="Arial" w:cs="Arial"/>
          <w:color w:val="000000" w:themeColor="text1"/>
        </w:rPr>
        <w:t>La UGA trabaja en el cumplimiento de la legislación nacional vigente en materia ambiental, la mitigación y compensación ambi</w:t>
      </w:r>
      <w:r w:rsidR="00740041">
        <w:rPr>
          <w:rFonts w:ascii="Arial" w:hAnsi="Arial" w:cs="Arial"/>
          <w:color w:val="000000" w:themeColor="text1"/>
        </w:rPr>
        <w:t xml:space="preserve">ental y la adecuada </w:t>
      </w:r>
      <w:r w:rsidRPr="00C73DC9">
        <w:rPr>
          <w:rFonts w:ascii="Arial" w:hAnsi="Arial" w:cs="Arial"/>
          <w:color w:val="000000" w:themeColor="text1"/>
        </w:rPr>
        <w:t>gestión de recursos financieros, a mediano y largo plazo, mediante el desarrollo de tres procesos, correspondientes a:</w:t>
      </w:r>
    </w:p>
    <w:p w:rsidR="00093A92" w:rsidRPr="00C73DC9" w:rsidRDefault="00093A92" w:rsidP="00A4728B">
      <w:pPr>
        <w:spacing w:after="0" w:line="240" w:lineRule="auto"/>
        <w:jc w:val="both"/>
        <w:rPr>
          <w:rFonts w:ascii="Arial" w:hAnsi="Arial" w:cs="Arial"/>
          <w:color w:val="000000" w:themeColor="text1"/>
        </w:rPr>
      </w:pPr>
    </w:p>
    <w:p w:rsidR="00093A92" w:rsidRPr="00C73DC9" w:rsidRDefault="00740041" w:rsidP="00A4728B">
      <w:pPr>
        <w:pStyle w:val="Prrafodelista"/>
        <w:numPr>
          <w:ilvl w:val="0"/>
          <w:numId w:val="121"/>
        </w:numPr>
        <w:spacing w:after="0" w:line="240" w:lineRule="auto"/>
        <w:jc w:val="both"/>
        <w:rPr>
          <w:rFonts w:ascii="Arial" w:hAnsi="Arial" w:cs="Arial"/>
          <w:color w:val="000000" w:themeColor="text1"/>
        </w:rPr>
      </w:pPr>
      <w:r>
        <w:rPr>
          <w:rFonts w:ascii="Arial" w:hAnsi="Arial" w:cs="Arial"/>
          <w:color w:val="000000" w:themeColor="text1"/>
        </w:rPr>
        <w:t>Monitoreo de aguas r</w:t>
      </w:r>
      <w:r w:rsidR="00093A92" w:rsidRPr="00C73DC9">
        <w:rPr>
          <w:rFonts w:ascii="Arial" w:hAnsi="Arial" w:cs="Arial"/>
          <w:color w:val="000000" w:themeColor="text1"/>
        </w:rPr>
        <w:t xml:space="preserve">esiduales: se sostuvo el monitoreo para la verificación del cumplimiento de los límites de vertido al alcantarillado sanitario establecidos en la legislación para aguas residuales especiales, iniciada desde 2015. Con respecto a aguas ordinarias, se recopiló la información para la solicitud </w:t>
      </w:r>
      <w:r w:rsidR="00A21BD8">
        <w:rPr>
          <w:rFonts w:ascii="Arial" w:hAnsi="Arial" w:cs="Arial"/>
          <w:color w:val="000000" w:themeColor="text1"/>
        </w:rPr>
        <w:t xml:space="preserve">de </w:t>
      </w:r>
      <w:r w:rsidR="00093A92" w:rsidRPr="00C73DC9">
        <w:rPr>
          <w:rFonts w:ascii="Arial" w:hAnsi="Arial" w:cs="Arial"/>
          <w:color w:val="000000" w:themeColor="text1"/>
        </w:rPr>
        <w:t>exención de presentación reportes operacionales. Otro resultado del proyecto, fue la recopilación de información referente</w:t>
      </w:r>
      <w:r>
        <w:rPr>
          <w:rFonts w:ascii="Arial" w:hAnsi="Arial" w:cs="Arial"/>
          <w:color w:val="000000" w:themeColor="text1"/>
        </w:rPr>
        <w:t xml:space="preserve"> a</w:t>
      </w:r>
      <w:r w:rsidR="00093A92" w:rsidRPr="00C73DC9">
        <w:rPr>
          <w:rFonts w:ascii="Arial" w:hAnsi="Arial" w:cs="Arial"/>
          <w:color w:val="000000" w:themeColor="text1"/>
        </w:rPr>
        <w:t xml:space="preserve"> las lecturas de hidrómetros para co</w:t>
      </w:r>
      <w:r>
        <w:rPr>
          <w:rFonts w:ascii="Arial" w:hAnsi="Arial" w:cs="Arial"/>
          <w:color w:val="000000" w:themeColor="text1"/>
        </w:rPr>
        <w:t xml:space="preserve">nocer el consumo de agua de la </w:t>
      </w:r>
      <w:r w:rsidR="00A21BD8">
        <w:rPr>
          <w:rFonts w:ascii="Arial" w:hAnsi="Arial" w:cs="Arial"/>
          <w:color w:val="000000" w:themeColor="text1"/>
        </w:rPr>
        <w:t>S</w:t>
      </w:r>
      <w:r w:rsidR="00A21BD8" w:rsidRPr="00C73DC9">
        <w:rPr>
          <w:rFonts w:ascii="Arial" w:hAnsi="Arial" w:cs="Arial"/>
          <w:color w:val="000000" w:themeColor="text1"/>
        </w:rPr>
        <w:t>ede</w:t>
      </w:r>
      <w:r w:rsidR="00A21BD8">
        <w:rPr>
          <w:rFonts w:ascii="Arial" w:hAnsi="Arial" w:cs="Arial"/>
          <w:color w:val="000000" w:themeColor="text1"/>
        </w:rPr>
        <w:t xml:space="preserve"> Rodrigo Facio</w:t>
      </w:r>
      <w:r w:rsidR="00093A92" w:rsidRPr="00C73DC9">
        <w:rPr>
          <w:rFonts w:ascii="Arial" w:hAnsi="Arial" w:cs="Arial"/>
          <w:color w:val="000000" w:themeColor="text1"/>
        </w:rPr>
        <w:t>, que permite realizar gestiones para el ahorro e implementación de buenas prácticas en ese aspecto.</w:t>
      </w:r>
    </w:p>
    <w:p w:rsidR="00093A92" w:rsidRPr="00C73DC9" w:rsidRDefault="00093A92" w:rsidP="00A4728B">
      <w:pPr>
        <w:pStyle w:val="Prrafodelista"/>
        <w:spacing w:after="0" w:line="240" w:lineRule="auto"/>
        <w:jc w:val="both"/>
        <w:rPr>
          <w:rFonts w:ascii="Arial" w:hAnsi="Arial" w:cs="Arial"/>
          <w:color w:val="000000" w:themeColor="text1"/>
        </w:rPr>
      </w:pPr>
    </w:p>
    <w:p w:rsidR="00093A92" w:rsidRPr="00C73DC9" w:rsidRDefault="00093A92" w:rsidP="00A4728B">
      <w:pPr>
        <w:pStyle w:val="Prrafodelista"/>
        <w:numPr>
          <w:ilvl w:val="0"/>
          <w:numId w:val="121"/>
        </w:numPr>
        <w:spacing w:after="0" w:line="240" w:lineRule="auto"/>
        <w:jc w:val="both"/>
        <w:rPr>
          <w:rFonts w:ascii="Arial" w:hAnsi="Arial" w:cs="Arial"/>
          <w:color w:val="000000" w:themeColor="text1"/>
        </w:rPr>
      </w:pPr>
      <w:r w:rsidRPr="00C73DC9">
        <w:rPr>
          <w:rFonts w:ascii="Arial" w:hAnsi="Arial" w:cs="Arial"/>
          <w:color w:val="000000" w:themeColor="text1"/>
        </w:rPr>
        <w:t>Monitoreo y análisis del consumo eléctrico: se han realizado gestiones administrativas para el monitoreo del consumo eléctrico de la Sede Rodrigo Facio y el análisis de las tarifas aplicadas a cada edificio de la Universidad. Lo anterior, permitió priorizar la atención de los edificios de mayor consumo e iniciar gestiones para el establecimiento de potenciales medidas de ahorro energético, considerando el costo-beneficio y el impacto al ambiente.  Además de determinar diferentes oportunidades de ahorro que se puedan implementar</w:t>
      </w:r>
      <w:r w:rsidR="00740041">
        <w:rPr>
          <w:rFonts w:ascii="Arial" w:hAnsi="Arial" w:cs="Arial"/>
          <w:color w:val="000000" w:themeColor="text1"/>
        </w:rPr>
        <w:t xml:space="preserve"> en la I</w:t>
      </w:r>
      <w:r w:rsidRPr="00C73DC9">
        <w:rPr>
          <w:rFonts w:ascii="Arial" w:hAnsi="Arial" w:cs="Arial"/>
          <w:color w:val="000000" w:themeColor="text1"/>
        </w:rPr>
        <w:t>nstitución según los patrones de consumo eléctrico.</w:t>
      </w:r>
    </w:p>
    <w:p w:rsidR="00093A92" w:rsidRPr="00C73DC9" w:rsidRDefault="00093A92" w:rsidP="00A4728B">
      <w:pPr>
        <w:spacing w:after="0" w:line="240" w:lineRule="auto"/>
        <w:jc w:val="both"/>
        <w:rPr>
          <w:rFonts w:ascii="Arial" w:hAnsi="Arial" w:cs="Arial"/>
          <w:color w:val="000000" w:themeColor="text1"/>
        </w:rPr>
      </w:pPr>
    </w:p>
    <w:p w:rsidR="00093A92" w:rsidRPr="00C73DC9" w:rsidRDefault="00093A92" w:rsidP="00A4728B">
      <w:pPr>
        <w:pStyle w:val="Prrafodelista"/>
        <w:numPr>
          <w:ilvl w:val="0"/>
          <w:numId w:val="121"/>
        </w:numPr>
        <w:spacing w:after="0" w:line="240" w:lineRule="auto"/>
        <w:jc w:val="both"/>
        <w:rPr>
          <w:rFonts w:ascii="Arial" w:hAnsi="Arial" w:cs="Arial"/>
          <w:color w:val="000000" w:themeColor="text1"/>
        </w:rPr>
      </w:pPr>
      <w:r w:rsidRPr="00C73DC9">
        <w:rPr>
          <w:rFonts w:ascii="Arial" w:hAnsi="Arial" w:cs="Arial"/>
          <w:color w:val="000000" w:themeColor="text1"/>
        </w:rPr>
        <w:t>Diagnóstico de pozos: se realizó el diagnóstico legal y físico de 12 pozos en las fincas 1 y 3 de la Sede Rodrigo Facio, realizando auscultación, limpieza, pruebas de bombeo y análisis físico-químicos y microbiológicos en cada uno de ellos.</w:t>
      </w:r>
    </w:p>
    <w:p w:rsidR="0006046B" w:rsidRDefault="0006046B" w:rsidP="00A4728B">
      <w:pPr>
        <w:pStyle w:val="Ttulo2"/>
        <w:spacing w:before="40" w:line="240" w:lineRule="auto"/>
        <w:jc w:val="both"/>
        <w:rPr>
          <w:rFonts w:ascii="Arial" w:hAnsi="Arial" w:cs="Arial"/>
          <w:i/>
          <w:color w:val="000000" w:themeColor="text1"/>
          <w:sz w:val="22"/>
          <w:szCs w:val="22"/>
        </w:rPr>
      </w:pPr>
    </w:p>
    <w:p w:rsidR="00093A92" w:rsidRPr="00C73DC9" w:rsidRDefault="00093A92" w:rsidP="00A4728B">
      <w:pPr>
        <w:pStyle w:val="Ttulo2"/>
        <w:spacing w:before="40" w:line="240" w:lineRule="auto"/>
        <w:jc w:val="both"/>
        <w:rPr>
          <w:rFonts w:ascii="Arial" w:hAnsi="Arial" w:cs="Arial"/>
          <w:b w:val="0"/>
          <w:i/>
          <w:color w:val="000000" w:themeColor="text1"/>
          <w:sz w:val="22"/>
          <w:szCs w:val="22"/>
        </w:rPr>
      </w:pPr>
      <w:r w:rsidRPr="00C73DC9">
        <w:rPr>
          <w:rFonts w:ascii="Arial" w:hAnsi="Arial" w:cs="Arial"/>
          <w:i/>
          <w:color w:val="000000" w:themeColor="text1"/>
          <w:sz w:val="22"/>
          <w:szCs w:val="22"/>
        </w:rPr>
        <w:t>Regencias Ambientales y Compensación Forestal de los Procesos Constructivos</w:t>
      </w:r>
    </w:p>
    <w:p w:rsidR="00093A92" w:rsidRPr="00C73DC9" w:rsidRDefault="00093A92" w:rsidP="00A4728B">
      <w:pPr>
        <w:spacing w:after="0" w:line="240" w:lineRule="auto"/>
        <w:jc w:val="both"/>
        <w:rPr>
          <w:rFonts w:ascii="Arial" w:hAnsi="Arial" w:cs="Arial"/>
          <w:color w:val="000000" w:themeColor="text1"/>
        </w:rPr>
      </w:pPr>
    </w:p>
    <w:p w:rsidR="00093A92" w:rsidRPr="00C73DC9" w:rsidRDefault="00093A92" w:rsidP="00A4728B">
      <w:pPr>
        <w:spacing w:after="0" w:line="240" w:lineRule="auto"/>
        <w:jc w:val="both"/>
        <w:rPr>
          <w:rFonts w:ascii="Arial" w:hAnsi="Arial" w:cs="Arial"/>
          <w:color w:val="000000" w:themeColor="text1"/>
        </w:rPr>
      </w:pPr>
      <w:r w:rsidRPr="00C73DC9">
        <w:rPr>
          <w:rFonts w:ascii="Arial" w:hAnsi="Arial" w:cs="Arial"/>
          <w:color w:val="000000" w:themeColor="text1"/>
        </w:rPr>
        <w:t xml:space="preserve">Como parte del Proyecto de Mejoramiento Institucional financiado por el Banco Mundial, desde la </w:t>
      </w:r>
      <w:r w:rsidR="00A77EAC">
        <w:rPr>
          <w:rFonts w:ascii="Arial" w:hAnsi="Arial" w:cs="Arial"/>
          <w:color w:val="000000" w:themeColor="text1"/>
        </w:rPr>
        <w:t xml:space="preserve">UGA </w:t>
      </w:r>
      <w:r w:rsidRPr="00C73DC9">
        <w:rPr>
          <w:rFonts w:ascii="Arial" w:hAnsi="Arial" w:cs="Arial"/>
          <w:color w:val="000000" w:themeColor="text1"/>
        </w:rPr>
        <w:t xml:space="preserve">se realiza la regencia ambiental de 12 proyectos en construcción para garantizar la prevención y mitigación de impactos ambientales asociados y la seguridad de los trabajadores. </w:t>
      </w:r>
      <w:r w:rsidR="00A77EAC">
        <w:rPr>
          <w:rFonts w:ascii="Arial" w:hAnsi="Arial" w:cs="Arial"/>
          <w:color w:val="000000" w:themeColor="text1"/>
        </w:rPr>
        <w:t>S</w:t>
      </w:r>
      <w:r w:rsidRPr="00C73DC9">
        <w:rPr>
          <w:rFonts w:ascii="Arial" w:hAnsi="Arial" w:cs="Arial"/>
          <w:color w:val="000000" w:themeColor="text1"/>
        </w:rPr>
        <w:t>e concluyeron satisfactoriamente 3 proyectos</w:t>
      </w:r>
      <w:r w:rsidR="00A77EAC">
        <w:rPr>
          <w:rFonts w:ascii="Arial" w:hAnsi="Arial" w:cs="Arial"/>
          <w:color w:val="000000" w:themeColor="text1"/>
        </w:rPr>
        <w:t>, correspondientes a aulas y l</w:t>
      </w:r>
      <w:r w:rsidRPr="00C73DC9">
        <w:rPr>
          <w:rFonts w:ascii="Arial" w:hAnsi="Arial" w:cs="Arial"/>
          <w:color w:val="000000" w:themeColor="text1"/>
        </w:rPr>
        <w:t xml:space="preserve">aboratorios de la </w:t>
      </w:r>
      <w:r w:rsidRPr="00C73DC9">
        <w:rPr>
          <w:rFonts w:ascii="Arial" w:hAnsi="Arial" w:cs="Arial"/>
          <w:color w:val="000000" w:themeColor="text1"/>
        </w:rPr>
        <w:lastRenderedPageBreak/>
        <w:t xml:space="preserve">Sede de Guanacaste para la Carrera de Salud Ambiental, Sistema de Tratamiento de Aguas Residuales de la Sede de Occidente, y </w:t>
      </w:r>
      <w:r w:rsidR="00A77EAC">
        <w:rPr>
          <w:rFonts w:ascii="Arial" w:hAnsi="Arial" w:cs="Arial"/>
          <w:color w:val="000000" w:themeColor="text1"/>
        </w:rPr>
        <w:t>aulas y l</w:t>
      </w:r>
      <w:r w:rsidRPr="00C73DC9">
        <w:rPr>
          <w:rFonts w:ascii="Arial" w:hAnsi="Arial" w:cs="Arial"/>
          <w:color w:val="000000" w:themeColor="text1"/>
        </w:rPr>
        <w:t>aboratorios para informática y tecnología multimedia y la carrera de Ingeniería Eléctrica de la Sede del Pacífico.</w:t>
      </w:r>
    </w:p>
    <w:p w:rsidR="00093A92" w:rsidRPr="00C73DC9" w:rsidRDefault="00093A92" w:rsidP="00A4728B">
      <w:pPr>
        <w:spacing w:after="0" w:line="240" w:lineRule="auto"/>
        <w:jc w:val="both"/>
        <w:rPr>
          <w:rFonts w:ascii="Arial" w:hAnsi="Arial" w:cs="Arial"/>
          <w:color w:val="000000" w:themeColor="text1"/>
        </w:rPr>
      </w:pPr>
    </w:p>
    <w:p w:rsidR="00093A92" w:rsidRPr="00C73DC9" w:rsidRDefault="00093A92" w:rsidP="00A4728B">
      <w:pPr>
        <w:spacing w:after="0" w:line="240" w:lineRule="auto"/>
        <w:jc w:val="both"/>
        <w:rPr>
          <w:rFonts w:ascii="Arial" w:hAnsi="Arial" w:cs="Arial"/>
          <w:color w:val="000000" w:themeColor="text1"/>
        </w:rPr>
      </w:pPr>
      <w:r w:rsidRPr="00C73DC9">
        <w:rPr>
          <w:rFonts w:ascii="Arial" w:hAnsi="Arial" w:cs="Arial"/>
          <w:color w:val="000000" w:themeColor="text1"/>
        </w:rPr>
        <w:t xml:space="preserve">Además, se trabajó en la realización de la compensación forestal de los procesos constructivos. Mediante la plantación de un total de 329 árboles en la Sede Rodrigo Facio y 12 en la Sede del Pacífico, correspondientes </w:t>
      </w:r>
      <w:r w:rsidR="00A77EAC">
        <w:rPr>
          <w:rFonts w:ascii="Arial" w:hAnsi="Arial" w:cs="Arial"/>
          <w:color w:val="000000" w:themeColor="text1"/>
        </w:rPr>
        <w:t xml:space="preserve">a </w:t>
      </w:r>
      <w:r w:rsidRPr="00C73DC9">
        <w:rPr>
          <w:rFonts w:ascii="Arial" w:hAnsi="Arial" w:cs="Arial"/>
          <w:color w:val="000000" w:themeColor="text1"/>
        </w:rPr>
        <w:t>la finalización de 10 proyectos. Con lo anterior, se logró el cumplimiento de las medidas ambientales incluidas en el Plan de Gestión Ambiental presentado a SETENA y los</w:t>
      </w:r>
      <w:r w:rsidR="00A77EAC">
        <w:rPr>
          <w:rFonts w:ascii="Arial" w:hAnsi="Arial" w:cs="Arial"/>
          <w:color w:val="000000" w:themeColor="text1"/>
        </w:rPr>
        <w:t xml:space="preserve"> compromisos ambientales de la I</w:t>
      </w:r>
      <w:r w:rsidRPr="00C73DC9">
        <w:rPr>
          <w:rFonts w:ascii="Arial" w:hAnsi="Arial" w:cs="Arial"/>
          <w:color w:val="000000" w:themeColor="text1"/>
        </w:rPr>
        <w:t>nstitución en esta materia.</w:t>
      </w:r>
    </w:p>
    <w:p w:rsidR="00C73DC9" w:rsidRDefault="00C73DC9" w:rsidP="00A4728B">
      <w:pPr>
        <w:pStyle w:val="Ttulo2"/>
        <w:spacing w:before="40" w:line="240" w:lineRule="auto"/>
        <w:jc w:val="both"/>
        <w:rPr>
          <w:rFonts w:ascii="Arial" w:eastAsiaTheme="minorHAnsi" w:hAnsi="Arial" w:cs="Arial"/>
          <w:b w:val="0"/>
          <w:bCs w:val="0"/>
          <w:color w:val="000000" w:themeColor="text1"/>
          <w:sz w:val="22"/>
          <w:szCs w:val="22"/>
        </w:rPr>
      </w:pPr>
    </w:p>
    <w:p w:rsidR="00093A92" w:rsidRPr="00C73DC9" w:rsidRDefault="00093A92" w:rsidP="00A4728B">
      <w:pPr>
        <w:pStyle w:val="Ttulo2"/>
        <w:spacing w:before="40" w:line="240" w:lineRule="auto"/>
        <w:jc w:val="both"/>
        <w:rPr>
          <w:rFonts w:ascii="Arial" w:hAnsi="Arial" w:cs="Arial"/>
          <w:b w:val="0"/>
          <w:i/>
          <w:color w:val="000000" w:themeColor="text1"/>
          <w:sz w:val="22"/>
          <w:szCs w:val="22"/>
        </w:rPr>
      </w:pPr>
      <w:r w:rsidRPr="00C73DC9">
        <w:rPr>
          <w:rFonts w:ascii="Arial" w:hAnsi="Arial" w:cs="Arial"/>
          <w:i/>
          <w:color w:val="000000" w:themeColor="text1"/>
          <w:sz w:val="22"/>
          <w:szCs w:val="22"/>
        </w:rPr>
        <w:t>Reconocimiento Ambiental “Galardón Ambiental UCR”</w:t>
      </w:r>
    </w:p>
    <w:p w:rsidR="00093A92" w:rsidRPr="00C73DC9" w:rsidRDefault="00093A92" w:rsidP="00A4728B">
      <w:pPr>
        <w:spacing w:after="0" w:line="240" w:lineRule="auto"/>
        <w:jc w:val="both"/>
        <w:rPr>
          <w:rFonts w:ascii="Arial" w:hAnsi="Arial" w:cs="Arial"/>
          <w:b/>
          <w:i/>
          <w:color w:val="000000" w:themeColor="text1"/>
        </w:rPr>
      </w:pPr>
    </w:p>
    <w:p w:rsidR="00093A92" w:rsidRPr="00C73DC9" w:rsidRDefault="00093A92" w:rsidP="00A4728B">
      <w:pPr>
        <w:spacing w:after="0" w:line="240" w:lineRule="auto"/>
        <w:jc w:val="both"/>
        <w:rPr>
          <w:rFonts w:ascii="Arial" w:hAnsi="Arial" w:cs="Arial"/>
          <w:color w:val="000000" w:themeColor="text1"/>
        </w:rPr>
      </w:pPr>
      <w:r w:rsidRPr="00C73DC9">
        <w:rPr>
          <w:rFonts w:ascii="Arial" w:hAnsi="Arial" w:cs="Arial"/>
          <w:color w:val="000000" w:themeColor="text1"/>
        </w:rPr>
        <w:t>El Galardón Ambiental UCR tiene como objetivo sensibilizar a la población universitaria acerca del compromiso con el ambiente, consolidan</w:t>
      </w:r>
      <w:r w:rsidR="0061353E">
        <w:rPr>
          <w:rFonts w:ascii="Arial" w:hAnsi="Arial" w:cs="Arial"/>
          <w:color w:val="000000" w:themeColor="text1"/>
        </w:rPr>
        <w:t>do una cultura ambiental en la I</w:t>
      </w:r>
      <w:r w:rsidRPr="00C73DC9">
        <w:rPr>
          <w:rFonts w:ascii="Arial" w:hAnsi="Arial" w:cs="Arial"/>
          <w:color w:val="000000" w:themeColor="text1"/>
        </w:rPr>
        <w:t>nstitución. Con este proyecto se busca integrar la gestión ambiental en el quehacer de la gestión administrativa y que el conocimiento generado desde lo académico pueda incorporarse en la operación diaria de la Institución.</w:t>
      </w:r>
    </w:p>
    <w:p w:rsidR="00093A92" w:rsidRPr="00C73DC9" w:rsidRDefault="0061353E" w:rsidP="00A4728B">
      <w:pPr>
        <w:spacing w:after="0" w:line="240" w:lineRule="auto"/>
        <w:jc w:val="both"/>
        <w:rPr>
          <w:rFonts w:ascii="Arial" w:hAnsi="Arial" w:cs="Arial"/>
          <w:color w:val="000000" w:themeColor="text1"/>
        </w:rPr>
      </w:pPr>
      <w:r>
        <w:rPr>
          <w:rFonts w:ascii="Arial" w:hAnsi="Arial" w:cs="Arial"/>
          <w:color w:val="000000" w:themeColor="text1"/>
        </w:rPr>
        <w:t xml:space="preserve">Durante el </w:t>
      </w:r>
      <w:r w:rsidR="00093A92" w:rsidRPr="00C73DC9">
        <w:rPr>
          <w:rFonts w:ascii="Arial" w:hAnsi="Arial" w:cs="Arial"/>
          <w:color w:val="000000" w:themeColor="text1"/>
        </w:rPr>
        <w:t>2017</w:t>
      </w:r>
      <w:r w:rsidR="00D917EE">
        <w:rPr>
          <w:rFonts w:ascii="Arial" w:hAnsi="Arial" w:cs="Arial"/>
          <w:color w:val="000000" w:themeColor="text1"/>
        </w:rPr>
        <w:t>,</w:t>
      </w:r>
      <w:r w:rsidR="00093A92" w:rsidRPr="00C73DC9">
        <w:rPr>
          <w:rFonts w:ascii="Arial" w:hAnsi="Arial" w:cs="Arial"/>
          <w:color w:val="000000" w:themeColor="text1"/>
        </w:rPr>
        <w:t xml:space="preserve"> se ejecutó la II Edición</w:t>
      </w:r>
      <w:r w:rsidR="009822D2">
        <w:rPr>
          <w:rFonts w:ascii="Arial" w:hAnsi="Arial" w:cs="Arial"/>
          <w:color w:val="000000" w:themeColor="text1"/>
        </w:rPr>
        <w:t xml:space="preserve"> 2016- 2017 y se efectuó</w:t>
      </w:r>
      <w:r w:rsidR="00093A92" w:rsidRPr="00C73DC9">
        <w:rPr>
          <w:rFonts w:ascii="Arial" w:hAnsi="Arial" w:cs="Arial"/>
          <w:color w:val="000000" w:themeColor="text1"/>
        </w:rPr>
        <w:t xml:space="preserve"> el lanzamiento de la III Edición 2017-2018</w:t>
      </w:r>
      <w:r w:rsidR="00873312">
        <w:rPr>
          <w:rFonts w:ascii="Arial" w:hAnsi="Arial" w:cs="Arial"/>
          <w:color w:val="000000" w:themeColor="text1"/>
        </w:rPr>
        <w:t>. Como se muestra en el siguiente cuadro</w:t>
      </w:r>
      <w:r w:rsidR="00093A92" w:rsidRPr="00C73DC9">
        <w:rPr>
          <w:rFonts w:ascii="Arial" w:hAnsi="Arial" w:cs="Arial"/>
          <w:color w:val="000000" w:themeColor="text1"/>
        </w:rPr>
        <w:t xml:space="preserve">, la participación en el proceso de Galardón Ambiental se ha incrementado en cada edición, particularmente la tercera superó en más del 50% a la primera. </w:t>
      </w:r>
    </w:p>
    <w:p w:rsidR="00093A92" w:rsidRPr="00C73DC9" w:rsidRDefault="00093A92" w:rsidP="00A4728B">
      <w:pPr>
        <w:spacing w:after="0" w:line="240" w:lineRule="auto"/>
        <w:jc w:val="both"/>
        <w:rPr>
          <w:rFonts w:ascii="Arial" w:hAnsi="Arial" w:cs="Arial"/>
          <w:color w:val="000000" w:themeColor="text1"/>
        </w:rPr>
      </w:pPr>
    </w:p>
    <w:p w:rsidR="009822D2" w:rsidRPr="009822D2" w:rsidRDefault="00093A92" w:rsidP="00A4728B">
      <w:pPr>
        <w:pStyle w:val="Epgrafe"/>
        <w:jc w:val="center"/>
        <w:rPr>
          <w:rFonts w:ascii="Arial" w:hAnsi="Arial" w:cs="Arial"/>
          <w:color w:val="000000" w:themeColor="text1"/>
          <w:sz w:val="24"/>
          <w:szCs w:val="24"/>
        </w:rPr>
      </w:pPr>
      <w:r w:rsidRPr="00D917EE">
        <w:rPr>
          <w:rFonts w:ascii="Arial" w:hAnsi="Arial" w:cs="Arial"/>
          <w:color w:val="000000" w:themeColor="text1"/>
          <w:sz w:val="24"/>
          <w:szCs w:val="24"/>
        </w:rPr>
        <w:t xml:space="preserve">Cuadro </w:t>
      </w:r>
      <w:r w:rsidR="00873312" w:rsidRPr="00D917EE">
        <w:rPr>
          <w:rFonts w:ascii="Arial" w:hAnsi="Arial" w:cs="Arial"/>
          <w:color w:val="000000" w:themeColor="text1"/>
          <w:sz w:val="24"/>
          <w:szCs w:val="24"/>
        </w:rPr>
        <w:t>3</w:t>
      </w:r>
    </w:p>
    <w:p w:rsidR="00093A92" w:rsidRPr="009822D2" w:rsidRDefault="00093A92" w:rsidP="00A4728B">
      <w:pPr>
        <w:pStyle w:val="Epgrafe"/>
        <w:jc w:val="center"/>
        <w:rPr>
          <w:rFonts w:ascii="Arial" w:hAnsi="Arial" w:cs="Arial"/>
          <w:color w:val="000000" w:themeColor="text1"/>
          <w:sz w:val="24"/>
          <w:szCs w:val="24"/>
        </w:rPr>
      </w:pPr>
      <w:r w:rsidRPr="009822D2">
        <w:rPr>
          <w:rFonts w:ascii="Arial" w:hAnsi="Arial" w:cs="Arial"/>
          <w:color w:val="000000" w:themeColor="text1"/>
          <w:sz w:val="24"/>
          <w:szCs w:val="24"/>
        </w:rPr>
        <w:t xml:space="preserve">Datos de participación para las tres ediciones </w:t>
      </w:r>
      <w:r w:rsidR="009822D2">
        <w:rPr>
          <w:rFonts w:ascii="Arial" w:hAnsi="Arial" w:cs="Arial"/>
          <w:color w:val="000000" w:themeColor="text1"/>
          <w:sz w:val="24"/>
          <w:szCs w:val="24"/>
        </w:rPr>
        <w:t>de Galardón Ambiental UCR</w:t>
      </w:r>
    </w:p>
    <w:tbl>
      <w:tblPr>
        <w:tblStyle w:val="Listaclara-nfasis11"/>
        <w:tblW w:w="0" w:type="auto"/>
        <w:jc w:val="center"/>
        <w:tblLook w:val="04A0"/>
      </w:tblPr>
      <w:tblGrid>
        <w:gridCol w:w="3189"/>
        <w:gridCol w:w="1944"/>
        <w:gridCol w:w="1945"/>
        <w:gridCol w:w="1750"/>
      </w:tblGrid>
      <w:tr w:rsidR="00093A92" w:rsidRPr="00C73DC9" w:rsidTr="00C73DC9">
        <w:trPr>
          <w:cnfStyle w:val="100000000000"/>
          <w:jc w:val="center"/>
        </w:trPr>
        <w:tc>
          <w:tcPr>
            <w:cnfStyle w:val="001000000000"/>
            <w:tcW w:w="3189" w:type="dxa"/>
          </w:tcPr>
          <w:p w:rsidR="00093A92" w:rsidRPr="00873312" w:rsidRDefault="00093A92" w:rsidP="00A4728B">
            <w:pPr>
              <w:jc w:val="both"/>
              <w:rPr>
                <w:rFonts w:ascii="Arial" w:hAnsi="Arial" w:cs="Arial"/>
                <w:sz w:val="22"/>
                <w:szCs w:val="22"/>
              </w:rPr>
            </w:pPr>
            <w:r w:rsidRPr="00873312">
              <w:rPr>
                <w:rFonts w:ascii="Arial" w:hAnsi="Arial" w:cs="Arial"/>
                <w:sz w:val="22"/>
                <w:szCs w:val="22"/>
              </w:rPr>
              <w:t>Ítem</w:t>
            </w:r>
          </w:p>
        </w:tc>
        <w:tc>
          <w:tcPr>
            <w:tcW w:w="1944" w:type="dxa"/>
          </w:tcPr>
          <w:p w:rsidR="00093A92" w:rsidRPr="00873312" w:rsidRDefault="00093A92" w:rsidP="00A4728B">
            <w:pPr>
              <w:jc w:val="both"/>
              <w:cnfStyle w:val="100000000000"/>
              <w:rPr>
                <w:rFonts w:ascii="Arial" w:hAnsi="Arial" w:cs="Arial"/>
                <w:sz w:val="22"/>
                <w:szCs w:val="22"/>
              </w:rPr>
            </w:pPr>
            <w:r w:rsidRPr="00873312">
              <w:rPr>
                <w:rFonts w:ascii="Arial" w:hAnsi="Arial" w:cs="Arial"/>
                <w:sz w:val="22"/>
                <w:szCs w:val="22"/>
              </w:rPr>
              <w:t>I Edición</w:t>
            </w:r>
          </w:p>
          <w:p w:rsidR="00093A92" w:rsidRPr="00873312" w:rsidRDefault="00093A92" w:rsidP="00A4728B">
            <w:pPr>
              <w:jc w:val="both"/>
              <w:cnfStyle w:val="100000000000"/>
              <w:rPr>
                <w:rFonts w:ascii="Arial" w:hAnsi="Arial" w:cs="Arial"/>
                <w:sz w:val="22"/>
                <w:szCs w:val="22"/>
              </w:rPr>
            </w:pPr>
            <w:r w:rsidRPr="00873312">
              <w:rPr>
                <w:rFonts w:ascii="Arial" w:hAnsi="Arial" w:cs="Arial"/>
                <w:sz w:val="22"/>
                <w:szCs w:val="22"/>
              </w:rPr>
              <w:t>2015-2016</w:t>
            </w:r>
          </w:p>
        </w:tc>
        <w:tc>
          <w:tcPr>
            <w:tcW w:w="1945" w:type="dxa"/>
          </w:tcPr>
          <w:p w:rsidR="00093A92" w:rsidRPr="00873312" w:rsidRDefault="00093A92" w:rsidP="00A4728B">
            <w:pPr>
              <w:jc w:val="both"/>
              <w:cnfStyle w:val="100000000000"/>
              <w:rPr>
                <w:rFonts w:ascii="Arial" w:hAnsi="Arial" w:cs="Arial"/>
                <w:sz w:val="22"/>
                <w:szCs w:val="22"/>
              </w:rPr>
            </w:pPr>
            <w:r w:rsidRPr="00873312">
              <w:rPr>
                <w:rFonts w:ascii="Arial" w:hAnsi="Arial" w:cs="Arial"/>
                <w:sz w:val="22"/>
                <w:szCs w:val="22"/>
              </w:rPr>
              <w:t>II Edición</w:t>
            </w:r>
          </w:p>
          <w:p w:rsidR="00093A92" w:rsidRPr="00873312" w:rsidRDefault="00093A92" w:rsidP="00A4728B">
            <w:pPr>
              <w:jc w:val="both"/>
              <w:cnfStyle w:val="100000000000"/>
              <w:rPr>
                <w:rFonts w:ascii="Arial" w:hAnsi="Arial" w:cs="Arial"/>
                <w:sz w:val="22"/>
                <w:szCs w:val="22"/>
              </w:rPr>
            </w:pPr>
            <w:r w:rsidRPr="00873312">
              <w:rPr>
                <w:rFonts w:ascii="Arial" w:hAnsi="Arial" w:cs="Arial"/>
                <w:sz w:val="22"/>
                <w:szCs w:val="22"/>
              </w:rPr>
              <w:t>2016-2017</w:t>
            </w:r>
          </w:p>
        </w:tc>
        <w:tc>
          <w:tcPr>
            <w:tcW w:w="1750" w:type="dxa"/>
          </w:tcPr>
          <w:p w:rsidR="00093A92" w:rsidRPr="00873312" w:rsidRDefault="00093A92" w:rsidP="00A4728B">
            <w:pPr>
              <w:jc w:val="both"/>
              <w:cnfStyle w:val="100000000000"/>
              <w:rPr>
                <w:rFonts w:ascii="Arial" w:hAnsi="Arial" w:cs="Arial"/>
                <w:sz w:val="22"/>
                <w:szCs w:val="22"/>
              </w:rPr>
            </w:pPr>
            <w:r w:rsidRPr="00873312">
              <w:rPr>
                <w:rFonts w:ascii="Arial" w:hAnsi="Arial" w:cs="Arial"/>
                <w:sz w:val="22"/>
                <w:szCs w:val="22"/>
              </w:rPr>
              <w:t>III Edición</w:t>
            </w:r>
          </w:p>
          <w:p w:rsidR="00093A92" w:rsidRPr="00873312" w:rsidRDefault="00093A92" w:rsidP="00A4728B">
            <w:pPr>
              <w:jc w:val="both"/>
              <w:cnfStyle w:val="100000000000"/>
              <w:rPr>
                <w:rFonts w:ascii="Arial" w:hAnsi="Arial" w:cs="Arial"/>
                <w:sz w:val="22"/>
                <w:szCs w:val="22"/>
              </w:rPr>
            </w:pPr>
            <w:r w:rsidRPr="00873312">
              <w:rPr>
                <w:rFonts w:ascii="Arial" w:hAnsi="Arial" w:cs="Arial"/>
                <w:sz w:val="22"/>
                <w:szCs w:val="22"/>
              </w:rPr>
              <w:t>2017-2018</w:t>
            </w:r>
          </w:p>
        </w:tc>
      </w:tr>
      <w:tr w:rsidR="00093A92" w:rsidRPr="00C73DC9" w:rsidTr="00C73DC9">
        <w:trPr>
          <w:cnfStyle w:val="000000100000"/>
          <w:jc w:val="center"/>
        </w:trPr>
        <w:tc>
          <w:tcPr>
            <w:cnfStyle w:val="001000000000"/>
            <w:tcW w:w="3189" w:type="dxa"/>
          </w:tcPr>
          <w:p w:rsidR="00093A92" w:rsidRPr="00C73DC9" w:rsidRDefault="00093A92" w:rsidP="00A4728B">
            <w:pPr>
              <w:jc w:val="both"/>
              <w:rPr>
                <w:rFonts w:ascii="Arial" w:hAnsi="Arial" w:cs="Arial"/>
                <w:color w:val="000000" w:themeColor="text1"/>
                <w:sz w:val="22"/>
                <w:szCs w:val="22"/>
              </w:rPr>
            </w:pPr>
            <w:r w:rsidRPr="00C73DC9">
              <w:rPr>
                <w:rFonts w:ascii="Arial" w:hAnsi="Arial" w:cs="Arial"/>
                <w:color w:val="000000" w:themeColor="text1"/>
                <w:sz w:val="22"/>
                <w:szCs w:val="22"/>
              </w:rPr>
              <w:t>Unidades inscritas</w:t>
            </w:r>
          </w:p>
        </w:tc>
        <w:tc>
          <w:tcPr>
            <w:tcW w:w="1944" w:type="dxa"/>
          </w:tcPr>
          <w:p w:rsidR="00093A92" w:rsidRPr="00C73DC9" w:rsidRDefault="00093A92" w:rsidP="00A4728B">
            <w:pPr>
              <w:jc w:val="center"/>
              <w:cnfStyle w:val="000000100000"/>
              <w:rPr>
                <w:rFonts w:ascii="Arial" w:hAnsi="Arial" w:cs="Arial"/>
                <w:color w:val="000000" w:themeColor="text1"/>
                <w:sz w:val="22"/>
                <w:szCs w:val="22"/>
              </w:rPr>
            </w:pPr>
            <w:r w:rsidRPr="00C73DC9">
              <w:rPr>
                <w:rFonts w:ascii="Arial" w:hAnsi="Arial" w:cs="Arial"/>
                <w:color w:val="000000" w:themeColor="text1"/>
                <w:sz w:val="22"/>
                <w:szCs w:val="22"/>
              </w:rPr>
              <w:t>23</w:t>
            </w:r>
          </w:p>
        </w:tc>
        <w:tc>
          <w:tcPr>
            <w:tcW w:w="1945" w:type="dxa"/>
          </w:tcPr>
          <w:p w:rsidR="00093A92" w:rsidRPr="00C73DC9" w:rsidRDefault="00093A92" w:rsidP="00A4728B">
            <w:pPr>
              <w:jc w:val="center"/>
              <w:cnfStyle w:val="000000100000"/>
              <w:rPr>
                <w:rFonts w:ascii="Arial" w:hAnsi="Arial" w:cs="Arial"/>
                <w:color w:val="000000" w:themeColor="text1"/>
                <w:sz w:val="22"/>
                <w:szCs w:val="22"/>
              </w:rPr>
            </w:pPr>
            <w:r w:rsidRPr="00C73DC9">
              <w:rPr>
                <w:rFonts w:ascii="Arial" w:hAnsi="Arial" w:cs="Arial"/>
                <w:color w:val="000000" w:themeColor="text1"/>
                <w:sz w:val="22"/>
                <w:szCs w:val="22"/>
              </w:rPr>
              <w:t>32</w:t>
            </w:r>
          </w:p>
        </w:tc>
        <w:tc>
          <w:tcPr>
            <w:tcW w:w="1750" w:type="dxa"/>
          </w:tcPr>
          <w:p w:rsidR="00093A92" w:rsidRPr="00C73DC9" w:rsidRDefault="00093A92" w:rsidP="00A4728B">
            <w:pPr>
              <w:jc w:val="center"/>
              <w:cnfStyle w:val="000000100000"/>
              <w:rPr>
                <w:rFonts w:ascii="Arial" w:hAnsi="Arial" w:cs="Arial"/>
                <w:color w:val="000000" w:themeColor="text1"/>
                <w:sz w:val="22"/>
                <w:szCs w:val="22"/>
              </w:rPr>
            </w:pPr>
            <w:r w:rsidRPr="00C73DC9">
              <w:rPr>
                <w:rFonts w:ascii="Arial" w:hAnsi="Arial" w:cs="Arial"/>
                <w:color w:val="000000" w:themeColor="text1"/>
                <w:sz w:val="22"/>
                <w:szCs w:val="22"/>
              </w:rPr>
              <w:t>53</w:t>
            </w:r>
            <w:r w:rsidRPr="00C73DC9">
              <w:rPr>
                <w:rFonts w:ascii="Arial" w:hAnsi="Arial" w:cs="Arial"/>
                <w:color w:val="000000" w:themeColor="text1"/>
                <w:sz w:val="22"/>
                <w:szCs w:val="22"/>
                <w:vertAlign w:val="superscript"/>
              </w:rPr>
              <w:t>1</w:t>
            </w:r>
          </w:p>
        </w:tc>
      </w:tr>
      <w:tr w:rsidR="00093A92" w:rsidRPr="00C73DC9" w:rsidTr="00C73DC9">
        <w:trPr>
          <w:jc w:val="center"/>
        </w:trPr>
        <w:tc>
          <w:tcPr>
            <w:cnfStyle w:val="001000000000"/>
            <w:tcW w:w="3189" w:type="dxa"/>
          </w:tcPr>
          <w:p w:rsidR="00093A92" w:rsidRPr="00C73DC9" w:rsidRDefault="00093A92" w:rsidP="00A4728B">
            <w:pPr>
              <w:jc w:val="both"/>
              <w:rPr>
                <w:rFonts w:ascii="Arial" w:hAnsi="Arial" w:cs="Arial"/>
                <w:color w:val="000000" w:themeColor="text1"/>
                <w:sz w:val="22"/>
                <w:szCs w:val="22"/>
              </w:rPr>
            </w:pPr>
            <w:r w:rsidRPr="00C73DC9">
              <w:rPr>
                <w:rFonts w:ascii="Arial" w:hAnsi="Arial" w:cs="Arial"/>
                <w:color w:val="000000" w:themeColor="text1"/>
                <w:sz w:val="22"/>
                <w:szCs w:val="22"/>
              </w:rPr>
              <w:t>Funcionarios alcanzados directamente</w:t>
            </w:r>
          </w:p>
        </w:tc>
        <w:tc>
          <w:tcPr>
            <w:tcW w:w="1944" w:type="dxa"/>
          </w:tcPr>
          <w:p w:rsidR="00093A92" w:rsidRPr="00C73DC9" w:rsidRDefault="00093A92" w:rsidP="00A4728B">
            <w:pPr>
              <w:jc w:val="center"/>
              <w:cnfStyle w:val="000000000000"/>
              <w:rPr>
                <w:rFonts w:ascii="Arial" w:hAnsi="Arial" w:cs="Arial"/>
                <w:color w:val="000000" w:themeColor="text1"/>
                <w:sz w:val="22"/>
                <w:szCs w:val="22"/>
              </w:rPr>
            </w:pPr>
            <w:r w:rsidRPr="00C73DC9">
              <w:rPr>
                <w:rFonts w:ascii="Arial" w:hAnsi="Arial" w:cs="Arial"/>
                <w:color w:val="000000" w:themeColor="text1"/>
                <w:sz w:val="22"/>
                <w:szCs w:val="22"/>
              </w:rPr>
              <w:t>1264</w:t>
            </w:r>
          </w:p>
        </w:tc>
        <w:tc>
          <w:tcPr>
            <w:tcW w:w="1945" w:type="dxa"/>
          </w:tcPr>
          <w:p w:rsidR="00093A92" w:rsidRPr="00C73DC9" w:rsidRDefault="00093A92" w:rsidP="00A4728B">
            <w:pPr>
              <w:jc w:val="center"/>
              <w:cnfStyle w:val="000000000000"/>
              <w:rPr>
                <w:rFonts w:ascii="Arial" w:hAnsi="Arial" w:cs="Arial"/>
                <w:color w:val="000000" w:themeColor="text1"/>
                <w:sz w:val="22"/>
                <w:szCs w:val="22"/>
              </w:rPr>
            </w:pPr>
            <w:r w:rsidRPr="00C73DC9">
              <w:rPr>
                <w:rFonts w:ascii="Arial" w:hAnsi="Arial" w:cs="Arial"/>
                <w:color w:val="000000" w:themeColor="text1"/>
                <w:sz w:val="22"/>
                <w:szCs w:val="22"/>
              </w:rPr>
              <w:t>1731</w:t>
            </w:r>
          </w:p>
        </w:tc>
        <w:tc>
          <w:tcPr>
            <w:tcW w:w="1750" w:type="dxa"/>
          </w:tcPr>
          <w:p w:rsidR="00093A92" w:rsidRPr="00C73DC9" w:rsidRDefault="00093A92" w:rsidP="00A4728B">
            <w:pPr>
              <w:jc w:val="center"/>
              <w:cnfStyle w:val="000000000000"/>
              <w:rPr>
                <w:rFonts w:ascii="Arial" w:hAnsi="Arial" w:cs="Arial"/>
                <w:color w:val="000000" w:themeColor="text1"/>
                <w:sz w:val="22"/>
                <w:szCs w:val="22"/>
              </w:rPr>
            </w:pPr>
            <w:r w:rsidRPr="00C73DC9">
              <w:rPr>
                <w:rFonts w:ascii="Arial" w:hAnsi="Arial" w:cs="Arial"/>
                <w:color w:val="000000" w:themeColor="text1"/>
                <w:sz w:val="22"/>
                <w:szCs w:val="22"/>
              </w:rPr>
              <w:t>3001</w:t>
            </w:r>
            <w:r w:rsidRPr="00C73DC9">
              <w:rPr>
                <w:rFonts w:ascii="Arial" w:hAnsi="Arial" w:cs="Arial"/>
                <w:color w:val="000000" w:themeColor="text1"/>
                <w:sz w:val="22"/>
                <w:szCs w:val="22"/>
                <w:vertAlign w:val="superscript"/>
              </w:rPr>
              <w:t>1</w:t>
            </w:r>
          </w:p>
        </w:tc>
      </w:tr>
      <w:tr w:rsidR="00093A92" w:rsidRPr="00C73DC9" w:rsidTr="00C73DC9">
        <w:trPr>
          <w:cnfStyle w:val="000000100000"/>
          <w:jc w:val="center"/>
        </w:trPr>
        <w:tc>
          <w:tcPr>
            <w:cnfStyle w:val="001000000000"/>
            <w:tcW w:w="3189" w:type="dxa"/>
          </w:tcPr>
          <w:p w:rsidR="00093A92" w:rsidRPr="00C73DC9" w:rsidRDefault="00093A92" w:rsidP="00A4728B">
            <w:pPr>
              <w:jc w:val="both"/>
              <w:rPr>
                <w:rFonts w:ascii="Arial" w:hAnsi="Arial" w:cs="Arial"/>
                <w:color w:val="000000" w:themeColor="text1"/>
                <w:sz w:val="22"/>
                <w:szCs w:val="22"/>
              </w:rPr>
            </w:pPr>
            <w:r w:rsidRPr="00C73DC9">
              <w:rPr>
                <w:rFonts w:ascii="Arial" w:hAnsi="Arial" w:cs="Arial"/>
                <w:color w:val="000000" w:themeColor="text1"/>
                <w:sz w:val="22"/>
                <w:szCs w:val="22"/>
              </w:rPr>
              <w:t>Unidades galardonadas</w:t>
            </w:r>
          </w:p>
        </w:tc>
        <w:tc>
          <w:tcPr>
            <w:tcW w:w="1944" w:type="dxa"/>
          </w:tcPr>
          <w:p w:rsidR="00093A92" w:rsidRPr="00C73DC9" w:rsidRDefault="00093A92" w:rsidP="00A4728B">
            <w:pPr>
              <w:jc w:val="center"/>
              <w:cnfStyle w:val="000000100000"/>
              <w:rPr>
                <w:rFonts w:ascii="Arial" w:hAnsi="Arial" w:cs="Arial"/>
                <w:color w:val="000000" w:themeColor="text1"/>
                <w:sz w:val="22"/>
                <w:szCs w:val="22"/>
              </w:rPr>
            </w:pPr>
            <w:r w:rsidRPr="00C73DC9">
              <w:rPr>
                <w:rFonts w:ascii="Arial" w:hAnsi="Arial" w:cs="Arial"/>
                <w:color w:val="000000" w:themeColor="text1"/>
                <w:sz w:val="22"/>
                <w:szCs w:val="22"/>
              </w:rPr>
              <w:t>14</w:t>
            </w:r>
          </w:p>
        </w:tc>
        <w:tc>
          <w:tcPr>
            <w:tcW w:w="1945" w:type="dxa"/>
          </w:tcPr>
          <w:p w:rsidR="00093A92" w:rsidRPr="00C73DC9" w:rsidRDefault="00093A92" w:rsidP="00A4728B">
            <w:pPr>
              <w:jc w:val="center"/>
              <w:cnfStyle w:val="000000100000"/>
              <w:rPr>
                <w:rFonts w:ascii="Arial" w:hAnsi="Arial" w:cs="Arial"/>
                <w:color w:val="000000" w:themeColor="text1"/>
                <w:sz w:val="22"/>
                <w:szCs w:val="22"/>
              </w:rPr>
            </w:pPr>
            <w:r w:rsidRPr="00C73DC9">
              <w:rPr>
                <w:rFonts w:ascii="Arial" w:hAnsi="Arial" w:cs="Arial"/>
                <w:color w:val="000000" w:themeColor="text1"/>
                <w:sz w:val="22"/>
                <w:szCs w:val="22"/>
              </w:rPr>
              <w:t>26</w:t>
            </w:r>
          </w:p>
        </w:tc>
        <w:tc>
          <w:tcPr>
            <w:tcW w:w="1750" w:type="dxa"/>
          </w:tcPr>
          <w:p w:rsidR="00093A92" w:rsidRPr="00C73DC9" w:rsidRDefault="00093A92" w:rsidP="00A4728B">
            <w:pPr>
              <w:jc w:val="center"/>
              <w:cnfStyle w:val="000000100000"/>
              <w:rPr>
                <w:rFonts w:ascii="Arial" w:hAnsi="Arial" w:cs="Arial"/>
                <w:color w:val="000000" w:themeColor="text1"/>
                <w:sz w:val="22"/>
                <w:szCs w:val="22"/>
              </w:rPr>
            </w:pPr>
          </w:p>
        </w:tc>
      </w:tr>
    </w:tbl>
    <w:p w:rsidR="00093A92" w:rsidRPr="00C73DC9" w:rsidRDefault="00093A92" w:rsidP="00A4728B">
      <w:pPr>
        <w:pStyle w:val="Fuente"/>
        <w:rPr>
          <w:rStyle w:val="Referenciasutil"/>
          <w:rFonts w:cs="Arial"/>
          <w:color w:val="000000" w:themeColor="text1"/>
          <w:szCs w:val="20"/>
          <w:u w:val="none"/>
          <w:lang w:eastAsia="es-CR"/>
        </w:rPr>
      </w:pPr>
      <w:r w:rsidRPr="00C73DC9">
        <w:rPr>
          <w:rStyle w:val="Referenciasutil"/>
          <w:rFonts w:cs="Arial"/>
          <w:color w:val="000000" w:themeColor="text1"/>
          <w:szCs w:val="20"/>
          <w:u w:val="none"/>
          <w:vertAlign w:val="superscript"/>
          <w:lang w:eastAsia="es-CR"/>
        </w:rPr>
        <w:t>1</w:t>
      </w:r>
      <w:r w:rsidRPr="00C73DC9">
        <w:rPr>
          <w:rStyle w:val="Referenciasutil"/>
          <w:rFonts w:cs="Arial"/>
          <w:color w:val="000000" w:themeColor="text1"/>
          <w:szCs w:val="20"/>
          <w:u w:val="none"/>
          <w:lang w:eastAsia="es-CR"/>
        </w:rPr>
        <w:t xml:space="preserve"> Datos disponibles a la fecha de elaboración del Informe</w:t>
      </w:r>
    </w:p>
    <w:p w:rsidR="00093A92" w:rsidRPr="00C73DC9" w:rsidRDefault="00C73DC9" w:rsidP="00A4728B">
      <w:pPr>
        <w:pStyle w:val="Fuente"/>
        <w:rPr>
          <w:rStyle w:val="Referenciasutil"/>
          <w:rFonts w:cs="Arial"/>
          <w:color w:val="000000" w:themeColor="text1"/>
          <w:szCs w:val="20"/>
          <w:u w:val="none"/>
          <w:lang w:eastAsia="es-CR"/>
        </w:rPr>
      </w:pPr>
      <w:r>
        <w:rPr>
          <w:rStyle w:val="Referenciasutil"/>
          <w:rFonts w:cs="Arial"/>
          <w:color w:val="000000" w:themeColor="text1"/>
          <w:szCs w:val="20"/>
          <w:u w:val="none"/>
          <w:lang w:eastAsia="es-CR"/>
        </w:rPr>
        <w:t>Fuente</w:t>
      </w:r>
      <w:r w:rsidR="00093A92" w:rsidRPr="00C73DC9">
        <w:rPr>
          <w:rStyle w:val="Referenciasutil"/>
          <w:rFonts w:cs="Arial"/>
          <w:color w:val="000000" w:themeColor="text1"/>
          <w:szCs w:val="20"/>
          <w:u w:val="none"/>
          <w:lang w:eastAsia="es-CR"/>
        </w:rPr>
        <w:t>: Vicerrectoría de Administración</w:t>
      </w:r>
    </w:p>
    <w:p w:rsidR="00093A92" w:rsidRPr="00C73DC9" w:rsidRDefault="00093A92" w:rsidP="00A4728B">
      <w:pPr>
        <w:spacing w:after="0" w:line="240" w:lineRule="auto"/>
        <w:jc w:val="both"/>
        <w:rPr>
          <w:rFonts w:ascii="Arial" w:hAnsi="Arial" w:cs="Arial"/>
          <w:color w:val="000000" w:themeColor="text1"/>
        </w:rPr>
      </w:pPr>
    </w:p>
    <w:p w:rsidR="00093A92" w:rsidRPr="00C73DC9" w:rsidRDefault="00093A92" w:rsidP="00A4728B">
      <w:pPr>
        <w:spacing w:after="0" w:line="240" w:lineRule="auto"/>
        <w:jc w:val="both"/>
        <w:rPr>
          <w:rFonts w:ascii="Arial" w:hAnsi="Arial" w:cs="Arial"/>
          <w:color w:val="000000" w:themeColor="text1"/>
        </w:rPr>
      </w:pPr>
      <w:r w:rsidRPr="00C73DC9">
        <w:rPr>
          <w:rFonts w:ascii="Arial" w:hAnsi="Arial" w:cs="Arial"/>
          <w:color w:val="000000" w:themeColor="text1"/>
        </w:rPr>
        <w:t>En definitiva, el logro más relevante, de la segunda edición fue que el 41,3% de las unidades participantes representan a s</w:t>
      </w:r>
      <w:r w:rsidR="007057A9">
        <w:rPr>
          <w:rFonts w:ascii="Arial" w:hAnsi="Arial" w:cs="Arial"/>
          <w:color w:val="000000" w:themeColor="text1"/>
        </w:rPr>
        <w:t>edes regionales</w:t>
      </w:r>
      <w:r w:rsidRPr="00C73DC9">
        <w:rPr>
          <w:rFonts w:ascii="Arial" w:hAnsi="Arial" w:cs="Arial"/>
          <w:color w:val="000000" w:themeColor="text1"/>
        </w:rPr>
        <w:t xml:space="preserve"> y se galardonó el 81% de unidades inscritas. Con respecto a la tercera edición, fue relevante lograr una incorporación de 21 unidades nuevas en la gestión ambiental institucional, lo que lleva al fortalecimiento de la cultura ambiental en la Universidad de Costa Rica. </w:t>
      </w:r>
    </w:p>
    <w:p w:rsidR="001009BD" w:rsidRDefault="001009BD" w:rsidP="00A4728B">
      <w:pPr>
        <w:spacing w:line="240" w:lineRule="auto"/>
        <w:jc w:val="both"/>
        <w:rPr>
          <w:rFonts w:ascii="Arial" w:hAnsi="Arial" w:cs="Arial"/>
        </w:rPr>
      </w:pPr>
    </w:p>
    <w:p w:rsidR="00D917EE" w:rsidRDefault="00D917EE" w:rsidP="00A4728B">
      <w:pPr>
        <w:spacing w:line="240" w:lineRule="auto"/>
        <w:jc w:val="both"/>
        <w:rPr>
          <w:rFonts w:ascii="Arial" w:hAnsi="Arial" w:cs="Arial"/>
        </w:rPr>
      </w:pPr>
    </w:p>
    <w:p w:rsidR="00D917EE" w:rsidRDefault="00D917EE" w:rsidP="00A4728B">
      <w:pPr>
        <w:spacing w:line="240" w:lineRule="auto"/>
        <w:jc w:val="both"/>
        <w:rPr>
          <w:rFonts w:ascii="Arial" w:hAnsi="Arial" w:cs="Arial"/>
        </w:rPr>
      </w:pPr>
    </w:p>
    <w:p w:rsidR="00D917EE" w:rsidRDefault="00D917EE" w:rsidP="00A4728B">
      <w:pPr>
        <w:spacing w:line="240" w:lineRule="auto"/>
        <w:jc w:val="both"/>
        <w:rPr>
          <w:rFonts w:ascii="Arial" w:hAnsi="Arial" w:cs="Arial"/>
        </w:rPr>
      </w:pPr>
    </w:p>
    <w:p w:rsidR="00D917EE" w:rsidRDefault="00D917EE" w:rsidP="00A4728B">
      <w:pPr>
        <w:spacing w:line="240" w:lineRule="auto"/>
        <w:jc w:val="both"/>
        <w:rPr>
          <w:rFonts w:ascii="Arial" w:hAnsi="Arial" w:cs="Arial"/>
        </w:rPr>
      </w:pPr>
    </w:p>
    <w:p w:rsidR="00D917EE" w:rsidRDefault="00D917EE" w:rsidP="00A4728B">
      <w:pPr>
        <w:spacing w:line="240" w:lineRule="auto"/>
        <w:jc w:val="both"/>
        <w:rPr>
          <w:rFonts w:ascii="Arial" w:hAnsi="Arial" w:cs="Arial"/>
        </w:rPr>
      </w:pPr>
    </w:p>
    <w:p w:rsidR="006E1DF0" w:rsidRPr="00F53F23" w:rsidRDefault="008960BB" w:rsidP="002E3CEB">
      <w:pPr>
        <w:pStyle w:val="Ttulo1"/>
        <w:numPr>
          <w:ilvl w:val="0"/>
          <w:numId w:val="2"/>
        </w:numPr>
        <w:rPr>
          <w:rFonts w:ascii="Arial" w:hAnsi="Arial" w:cs="Arial"/>
          <w:color w:val="17365D" w:themeColor="text2" w:themeShade="BF"/>
          <w:sz w:val="32"/>
          <w:szCs w:val="32"/>
          <w:lang w:val="es-MX"/>
        </w:rPr>
      </w:pPr>
      <w:bookmarkStart w:id="6" w:name="_Toc477127124"/>
      <w:r w:rsidRPr="00F53F23">
        <w:rPr>
          <w:rFonts w:ascii="Arial" w:hAnsi="Arial" w:cs="Arial"/>
          <w:color w:val="17365D" w:themeColor="text2" w:themeShade="BF"/>
          <w:sz w:val="32"/>
          <w:szCs w:val="32"/>
          <w:lang w:val="es-MX"/>
        </w:rPr>
        <w:lastRenderedPageBreak/>
        <w:t>Oficina de Servicios Generales</w:t>
      </w:r>
      <w:bookmarkEnd w:id="6"/>
    </w:p>
    <w:p w:rsidR="002A07AA" w:rsidRPr="002A07AA" w:rsidRDefault="002A07AA" w:rsidP="002A07AA">
      <w:pPr>
        <w:pStyle w:val="Prrafodelista"/>
        <w:ind w:left="456"/>
        <w:rPr>
          <w:lang w:val="es-MX"/>
        </w:rPr>
      </w:pPr>
    </w:p>
    <w:p w:rsidR="00F6429F" w:rsidRPr="001F63B3" w:rsidRDefault="003A63C6" w:rsidP="002E3CEB">
      <w:pPr>
        <w:pStyle w:val="Ttulo2"/>
        <w:numPr>
          <w:ilvl w:val="1"/>
          <w:numId w:val="2"/>
        </w:numPr>
        <w:spacing w:line="240" w:lineRule="auto"/>
        <w:jc w:val="both"/>
        <w:rPr>
          <w:rFonts w:ascii="Arial" w:hAnsi="Arial" w:cs="Arial"/>
          <w:color w:val="000000" w:themeColor="text1"/>
          <w:sz w:val="28"/>
          <w:szCs w:val="28"/>
          <w:lang w:val="es-MX"/>
        </w:rPr>
      </w:pPr>
      <w:bookmarkStart w:id="7" w:name="_Toc377973649"/>
      <w:bookmarkStart w:id="8" w:name="_Toc477127125"/>
      <w:r w:rsidRPr="001F63B3">
        <w:rPr>
          <w:rFonts w:ascii="Arial" w:hAnsi="Arial" w:cs="Arial"/>
          <w:color w:val="000000" w:themeColor="text1"/>
          <w:sz w:val="28"/>
          <w:szCs w:val="28"/>
          <w:lang w:val="es-MX"/>
        </w:rPr>
        <w:t>A</w:t>
      </w:r>
      <w:r w:rsidR="006E1DF0" w:rsidRPr="001F63B3">
        <w:rPr>
          <w:rFonts w:ascii="Arial" w:hAnsi="Arial" w:cs="Arial"/>
          <w:color w:val="000000" w:themeColor="text1"/>
          <w:sz w:val="28"/>
          <w:szCs w:val="28"/>
          <w:lang w:val="es-MX"/>
        </w:rPr>
        <w:t>lcance del informe</w:t>
      </w:r>
      <w:bookmarkEnd w:id="7"/>
      <w:bookmarkEnd w:id="8"/>
    </w:p>
    <w:p w:rsidR="00A22CFD" w:rsidRDefault="007D47EC" w:rsidP="00A22CFD">
      <w:pPr>
        <w:pStyle w:val="NormalWeb"/>
        <w:spacing w:after="0" w:line="240" w:lineRule="auto"/>
        <w:jc w:val="both"/>
        <w:rPr>
          <w:rFonts w:ascii="Arial" w:hAnsi="Arial" w:cs="Arial"/>
          <w:color w:val="000000"/>
          <w:sz w:val="22"/>
          <w:szCs w:val="22"/>
          <w:lang w:val="es-MX"/>
        </w:rPr>
      </w:pPr>
      <w:r>
        <w:rPr>
          <w:rFonts w:ascii="Arial" w:hAnsi="Arial" w:cs="Arial"/>
          <w:color w:val="000000"/>
          <w:sz w:val="22"/>
          <w:szCs w:val="22"/>
          <w:lang w:val="es-MX"/>
        </w:rPr>
        <w:t>Acerca de las p</w:t>
      </w:r>
      <w:r w:rsidR="00F6429F" w:rsidRPr="00A22CFD">
        <w:rPr>
          <w:rFonts w:ascii="Arial" w:hAnsi="Arial" w:cs="Arial"/>
          <w:color w:val="000000"/>
          <w:sz w:val="22"/>
          <w:szCs w:val="22"/>
          <w:lang w:val="es-MX"/>
        </w:rPr>
        <w:t>rincipales actividades desarrolladas durante el 2017, por las Secciones que conforman la Oficina de Servicios Generales: Mantenimiento y Construcción, Seguridad y Tránsito, Transportes, Gestión de Servicios Contratados, Correo y Maquinaria y Equipo, desde el eje estratégico de gestión institucional y en el marco de la gestión de calidad, gestión ambiental y transparencia.</w:t>
      </w:r>
    </w:p>
    <w:p w:rsidR="00F6429F" w:rsidRPr="001F63B3" w:rsidRDefault="00F6429F" w:rsidP="002E3CEB">
      <w:pPr>
        <w:pStyle w:val="Ttulo2"/>
        <w:numPr>
          <w:ilvl w:val="1"/>
          <w:numId w:val="2"/>
        </w:numPr>
        <w:spacing w:line="240" w:lineRule="auto"/>
        <w:jc w:val="both"/>
        <w:rPr>
          <w:rFonts w:ascii="Arial" w:hAnsi="Arial" w:cs="Arial"/>
          <w:color w:val="000000" w:themeColor="text1"/>
          <w:sz w:val="28"/>
          <w:szCs w:val="28"/>
          <w:lang w:val="es-MX"/>
        </w:rPr>
      </w:pPr>
      <w:bookmarkStart w:id="9" w:name="_Toc377973650"/>
      <w:bookmarkEnd w:id="9"/>
      <w:r w:rsidRPr="001F63B3">
        <w:rPr>
          <w:rFonts w:ascii="Arial" w:hAnsi="Arial" w:cs="Arial"/>
          <w:color w:val="000000" w:themeColor="text1"/>
          <w:sz w:val="28"/>
          <w:szCs w:val="28"/>
          <w:lang w:val="es-MX"/>
        </w:rPr>
        <w:t>Visión estratégica</w:t>
      </w:r>
    </w:p>
    <w:p w:rsidR="00F6429F" w:rsidRPr="00A22CFD" w:rsidRDefault="007D47EC" w:rsidP="00A22CFD">
      <w:pPr>
        <w:pStyle w:val="NormalWeb"/>
        <w:spacing w:after="198" w:line="240" w:lineRule="auto"/>
        <w:jc w:val="both"/>
        <w:rPr>
          <w:rFonts w:ascii="Arial" w:hAnsi="Arial" w:cs="Arial"/>
          <w:sz w:val="22"/>
          <w:szCs w:val="22"/>
        </w:rPr>
      </w:pPr>
      <w:bookmarkStart w:id="10" w:name="_Toc377973651"/>
      <w:bookmarkEnd w:id="10"/>
      <w:r>
        <w:rPr>
          <w:rFonts w:ascii="Arial" w:hAnsi="Arial" w:cs="Arial"/>
          <w:sz w:val="22"/>
          <w:szCs w:val="22"/>
        </w:rPr>
        <w:t xml:space="preserve">Ser </w:t>
      </w:r>
      <w:r w:rsidR="00F6429F" w:rsidRPr="00A22CFD">
        <w:rPr>
          <w:rFonts w:ascii="Arial" w:hAnsi="Arial" w:cs="Arial"/>
          <w:sz w:val="22"/>
          <w:szCs w:val="22"/>
        </w:rPr>
        <w:t>un equipo c</w:t>
      </w:r>
      <w:r>
        <w:rPr>
          <w:rFonts w:ascii="Arial" w:hAnsi="Arial" w:cs="Arial"/>
          <w:sz w:val="22"/>
          <w:szCs w:val="22"/>
        </w:rPr>
        <w:t>on metas y objetivos comunes y una visión estratégica clara,</w:t>
      </w:r>
      <w:r w:rsidR="00F6429F" w:rsidRPr="00A22CFD">
        <w:rPr>
          <w:rFonts w:ascii="Arial" w:hAnsi="Arial" w:cs="Arial"/>
          <w:sz w:val="22"/>
          <w:szCs w:val="22"/>
        </w:rPr>
        <w:t xml:space="preserve"> enfocado en dar respuesta a las necesidades de la comunidad universitaria. En el que cada miembro conoce, apoya, innova y optimiza las herramientas disponibles, con miras a posicionar a la Oficina de Servicios Generales como la mejor, en términos de calidad de servicio, en la UCR. Un equipo que brinde servicios de soporte a las actividades sustantivas de la universidad, de manera innovadora. Respetuoso, comprometido y leal con los miembros del grupo de trabajo, coordinados para lograr un objetivo común.</w:t>
      </w:r>
    </w:p>
    <w:p w:rsidR="00F6429F" w:rsidRPr="00A22CFD" w:rsidRDefault="00F6429F" w:rsidP="00A22CFD">
      <w:pPr>
        <w:pStyle w:val="NormalWeb"/>
        <w:spacing w:after="198" w:line="240" w:lineRule="auto"/>
        <w:jc w:val="both"/>
        <w:rPr>
          <w:rFonts w:ascii="Arial" w:hAnsi="Arial" w:cs="Arial"/>
          <w:sz w:val="22"/>
          <w:szCs w:val="22"/>
        </w:rPr>
      </w:pPr>
      <w:r w:rsidRPr="00A22CFD">
        <w:rPr>
          <w:rFonts w:ascii="Arial" w:hAnsi="Arial" w:cs="Arial"/>
          <w:sz w:val="22"/>
          <w:szCs w:val="22"/>
        </w:rPr>
        <w:t xml:space="preserve">Una oficina que brinde respuestas rápidas, con capacidad de accionar de forma preventiva y que se tome el tiempo para mejorar como equipo de trabajo; que </w:t>
      </w:r>
      <w:r w:rsidR="007D47EC">
        <w:rPr>
          <w:rFonts w:ascii="Arial" w:hAnsi="Arial" w:cs="Arial"/>
          <w:sz w:val="22"/>
          <w:szCs w:val="22"/>
        </w:rPr>
        <w:t>actúe</w:t>
      </w:r>
      <w:r w:rsidRPr="00A22CFD">
        <w:rPr>
          <w:rFonts w:ascii="Arial" w:hAnsi="Arial" w:cs="Arial"/>
          <w:sz w:val="22"/>
          <w:szCs w:val="22"/>
        </w:rPr>
        <w:t xml:space="preserve"> de forma práctica y metódica para hac</w:t>
      </w:r>
      <w:r w:rsidR="007D47EC">
        <w:rPr>
          <w:rFonts w:ascii="Arial" w:hAnsi="Arial" w:cs="Arial"/>
          <w:sz w:val="22"/>
          <w:szCs w:val="22"/>
        </w:rPr>
        <w:t>er la diferencia</w:t>
      </w:r>
      <w:r w:rsidRPr="00A22CFD">
        <w:rPr>
          <w:rFonts w:ascii="Arial" w:hAnsi="Arial" w:cs="Arial"/>
          <w:sz w:val="22"/>
          <w:szCs w:val="22"/>
        </w:rPr>
        <w:t xml:space="preserve"> y que nunca pierda la visión de servicio al cliente de forma expedita y transparente. </w:t>
      </w:r>
    </w:p>
    <w:p w:rsidR="00F6429F" w:rsidRDefault="00F6429F" w:rsidP="00A22CFD">
      <w:pPr>
        <w:pStyle w:val="NormalWeb"/>
        <w:spacing w:after="198" w:line="240" w:lineRule="auto"/>
        <w:jc w:val="both"/>
        <w:rPr>
          <w:rFonts w:ascii="Arial" w:hAnsi="Arial" w:cs="Arial"/>
          <w:sz w:val="22"/>
          <w:szCs w:val="22"/>
        </w:rPr>
      </w:pPr>
      <w:r w:rsidRPr="00A22CFD">
        <w:rPr>
          <w:rFonts w:ascii="Arial" w:hAnsi="Arial" w:cs="Arial"/>
          <w:sz w:val="22"/>
          <w:szCs w:val="22"/>
        </w:rPr>
        <w:t>Personas que ejerzan liderazgo con ética, carisma y sana gestión de los recursos, que provoquen cambio, que se sientan orgullosos de su trabajo y de la importancia del trabajo de sus colaboradores sin importar el puesto que ocupen.</w:t>
      </w:r>
    </w:p>
    <w:p w:rsidR="00F6429F" w:rsidRPr="001F63B3" w:rsidRDefault="00F6429F" w:rsidP="002E3CEB">
      <w:pPr>
        <w:pStyle w:val="Ttulo2"/>
        <w:numPr>
          <w:ilvl w:val="1"/>
          <w:numId w:val="2"/>
        </w:numPr>
        <w:spacing w:line="240" w:lineRule="auto"/>
        <w:jc w:val="both"/>
        <w:rPr>
          <w:rFonts w:ascii="Arial" w:hAnsi="Arial" w:cs="Arial"/>
          <w:color w:val="000000" w:themeColor="text1"/>
          <w:sz w:val="28"/>
          <w:szCs w:val="28"/>
          <w:lang w:val="es-MX"/>
        </w:rPr>
      </w:pPr>
      <w:r w:rsidRPr="001F63B3">
        <w:rPr>
          <w:rFonts w:ascii="Arial" w:hAnsi="Arial" w:cs="Arial"/>
          <w:color w:val="000000" w:themeColor="text1"/>
          <w:sz w:val="28"/>
          <w:szCs w:val="28"/>
          <w:lang w:val="es-MX"/>
        </w:rPr>
        <w:t>Lineamientos y normativas</w:t>
      </w:r>
    </w:p>
    <w:p w:rsidR="00F6429F" w:rsidRPr="00A22CFD" w:rsidRDefault="00F6429F" w:rsidP="00A22CFD">
      <w:pPr>
        <w:pStyle w:val="NormalWeb"/>
        <w:spacing w:after="0" w:line="240" w:lineRule="auto"/>
        <w:jc w:val="both"/>
        <w:rPr>
          <w:rFonts w:ascii="Arial" w:hAnsi="Arial" w:cs="Arial"/>
          <w:sz w:val="22"/>
          <w:szCs w:val="22"/>
        </w:rPr>
      </w:pPr>
      <w:r w:rsidRPr="00A22CFD">
        <w:rPr>
          <w:rFonts w:ascii="Arial" w:hAnsi="Arial" w:cs="Arial"/>
          <w:sz w:val="22"/>
          <w:szCs w:val="22"/>
          <w:lang w:val="es-ES"/>
        </w:rPr>
        <w:t xml:space="preserve">La Oficina de Servicios Generales está regulada por las instrucciones emitidas por la Rectoría, Vicerrectoría de Administración, Estatuto Orgánico, políticas y acuerdos y Reglamentos internos definidos por el Consejo Universitario. </w:t>
      </w:r>
      <w:r w:rsidRPr="00A22CFD">
        <w:rPr>
          <w:rFonts w:ascii="Arial" w:hAnsi="Arial" w:cs="Arial"/>
          <w:sz w:val="22"/>
          <w:szCs w:val="22"/>
          <w:lang w:val="es-MX"/>
        </w:rPr>
        <w:t>Ley Control Interno, Reglamento de Vacaciones, Reglamento de Bienes Institucionales, Reglamento Gastos de Viaje dentro del País, Convención Colectiva</w:t>
      </w:r>
      <w:r w:rsidR="007D47EC">
        <w:rPr>
          <w:rFonts w:ascii="Arial" w:hAnsi="Arial" w:cs="Arial"/>
          <w:sz w:val="22"/>
          <w:szCs w:val="22"/>
          <w:lang w:val="es-MX"/>
        </w:rPr>
        <w:t xml:space="preserve"> de Trabajo</w:t>
      </w:r>
      <w:r w:rsidRPr="00A22CFD">
        <w:rPr>
          <w:rFonts w:ascii="Arial" w:hAnsi="Arial" w:cs="Arial"/>
          <w:sz w:val="22"/>
          <w:szCs w:val="22"/>
          <w:lang w:val="es-MX"/>
        </w:rPr>
        <w:t>, Reglamento de Circulación y Estacionamiento, Reglamento contra el hostigamiento o acoso laboral, Reglamento Interno de Trabajo, Normas específicas para la formulación y ejecución del presupuesto de la Universidad de Costa Rica, Estatuto Orgánico, Reglamento para el manejo de fondos de trabajo de la UCR, Ley de tránsito.</w:t>
      </w:r>
    </w:p>
    <w:p w:rsidR="00F6429F" w:rsidRDefault="00F6429F" w:rsidP="00E505E0">
      <w:pPr>
        <w:pStyle w:val="NormalWeb"/>
        <w:spacing w:after="0" w:line="240" w:lineRule="auto"/>
        <w:jc w:val="both"/>
        <w:rPr>
          <w:rFonts w:ascii="Arial" w:hAnsi="Arial" w:cs="Arial"/>
          <w:sz w:val="22"/>
          <w:szCs w:val="22"/>
          <w:lang w:val="es-ES"/>
        </w:rPr>
      </w:pPr>
      <w:r w:rsidRPr="00A22CFD">
        <w:rPr>
          <w:rFonts w:ascii="Arial" w:hAnsi="Arial" w:cs="Arial"/>
          <w:sz w:val="22"/>
          <w:szCs w:val="22"/>
          <w:lang w:val="es-ES"/>
        </w:rPr>
        <w:t xml:space="preserve">Así como también se rige por las siguientes Leyes y Reglamentos externos como: Constitución Política de Costa Rica, Ley de Contratación Administrativa y su Reglamento, Ley General de Administración Pública, Ley de Administración Financiera de la República y Presupuestos Públicos, Ley General de Control Interno y su Reglamento, Ley Orgánica de la Contraloría General de la República, Ley Contra la Corrupción y Enriquecimiento Ilícito de la Función Pública, Ley de Simplificación de Trámites, Reglamento Interior del Servicio Postal, Manual de Procedimientos de Costa Rica para Sucursales, Ley Orgánica de Ambiente, sus Leyes derivadas y Reglamento, Leyes nacionales e internacionales para las Personas en condición de </w:t>
      </w:r>
      <w:r w:rsidRPr="00A22CFD">
        <w:rPr>
          <w:rFonts w:ascii="Arial" w:hAnsi="Arial" w:cs="Arial"/>
          <w:sz w:val="22"/>
          <w:szCs w:val="22"/>
          <w:lang w:val="es-ES"/>
        </w:rPr>
        <w:lastRenderedPageBreak/>
        <w:t xml:space="preserve">Discapacidad, Normas Específicas para Formulación y Ejecución del presupuesto de la Universidad de Costa Rica, Ley de Armas y Explosivos, Ley sobre Estupefacientes, Sustancias Psicotrópicas, Drogas de uso no autorizado, actividades conexas, legitimación de capitales y financiamiento al terrorismo y su Reglamento, Ley de Tránsito por Vías Pública y Terrestres y Seguridad Vial, Código Procesal Penal, Código Sísmico Nacional, Código Urbano de Costa Rica, Código Eléctrico Nacional, NFPA 101 Código de seguridad Humana, Código de Cimentaciones de Costa Rica, Reglamento de Construcciones de Costa Rica. Normas del Instituto de Normas Técnicas de Costa Rica – INTECO. </w:t>
      </w:r>
    </w:p>
    <w:p w:rsidR="00F6429F" w:rsidRPr="001F63B3" w:rsidRDefault="00F6429F" w:rsidP="002E3CEB">
      <w:pPr>
        <w:pStyle w:val="Ttulo2"/>
        <w:numPr>
          <w:ilvl w:val="1"/>
          <w:numId w:val="2"/>
        </w:numPr>
        <w:spacing w:line="240" w:lineRule="auto"/>
        <w:jc w:val="both"/>
        <w:rPr>
          <w:rFonts w:ascii="Arial" w:hAnsi="Arial" w:cs="Arial"/>
          <w:color w:val="000000" w:themeColor="text1"/>
          <w:sz w:val="28"/>
          <w:szCs w:val="28"/>
          <w:lang w:val="es-MX"/>
        </w:rPr>
      </w:pPr>
      <w:bookmarkStart w:id="11" w:name="_Toc377973652"/>
      <w:bookmarkEnd w:id="11"/>
      <w:r w:rsidRPr="001F63B3">
        <w:rPr>
          <w:rFonts w:ascii="Arial" w:hAnsi="Arial" w:cs="Arial"/>
          <w:color w:val="000000" w:themeColor="text1"/>
          <w:sz w:val="28"/>
          <w:szCs w:val="28"/>
          <w:lang w:val="es-MX"/>
        </w:rPr>
        <w:t>Proyectos de impacto</w:t>
      </w:r>
    </w:p>
    <w:p w:rsidR="00F6429F" w:rsidRPr="00E505E0" w:rsidRDefault="00F6429F" w:rsidP="00E505E0">
      <w:pPr>
        <w:pStyle w:val="NormalWeb"/>
        <w:spacing w:after="0" w:line="240" w:lineRule="auto"/>
        <w:jc w:val="both"/>
        <w:rPr>
          <w:rFonts w:ascii="Arial" w:hAnsi="Arial" w:cs="Arial"/>
          <w:lang w:val="es-MX"/>
        </w:rPr>
      </w:pPr>
      <w:r w:rsidRPr="00E505E0">
        <w:rPr>
          <w:rFonts w:ascii="Arial" w:hAnsi="Arial" w:cs="Arial"/>
          <w:b/>
          <w:bCs/>
          <w:lang w:val="es-MX"/>
        </w:rPr>
        <w:t xml:space="preserve">Sección de Mantenimiento y </w:t>
      </w:r>
      <w:r w:rsidR="00FD1FE2" w:rsidRPr="00E505E0">
        <w:rPr>
          <w:rFonts w:ascii="Arial" w:hAnsi="Arial" w:cs="Arial"/>
          <w:b/>
          <w:bCs/>
          <w:lang w:val="es-MX"/>
        </w:rPr>
        <w:t>Construcción</w:t>
      </w:r>
    </w:p>
    <w:p w:rsidR="00F6429F" w:rsidRPr="00FD1FE2" w:rsidRDefault="00F6429F" w:rsidP="002E3CEB">
      <w:pPr>
        <w:pStyle w:val="Ttulo2"/>
        <w:keepNext w:val="0"/>
        <w:keepLines w:val="0"/>
        <w:numPr>
          <w:ilvl w:val="0"/>
          <w:numId w:val="26"/>
        </w:numPr>
        <w:spacing w:before="100" w:beforeAutospacing="1" w:line="240" w:lineRule="auto"/>
        <w:jc w:val="both"/>
        <w:rPr>
          <w:rFonts w:ascii="Arial" w:hAnsi="Arial" w:cs="Arial"/>
          <w:i/>
          <w:sz w:val="22"/>
          <w:szCs w:val="22"/>
        </w:rPr>
      </w:pPr>
      <w:bookmarkStart w:id="12" w:name="_Toc473032015"/>
      <w:bookmarkEnd w:id="12"/>
      <w:r w:rsidRPr="00FD1FE2">
        <w:rPr>
          <w:rFonts w:ascii="Arial" w:hAnsi="Arial" w:cs="Arial"/>
          <w:i/>
          <w:color w:val="00000A"/>
          <w:sz w:val="22"/>
          <w:szCs w:val="22"/>
        </w:rPr>
        <w:t>Proyectos de construcción ejecutados a través de contrataciones</w:t>
      </w:r>
      <w:r w:rsidR="00FD1FE2">
        <w:rPr>
          <w:rFonts w:ascii="Arial" w:hAnsi="Arial" w:cs="Arial"/>
          <w:i/>
          <w:color w:val="00000A"/>
          <w:sz w:val="22"/>
          <w:szCs w:val="22"/>
        </w:rPr>
        <w:t>.</w:t>
      </w:r>
    </w:p>
    <w:p w:rsidR="00F6429F" w:rsidRPr="00A22CFD" w:rsidRDefault="00F6429F" w:rsidP="00A22CFD">
      <w:pPr>
        <w:pStyle w:val="NormalWeb"/>
        <w:spacing w:after="198" w:line="240" w:lineRule="auto"/>
        <w:jc w:val="both"/>
        <w:rPr>
          <w:rFonts w:ascii="Arial" w:hAnsi="Arial" w:cs="Arial"/>
          <w:sz w:val="22"/>
          <w:szCs w:val="22"/>
        </w:rPr>
      </w:pPr>
      <w:r w:rsidRPr="00A22CFD">
        <w:rPr>
          <w:rFonts w:ascii="Arial" w:hAnsi="Arial" w:cs="Arial"/>
          <w:sz w:val="22"/>
          <w:szCs w:val="22"/>
        </w:rPr>
        <w:t>Se gestionó el contrato para 107 proyectos de construcción de</w:t>
      </w:r>
      <w:r w:rsidR="007D47EC">
        <w:rPr>
          <w:rFonts w:ascii="Arial" w:hAnsi="Arial" w:cs="Arial"/>
          <w:sz w:val="22"/>
          <w:szCs w:val="22"/>
        </w:rPr>
        <w:t xml:space="preserve"> </w:t>
      </w:r>
      <w:r w:rsidR="00B676BD">
        <w:rPr>
          <w:rFonts w:ascii="Arial" w:hAnsi="Arial" w:cs="Arial"/>
          <w:sz w:val="22"/>
          <w:szCs w:val="22"/>
        </w:rPr>
        <w:t>diferente índole. En el cuadro 4</w:t>
      </w:r>
      <w:r w:rsidRPr="00A22CFD">
        <w:rPr>
          <w:rFonts w:ascii="Arial" w:hAnsi="Arial" w:cs="Arial"/>
          <w:sz w:val="22"/>
          <w:szCs w:val="22"/>
        </w:rPr>
        <w:t xml:space="preserve">, se resume el estado y cantidad. Se destaca que 48 proyectos (el 45%) se realizaron y 57 proyectos (el 53%) se están ejecutando actualmente. Es importante indicar que los </w:t>
      </w:r>
      <w:r w:rsidR="00A00444">
        <w:rPr>
          <w:rFonts w:ascii="Arial" w:hAnsi="Arial" w:cs="Arial"/>
          <w:sz w:val="22"/>
          <w:szCs w:val="22"/>
        </w:rPr>
        <w:t>proyectos que componen este cuadro</w:t>
      </w:r>
      <w:r w:rsidRPr="00A22CFD">
        <w:rPr>
          <w:rFonts w:ascii="Arial" w:hAnsi="Arial" w:cs="Arial"/>
          <w:sz w:val="22"/>
          <w:szCs w:val="22"/>
        </w:rPr>
        <w:t xml:space="preserve"> son proyectos que:</w:t>
      </w:r>
    </w:p>
    <w:p w:rsidR="00F6429F" w:rsidRPr="00A22CFD" w:rsidRDefault="00F6429F" w:rsidP="002E3CEB">
      <w:pPr>
        <w:pStyle w:val="NormalWeb"/>
        <w:numPr>
          <w:ilvl w:val="0"/>
          <w:numId w:val="27"/>
        </w:numPr>
        <w:spacing w:after="0" w:line="240" w:lineRule="auto"/>
        <w:jc w:val="both"/>
        <w:rPr>
          <w:rFonts w:ascii="Arial" w:hAnsi="Arial" w:cs="Arial"/>
          <w:sz w:val="22"/>
          <w:szCs w:val="22"/>
        </w:rPr>
      </w:pPr>
      <w:r w:rsidRPr="00A22CFD">
        <w:rPr>
          <w:rFonts w:ascii="Arial" w:hAnsi="Arial" w:cs="Arial"/>
          <w:sz w:val="22"/>
          <w:szCs w:val="22"/>
        </w:rPr>
        <w:t>Se gestionaron y finalizaron en el 2017.</w:t>
      </w:r>
    </w:p>
    <w:p w:rsidR="00F6429F" w:rsidRPr="00E505E0" w:rsidRDefault="00F6429F" w:rsidP="002E3CEB">
      <w:pPr>
        <w:pStyle w:val="NormalWeb"/>
        <w:numPr>
          <w:ilvl w:val="0"/>
          <w:numId w:val="27"/>
        </w:numPr>
        <w:spacing w:after="0" w:line="240" w:lineRule="auto"/>
        <w:jc w:val="both"/>
        <w:rPr>
          <w:rFonts w:ascii="Arial" w:hAnsi="Arial" w:cs="Arial"/>
          <w:sz w:val="22"/>
          <w:szCs w:val="22"/>
        </w:rPr>
      </w:pPr>
      <w:r w:rsidRPr="00A22CFD">
        <w:rPr>
          <w:rFonts w:ascii="Arial" w:hAnsi="Arial" w:cs="Arial"/>
          <w:sz w:val="22"/>
          <w:szCs w:val="22"/>
        </w:rPr>
        <w:t>Se gestionaron en el 2017 y se están ejecutando actualmente.</w:t>
      </w:r>
    </w:p>
    <w:p w:rsidR="00F6429F" w:rsidRPr="00387763" w:rsidRDefault="00E505E0" w:rsidP="00E505E0">
      <w:pPr>
        <w:pStyle w:val="NormalWeb"/>
        <w:keepNext/>
        <w:spacing w:after="198" w:line="240" w:lineRule="auto"/>
        <w:jc w:val="center"/>
        <w:rPr>
          <w:rFonts w:ascii="Arial" w:hAnsi="Arial" w:cs="Arial"/>
        </w:rPr>
      </w:pPr>
      <w:r w:rsidRPr="00387763">
        <w:rPr>
          <w:rFonts w:ascii="Arial" w:hAnsi="Arial" w:cs="Arial"/>
          <w:b/>
          <w:bCs/>
          <w:color w:val="00000A"/>
        </w:rPr>
        <w:t>Cuadro</w:t>
      </w:r>
      <w:r w:rsidR="00F6429F" w:rsidRPr="00387763">
        <w:rPr>
          <w:rFonts w:ascii="Arial" w:hAnsi="Arial" w:cs="Arial"/>
          <w:b/>
          <w:bCs/>
          <w:color w:val="00000A"/>
        </w:rPr>
        <w:t xml:space="preserve"> </w:t>
      </w:r>
      <w:r w:rsidR="00B676BD">
        <w:rPr>
          <w:rFonts w:ascii="Arial" w:hAnsi="Arial" w:cs="Arial"/>
          <w:b/>
          <w:bCs/>
          <w:color w:val="00000A"/>
        </w:rPr>
        <w:t>4</w:t>
      </w:r>
    </w:p>
    <w:p w:rsidR="00F6429F" w:rsidRPr="00387763" w:rsidRDefault="00F6429F" w:rsidP="00E505E0">
      <w:pPr>
        <w:pStyle w:val="NormalWeb"/>
        <w:spacing w:after="0" w:line="240" w:lineRule="auto"/>
        <w:jc w:val="center"/>
        <w:rPr>
          <w:rFonts w:ascii="Arial" w:hAnsi="Arial" w:cs="Arial"/>
        </w:rPr>
      </w:pPr>
      <w:r w:rsidRPr="00387763">
        <w:rPr>
          <w:rFonts w:ascii="Arial" w:hAnsi="Arial" w:cs="Arial"/>
          <w:b/>
          <w:bCs/>
          <w:color w:val="000000"/>
        </w:rPr>
        <w:t>Estado y cantidad de proyectos gestionados por contratación en el 2017</w:t>
      </w:r>
    </w:p>
    <w:p w:rsidR="00F6429F" w:rsidRDefault="00F6429F" w:rsidP="004576D5">
      <w:pPr>
        <w:pStyle w:val="NormalWeb"/>
        <w:spacing w:after="0" w:line="240" w:lineRule="auto"/>
        <w:jc w:val="center"/>
        <w:rPr>
          <w:rFonts w:ascii="Arial" w:hAnsi="Arial" w:cs="Arial"/>
          <w:b/>
          <w:bCs/>
          <w:color w:val="000000"/>
        </w:rPr>
      </w:pPr>
      <w:r w:rsidRPr="00387763">
        <w:rPr>
          <w:rFonts w:ascii="Arial" w:hAnsi="Arial" w:cs="Arial"/>
          <w:b/>
          <w:bCs/>
          <w:color w:val="000000"/>
        </w:rPr>
        <w:t>Sección de Mantenimiento y Construcción</w:t>
      </w:r>
    </w:p>
    <w:p w:rsidR="004576D5" w:rsidRPr="00387763" w:rsidRDefault="004576D5" w:rsidP="004576D5">
      <w:pPr>
        <w:pStyle w:val="NormalWeb"/>
        <w:spacing w:after="0" w:line="240" w:lineRule="auto"/>
        <w:jc w:val="center"/>
        <w:rPr>
          <w:rFonts w:ascii="Arial" w:hAnsi="Arial" w:cs="Arial"/>
        </w:rPr>
      </w:pPr>
    </w:p>
    <w:tbl>
      <w:tblPr>
        <w:tblStyle w:val="Listaclara-nfasis11"/>
        <w:tblW w:w="9195" w:type="dxa"/>
        <w:jc w:val="center"/>
        <w:tblLook w:val="04A0"/>
      </w:tblPr>
      <w:tblGrid>
        <w:gridCol w:w="1753"/>
        <w:gridCol w:w="1290"/>
        <w:gridCol w:w="1630"/>
        <w:gridCol w:w="1425"/>
        <w:gridCol w:w="1186"/>
        <w:gridCol w:w="1085"/>
        <w:gridCol w:w="826"/>
      </w:tblGrid>
      <w:tr w:rsidR="00FD1FE2" w:rsidRPr="00A22CFD" w:rsidTr="00FD1FE2">
        <w:trPr>
          <w:cnfStyle w:val="100000000000"/>
          <w:jc w:val="center"/>
        </w:trPr>
        <w:tc>
          <w:tcPr>
            <w:cnfStyle w:val="001000000000"/>
            <w:tcW w:w="1350" w:type="dxa"/>
            <w:hideMark/>
          </w:tcPr>
          <w:p w:rsidR="00F6429F" w:rsidRPr="00A22CFD" w:rsidRDefault="00F6429F" w:rsidP="00E505E0">
            <w:pPr>
              <w:pStyle w:val="NormalWeb"/>
              <w:spacing w:after="0" w:line="240" w:lineRule="auto"/>
              <w:jc w:val="center"/>
              <w:rPr>
                <w:rFonts w:ascii="Arial" w:hAnsi="Arial" w:cs="Arial"/>
                <w:sz w:val="22"/>
                <w:szCs w:val="22"/>
              </w:rPr>
            </w:pPr>
          </w:p>
          <w:p w:rsidR="00F6429F" w:rsidRPr="001410C4" w:rsidRDefault="00F6429F" w:rsidP="00E505E0">
            <w:pPr>
              <w:pStyle w:val="NormalWeb"/>
              <w:spacing w:line="240" w:lineRule="auto"/>
              <w:jc w:val="center"/>
              <w:rPr>
                <w:rFonts w:ascii="Arial" w:hAnsi="Arial" w:cs="Arial"/>
                <w:sz w:val="22"/>
                <w:szCs w:val="22"/>
              </w:rPr>
            </w:pPr>
            <w:r w:rsidRPr="001410C4">
              <w:rPr>
                <w:rFonts w:ascii="Arial" w:hAnsi="Arial" w:cs="Arial"/>
                <w:bCs w:val="0"/>
                <w:sz w:val="22"/>
                <w:szCs w:val="22"/>
              </w:rPr>
              <w:t>P</w:t>
            </w:r>
            <w:r w:rsidR="001410C4" w:rsidRPr="001410C4">
              <w:rPr>
                <w:rFonts w:ascii="Arial" w:hAnsi="Arial" w:cs="Arial"/>
                <w:bCs w:val="0"/>
                <w:sz w:val="22"/>
                <w:szCs w:val="22"/>
              </w:rPr>
              <w:t>roceso</w:t>
            </w:r>
          </w:p>
        </w:tc>
        <w:tc>
          <w:tcPr>
            <w:tcW w:w="1080" w:type="dxa"/>
            <w:hideMark/>
          </w:tcPr>
          <w:p w:rsidR="00F6429F" w:rsidRPr="001410C4" w:rsidRDefault="00F6429F" w:rsidP="00FD1FE2">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Sede del Atlántico</w:t>
            </w:r>
          </w:p>
        </w:tc>
        <w:tc>
          <w:tcPr>
            <w:tcW w:w="1350" w:type="dxa"/>
            <w:hideMark/>
          </w:tcPr>
          <w:p w:rsidR="00F6429F" w:rsidRPr="001410C4" w:rsidRDefault="00F6429F" w:rsidP="00FD1FE2">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Sede de Guanacaste</w:t>
            </w:r>
          </w:p>
        </w:tc>
        <w:tc>
          <w:tcPr>
            <w:tcW w:w="1215" w:type="dxa"/>
            <w:hideMark/>
          </w:tcPr>
          <w:p w:rsidR="00F6429F" w:rsidRPr="001410C4" w:rsidRDefault="00F6429F" w:rsidP="00FD1FE2">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Sede de Occidente</w:t>
            </w:r>
          </w:p>
        </w:tc>
        <w:tc>
          <w:tcPr>
            <w:tcW w:w="1065" w:type="dxa"/>
            <w:hideMark/>
          </w:tcPr>
          <w:p w:rsidR="00F6429F" w:rsidRPr="001410C4" w:rsidRDefault="00F6429F" w:rsidP="00FD1FE2">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Sede del Pacífico</w:t>
            </w:r>
          </w:p>
        </w:tc>
        <w:tc>
          <w:tcPr>
            <w:tcW w:w="930" w:type="dxa"/>
            <w:hideMark/>
          </w:tcPr>
          <w:p w:rsidR="00F6429F" w:rsidRPr="001410C4" w:rsidRDefault="00F6429F" w:rsidP="00E505E0">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Sede Central</w:t>
            </w:r>
          </w:p>
        </w:tc>
        <w:tc>
          <w:tcPr>
            <w:tcW w:w="720" w:type="dxa"/>
            <w:hideMark/>
          </w:tcPr>
          <w:p w:rsidR="00F6429F" w:rsidRPr="001410C4" w:rsidRDefault="00F6429F" w:rsidP="00E505E0">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T</w:t>
            </w:r>
            <w:r w:rsidR="00FD1FE2" w:rsidRPr="001410C4">
              <w:rPr>
                <w:rFonts w:ascii="Arial" w:hAnsi="Arial" w:cs="Arial"/>
                <w:bCs w:val="0"/>
                <w:sz w:val="22"/>
                <w:szCs w:val="22"/>
              </w:rPr>
              <w:t>otal</w:t>
            </w:r>
          </w:p>
        </w:tc>
      </w:tr>
      <w:tr w:rsidR="00FD1FE2" w:rsidRPr="00A22CFD" w:rsidTr="00FD1FE2">
        <w:trPr>
          <w:cnfStyle w:val="000000100000"/>
          <w:jc w:val="center"/>
        </w:trPr>
        <w:tc>
          <w:tcPr>
            <w:cnfStyle w:val="001000000000"/>
            <w:tcW w:w="1350" w:type="dxa"/>
            <w:hideMark/>
          </w:tcPr>
          <w:p w:rsidR="00F6429F" w:rsidRPr="00FD1FE2" w:rsidRDefault="00F6429F" w:rsidP="00A22CFD">
            <w:pPr>
              <w:pStyle w:val="NormalWeb"/>
              <w:spacing w:line="240" w:lineRule="auto"/>
              <w:jc w:val="both"/>
              <w:rPr>
                <w:rFonts w:ascii="Arial" w:hAnsi="Arial" w:cs="Arial"/>
                <w:b w:val="0"/>
                <w:sz w:val="22"/>
                <w:szCs w:val="22"/>
              </w:rPr>
            </w:pPr>
            <w:r w:rsidRPr="00FD1FE2">
              <w:rPr>
                <w:rFonts w:ascii="Arial" w:hAnsi="Arial" w:cs="Arial"/>
                <w:b w:val="0"/>
                <w:sz w:val="22"/>
                <w:szCs w:val="22"/>
              </w:rPr>
              <w:t>Ejecución</w:t>
            </w:r>
          </w:p>
        </w:tc>
        <w:tc>
          <w:tcPr>
            <w:tcW w:w="108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6</w:t>
            </w:r>
          </w:p>
        </w:tc>
        <w:tc>
          <w:tcPr>
            <w:tcW w:w="135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1</w:t>
            </w:r>
          </w:p>
        </w:tc>
        <w:tc>
          <w:tcPr>
            <w:tcW w:w="121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2</w:t>
            </w:r>
          </w:p>
        </w:tc>
        <w:tc>
          <w:tcPr>
            <w:tcW w:w="106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1</w:t>
            </w:r>
          </w:p>
        </w:tc>
        <w:tc>
          <w:tcPr>
            <w:tcW w:w="93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47</w:t>
            </w:r>
          </w:p>
        </w:tc>
        <w:tc>
          <w:tcPr>
            <w:tcW w:w="72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b/>
                <w:bCs/>
                <w:sz w:val="22"/>
                <w:szCs w:val="22"/>
              </w:rPr>
              <w:t>57</w:t>
            </w:r>
          </w:p>
        </w:tc>
      </w:tr>
      <w:tr w:rsidR="00FD1FE2" w:rsidRPr="00A22CFD" w:rsidTr="00FD1FE2">
        <w:trPr>
          <w:jc w:val="center"/>
        </w:trPr>
        <w:tc>
          <w:tcPr>
            <w:cnfStyle w:val="001000000000"/>
            <w:tcW w:w="1350" w:type="dxa"/>
            <w:hideMark/>
          </w:tcPr>
          <w:p w:rsidR="00F6429F" w:rsidRPr="00FD1FE2" w:rsidRDefault="00F6429F" w:rsidP="00A22CFD">
            <w:pPr>
              <w:pStyle w:val="NormalWeb"/>
              <w:spacing w:line="240" w:lineRule="auto"/>
              <w:jc w:val="both"/>
              <w:rPr>
                <w:rFonts w:ascii="Arial" w:hAnsi="Arial" w:cs="Arial"/>
                <w:b w:val="0"/>
                <w:sz w:val="22"/>
                <w:szCs w:val="22"/>
              </w:rPr>
            </w:pPr>
            <w:r w:rsidRPr="00FD1FE2">
              <w:rPr>
                <w:rFonts w:ascii="Arial" w:hAnsi="Arial" w:cs="Arial"/>
                <w:b w:val="0"/>
                <w:sz w:val="22"/>
                <w:szCs w:val="22"/>
              </w:rPr>
              <w:t>Realizado</w:t>
            </w:r>
          </w:p>
        </w:tc>
        <w:tc>
          <w:tcPr>
            <w:tcW w:w="108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sz w:val="22"/>
                <w:szCs w:val="22"/>
              </w:rPr>
              <w:t>0</w:t>
            </w:r>
          </w:p>
        </w:tc>
        <w:tc>
          <w:tcPr>
            <w:tcW w:w="135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sz w:val="22"/>
                <w:szCs w:val="22"/>
              </w:rPr>
              <w:t>0</w:t>
            </w:r>
          </w:p>
        </w:tc>
        <w:tc>
          <w:tcPr>
            <w:tcW w:w="1215"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sz w:val="22"/>
                <w:szCs w:val="22"/>
              </w:rPr>
              <w:t>0</w:t>
            </w:r>
          </w:p>
        </w:tc>
        <w:tc>
          <w:tcPr>
            <w:tcW w:w="1065"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sz w:val="22"/>
                <w:szCs w:val="22"/>
              </w:rPr>
              <w:t>0</w:t>
            </w:r>
          </w:p>
        </w:tc>
        <w:tc>
          <w:tcPr>
            <w:tcW w:w="93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sz w:val="22"/>
                <w:szCs w:val="22"/>
              </w:rPr>
              <w:t>2</w:t>
            </w:r>
          </w:p>
        </w:tc>
        <w:tc>
          <w:tcPr>
            <w:tcW w:w="72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2</w:t>
            </w:r>
          </w:p>
        </w:tc>
      </w:tr>
      <w:tr w:rsidR="00FD1FE2" w:rsidRPr="00A22CFD" w:rsidTr="00FD1FE2">
        <w:trPr>
          <w:cnfStyle w:val="000000100000"/>
          <w:jc w:val="center"/>
        </w:trPr>
        <w:tc>
          <w:tcPr>
            <w:cnfStyle w:val="001000000000"/>
            <w:tcW w:w="1350" w:type="dxa"/>
            <w:hideMark/>
          </w:tcPr>
          <w:p w:rsidR="00F6429F" w:rsidRPr="00FD1FE2" w:rsidRDefault="00F6429F" w:rsidP="00A22CFD">
            <w:pPr>
              <w:pStyle w:val="NormalWeb"/>
              <w:spacing w:line="240" w:lineRule="auto"/>
              <w:jc w:val="both"/>
              <w:rPr>
                <w:rFonts w:ascii="Arial" w:hAnsi="Arial" w:cs="Arial"/>
                <w:b w:val="0"/>
                <w:sz w:val="22"/>
                <w:szCs w:val="22"/>
              </w:rPr>
            </w:pPr>
            <w:r w:rsidRPr="00FD1FE2">
              <w:rPr>
                <w:rFonts w:ascii="Arial" w:hAnsi="Arial" w:cs="Arial"/>
                <w:b w:val="0"/>
                <w:sz w:val="22"/>
                <w:szCs w:val="22"/>
              </w:rPr>
              <w:t>Trámite administrativo</w:t>
            </w:r>
          </w:p>
        </w:tc>
        <w:tc>
          <w:tcPr>
            <w:tcW w:w="108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2</w:t>
            </w:r>
          </w:p>
        </w:tc>
        <w:tc>
          <w:tcPr>
            <w:tcW w:w="135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0</w:t>
            </w:r>
          </w:p>
        </w:tc>
        <w:tc>
          <w:tcPr>
            <w:tcW w:w="121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2</w:t>
            </w:r>
          </w:p>
        </w:tc>
        <w:tc>
          <w:tcPr>
            <w:tcW w:w="106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3</w:t>
            </w:r>
          </w:p>
        </w:tc>
        <w:tc>
          <w:tcPr>
            <w:tcW w:w="93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sz w:val="22"/>
                <w:szCs w:val="22"/>
              </w:rPr>
              <w:t>41</w:t>
            </w:r>
          </w:p>
        </w:tc>
        <w:tc>
          <w:tcPr>
            <w:tcW w:w="72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b/>
                <w:bCs/>
                <w:sz w:val="22"/>
                <w:szCs w:val="22"/>
              </w:rPr>
              <w:t>48</w:t>
            </w:r>
          </w:p>
        </w:tc>
      </w:tr>
      <w:tr w:rsidR="00FD1FE2" w:rsidRPr="00A22CFD" w:rsidTr="00FD1FE2">
        <w:trPr>
          <w:jc w:val="center"/>
        </w:trPr>
        <w:tc>
          <w:tcPr>
            <w:cnfStyle w:val="001000000000"/>
            <w:tcW w:w="1350" w:type="dxa"/>
            <w:hideMark/>
          </w:tcPr>
          <w:p w:rsidR="00F6429F" w:rsidRPr="00A22CFD" w:rsidRDefault="00F6429F" w:rsidP="00A22CFD">
            <w:pPr>
              <w:pStyle w:val="NormalWeb"/>
              <w:spacing w:line="240" w:lineRule="auto"/>
              <w:jc w:val="both"/>
              <w:rPr>
                <w:rFonts w:ascii="Arial" w:hAnsi="Arial" w:cs="Arial"/>
                <w:sz w:val="22"/>
                <w:szCs w:val="22"/>
              </w:rPr>
            </w:pPr>
            <w:r w:rsidRPr="00A22CFD">
              <w:rPr>
                <w:rFonts w:ascii="Arial" w:hAnsi="Arial" w:cs="Arial"/>
                <w:b w:val="0"/>
                <w:bCs w:val="0"/>
                <w:sz w:val="22"/>
                <w:szCs w:val="22"/>
              </w:rPr>
              <w:t>T</w:t>
            </w:r>
            <w:r w:rsidR="00FD1FE2">
              <w:rPr>
                <w:rFonts w:ascii="Arial" w:hAnsi="Arial" w:cs="Arial"/>
                <w:b w:val="0"/>
                <w:bCs w:val="0"/>
                <w:sz w:val="22"/>
                <w:szCs w:val="22"/>
              </w:rPr>
              <w:t>otal</w:t>
            </w:r>
          </w:p>
        </w:tc>
        <w:tc>
          <w:tcPr>
            <w:tcW w:w="108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8</w:t>
            </w:r>
          </w:p>
        </w:tc>
        <w:tc>
          <w:tcPr>
            <w:tcW w:w="135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1</w:t>
            </w:r>
          </w:p>
        </w:tc>
        <w:tc>
          <w:tcPr>
            <w:tcW w:w="1215"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4</w:t>
            </w:r>
          </w:p>
        </w:tc>
        <w:tc>
          <w:tcPr>
            <w:tcW w:w="1065"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4</w:t>
            </w:r>
          </w:p>
        </w:tc>
        <w:tc>
          <w:tcPr>
            <w:tcW w:w="93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90</w:t>
            </w:r>
          </w:p>
        </w:tc>
        <w:tc>
          <w:tcPr>
            <w:tcW w:w="72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b/>
                <w:bCs/>
                <w:sz w:val="22"/>
                <w:szCs w:val="22"/>
              </w:rPr>
              <w:t>107</w:t>
            </w:r>
          </w:p>
        </w:tc>
      </w:tr>
    </w:tbl>
    <w:p w:rsidR="00F6429F" w:rsidRPr="00E505E0" w:rsidRDefault="00F6429F" w:rsidP="00FD1FE2">
      <w:pPr>
        <w:pStyle w:val="NormalWeb"/>
        <w:spacing w:after="198" w:line="240" w:lineRule="auto"/>
        <w:jc w:val="center"/>
        <w:rPr>
          <w:rFonts w:ascii="Arial Narrow" w:hAnsi="Arial Narrow" w:cs="Arial"/>
          <w:sz w:val="20"/>
          <w:szCs w:val="20"/>
        </w:rPr>
      </w:pPr>
      <w:r w:rsidRPr="00E505E0">
        <w:rPr>
          <w:rFonts w:ascii="Arial Narrow" w:hAnsi="Arial Narrow" w:cs="Arial"/>
          <w:sz w:val="20"/>
          <w:szCs w:val="20"/>
        </w:rPr>
        <w:t>Fuente: Sección Mantenimiento y Construcción</w:t>
      </w:r>
    </w:p>
    <w:p w:rsidR="00F6429F" w:rsidRPr="001410C4" w:rsidRDefault="00F6429F" w:rsidP="00E505E0">
      <w:pPr>
        <w:pStyle w:val="NormalWeb"/>
        <w:spacing w:after="198" w:line="240" w:lineRule="auto"/>
        <w:jc w:val="both"/>
        <w:rPr>
          <w:rFonts w:ascii="Arial" w:hAnsi="Arial" w:cs="Arial"/>
          <w:sz w:val="22"/>
          <w:szCs w:val="22"/>
        </w:rPr>
      </w:pPr>
      <w:r w:rsidRPr="001410C4">
        <w:rPr>
          <w:rFonts w:ascii="Arial" w:hAnsi="Arial" w:cs="Arial"/>
          <w:sz w:val="22"/>
          <w:szCs w:val="22"/>
        </w:rPr>
        <w:t xml:space="preserve">La inversión de estos 107 proyectos alcanza la suma de </w:t>
      </w:r>
      <w:r w:rsidRPr="001410C4">
        <w:rPr>
          <w:rFonts w:ascii="Arial" w:hAnsi="Arial" w:cs="Arial"/>
          <w:bCs/>
          <w:sz w:val="22"/>
          <w:szCs w:val="22"/>
        </w:rPr>
        <w:t>₡2.614.189.780,</w:t>
      </w:r>
      <w:r w:rsidRPr="00387763">
        <w:rPr>
          <w:rFonts w:ascii="Arial" w:hAnsi="Arial" w:cs="Arial"/>
          <w:bCs/>
          <w:sz w:val="22"/>
          <w:szCs w:val="22"/>
        </w:rPr>
        <w:t>87</w:t>
      </w:r>
      <w:r w:rsidRPr="001410C4">
        <w:rPr>
          <w:rFonts w:ascii="Arial" w:hAnsi="Arial" w:cs="Arial"/>
          <w:bCs/>
          <w:sz w:val="22"/>
          <w:szCs w:val="22"/>
        </w:rPr>
        <w:t xml:space="preserve"> (dos mil seiscientos catorce millones ciento ochenta y nueve mil setecientos ochenta con ochenta y siete céntimos)</w:t>
      </w:r>
      <w:r w:rsidRPr="001410C4">
        <w:rPr>
          <w:rFonts w:ascii="Arial" w:hAnsi="Arial" w:cs="Arial"/>
          <w:sz w:val="22"/>
          <w:szCs w:val="22"/>
        </w:rPr>
        <w:t xml:space="preserve">, </w:t>
      </w:r>
      <w:r w:rsidR="00387763">
        <w:rPr>
          <w:rFonts w:ascii="Arial" w:hAnsi="Arial" w:cs="Arial"/>
          <w:sz w:val="22"/>
          <w:szCs w:val="22"/>
        </w:rPr>
        <w:t>la cual s</w:t>
      </w:r>
      <w:r w:rsidRPr="001410C4">
        <w:rPr>
          <w:rFonts w:ascii="Arial" w:hAnsi="Arial" w:cs="Arial"/>
          <w:sz w:val="22"/>
          <w:szCs w:val="22"/>
        </w:rPr>
        <w:t>e encuentra distribuid</w:t>
      </w:r>
      <w:r w:rsidR="00387763">
        <w:rPr>
          <w:rFonts w:ascii="Arial" w:hAnsi="Arial" w:cs="Arial"/>
          <w:sz w:val="22"/>
          <w:szCs w:val="22"/>
        </w:rPr>
        <w:t>a entre la sede Rodrigo Facio, sedes regionales, r</w:t>
      </w:r>
      <w:r w:rsidRPr="001410C4">
        <w:rPr>
          <w:rFonts w:ascii="Arial" w:hAnsi="Arial" w:cs="Arial"/>
          <w:sz w:val="22"/>
          <w:szCs w:val="22"/>
        </w:rPr>
        <w:t xml:space="preserve">ecintos y </w:t>
      </w:r>
      <w:r w:rsidR="00387763">
        <w:rPr>
          <w:rFonts w:ascii="Arial" w:hAnsi="Arial" w:cs="Arial"/>
          <w:sz w:val="22"/>
          <w:szCs w:val="22"/>
        </w:rPr>
        <w:t>estaciones e</w:t>
      </w:r>
      <w:r w:rsidRPr="001410C4">
        <w:rPr>
          <w:rFonts w:ascii="Arial" w:hAnsi="Arial" w:cs="Arial"/>
          <w:sz w:val="22"/>
          <w:szCs w:val="22"/>
        </w:rPr>
        <w:t xml:space="preserve">xperimentales, según se muestra en </w:t>
      </w:r>
      <w:r w:rsidR="00B676BD">
        <w:rPr>
          <w:rFonts w:ascii="Arial" w:hAnsi="Arial" w:cs="Arial"/>
          <w:sz w:val="22"/>
          <w:szCs w:val="22"/>
        </w:rPr>
        <w:t>el cuadro 5</w:t>
      </w:r>
      <w:r w:rsidRPr="001410C4">
        <w:rPr>
          <w:rFonts w:ascii="Arial" w:hAnsi="Arial" w:cs="Arial"/>
          <w:sz w:val="22"/>
          <w:szCs w:val="22"/>
        </w:rPr>
        <w:t>:</w:t>
      </w:r>
    </w:p>
    <w:p w:rsidR="00F6429F" w:rsidRPr="00387763" w:rsidRDefault="00E505E0" w:rsidP="004576D5">
      <w:pPr>
        <w:pStyle w:val="NormalWeb"/>
        <w:keepNext/>
        <w:spacing w:after="0" w:line="240" w:lineRule="auto"/>
        <w:ind w:left="3578" w:firstLine="675"/>
        <w:jc w:val="both"/>
        <w:rPr>
          <w:rFonts w:ascii="Arial" w:hAnsi="Arial" w:cs="Arial"/>
        </w:rPr>
      </w:pPr>
      <w:bookmarkStart w:id="13" w:name="_Toc473032016"/>
      <w:bookmarkEnd w:id="13"/>
      <w:r w:rsidRPr="00387763">
        <w:rPr>
          <w:rFonts w:ascii="Arial" w:hAnsi="Arial" w:cs="Arial"/>
          <w:b/>
          <w:bCs/>
          <w:color w:val="00000A"/>
        </w:rPr>
        <w:lastRenderedPageBreak/>
        <w:t>Cuadro</w:t>
      </w:r>
      <w:r w:rsidR="00F6429F" w:rsidRPr="00387763">
        <w:rPr>
          <w:rFonts w:ascii="Arial" w:hAnsi="Arial" w:cs="Arial"/>
          <w:b/>
          <w:bCs/>
          <w:color w:val="00000A"/>
        </w:rPr>
        <w:t xml:space="preserve"> </w:t>
      </w:r>
      <w:r w:rsidR="00B676BD">
        <w:rPr>
          <w:rFonts w:ascii="Arial" w:hAnsi="Arial" w:cs="Arial"/>
          <w:b/>
          <w:bCs/>
          <w:color w:val="00000A"/>
        </w:rPr>
        <w:t>5</w:t>
      </w:r>
    </w:p>
    <w:p w:rsidR="00F6429F" w:rsidRDefault="00F6429F" w:rsidP="004576D5">
      <w:pPr>
        <w:pStyle w:val="NormalWeb"/>
        <w:spacing w:after="0" w:line="240" w:lineRule="auto"/>
        <w:ind w:left="1786" w:firstLine="335"/>
        <w:jc w:val="both"/>
        <w:rPr>
          <w:rFonts w:ascii="Arial" w:hAnsi="Arial" w:cs="Arial"/>
          <w:b/>
          <w:bCs/>
          <w:color w:val="000000"/>
        </w:rPr>
      </w:pPr>
      <w:r w:rsidRPr="00387763">
        <w:rPr>
          <w:rFonts w:ascii="Arial" w:hAnsi="Arial" w:cs="Arial"/>
          <w:b/>
          <w:bCs/>
          <w:color w:val="000000"/>
        </w:rPr>
        <w:t>Inversión de proyectos contratados en el 2017</w:t>
      </w:r>
    </w:p>
    <w:p w:rsidR="004576D5" w:rsidRPr="004576D5" w:rsidRDefault="004576D5" w:rsidP="004576D5">
      <w:pPr>
        <w:pStyle w:val="NormalWeb"/>
        <w:spacing w:after="0" w:line="240" w:lineRule="auto"/>
        <w:ind w:left="1786" w:firstLine="335"/>
        <w:jc w:val="both"/>
        <w:rPr>
          <w:rFonts w:ascii="Arial" w:hAnsi="Arial" w:cs="Arial"/>
        </w:rPr>
      </w:pPr>
    </w:p>
    <w:tbl>
      <w:tblPr>
        <w:tblStyle w:val="Listaclara-nfasis11"/>
        <w:tblW w:w="9525" w:type="dxa"/>
        <w:tblLook w:val="04A0"/>
      </w:tblPr>
      <w:tblGrid>
        <w:gridCol w:w="1952"/>
        <w:gridCol w:w="1387"/>
        <w:gridCol w:w="3528"/>
        <w:gridCol w:w="2658"/>
      </w:tblGrid>
      <w:tr w:rsidR="00F6429F" w:rsidRPr="00A22CFD" w:rsidTr="001410C4">
        <w:trPr>
          <w:cnfStyle w:val="100000000000"/>
        </w:trPr>
        <w:tc>
          <w:tcPr>
            <w:cnfStyle w:val="001000000000"/>
            <w:tcW w:w="1785" w:type="dxa"/>
            <w:hideMark/>
          </w:tcPr>
          <w:p w:rsidR="00F6429F" w:rsidRPr="001410C4" w:rsidRDefault="00F6429F" w:rsidP="00E505E0">
            <w:pPr>
              <w:pStyle w:val="NormalWeb"/>
              <w:spacing w:line="240" w:lineRule="auto"/>
              <w:jc w:val="center"/>
              <w:rPr>
                <w:rFonts w:ascii="Arial" w:hAnsi="Arial" w:cs="Arial"/>
                <w:sz w:val="22"/>
                <w:szCs w:val="22"/>
              </w:rPr>
            </w:pPr>
            <w:r w:rsidRPr="001410C4">
              <w:rPr>
                <w:rFonts w:ascii="Arial" w:hAnsi="Arial" w:cs="Arial"/>
                <w:bCs w:val="0"/>
                <w:sz w:val="22"/>
                <w:szCs w:val="22"/>
              </w:rPr>
              <w:t>Ubicación</w:t>
            </w:r>
          </w:p>
        </w:tc>
        <w:tc>
          <w:tcPr>
            <w:tcW w:w="1200" w:type="dxa"/>
            <w:hideMark/>
          </w:tcPr>
          <w:p w:rsidR="00F6429F" w:rsidRPr="001410C4" w:rsidRDefault="00F6429F" w:rsidP="00E505E0">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Cantidad de proyectos</w:t>
            </w:r>
          </w:p>
        </w:tc>
        <w:tc>
          <w:tcPr>
            <w:tcW w:w="3225" w:type="dxa"/>
            <w:hideMark/>
          </w:tcPr>
          <w:p w:rsidR="00F6429F" w:rsidRPr="001410C4" w:rsidRDefault="00F6429F" w:rsidP="00E505E0">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Monto invertido</w:t>
            </w:r>
          </w:p>
        </w:tc>
        <w:tc>
          <w:tcPr>
            <w:tcW w:w="2430" w:type="dxa"/>
            <w:hideMark/>
          </w:tcPr>
          <w:p w:rsidR="00F6429F" w:rsidRPr="001410C4" w:rsidRDefault="00F6429F" w:rsidP="00E505E0">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Metraje</w:t>
            </w:r>
          </w:p>
        </w:tc>
      </w:tr>
      <w:tr w:rsidR="00F6429F" w:rsidRPr="00A22CFD" w:rsidTr="001410C4">
        <w:trPr>
          <w:cnfStyle w:val="000000100000"/>
        </w:trPr>
        <w:tc>
          <w:tcPr>
            <w:cnfStyle w:val="001000000000"/>
            <w:tcW w:w="1785" w:type="dxa"/>
            <w:hideMark/>
          </w:tcPr>
          <w:p w:rsidR="00F6429F" w:rsidRPr="001410C4" w:rsidRDefault="001410C4" w:rsidP="00A22CFD">
            <w:pPr>
              <w:pStyle w:val="NormalWeb"/>
              <w:spacing w:line="240" w:lineRule="auto"/>
              <w:jc w:val="both"/>
              <w:rPr>
                <w:rFonts w:ascii="Arial" w:hAnsi="Arial" w:cs="Arial"/>
                <w:b w:val="0"/>
                <w:sz w:val="22"/>
                <w:szCs w:val="22"/>
              </w:rPr>
            </w:pPr>
            <w:r>
              <w:rPr>
                <w:rFonts w:ascii="Arial" w:hAnsi="Arial" w:cs="Arial"/>
                <w:b w:val="0"/>
                <w:sz w:val="22"/>
                <w:szCs w:val="22"/>
              </w:rPr>
              <w:t xml:space="preserve">Sede </w:t>
            </w:r>
            <w:r w:rsidR="00F6429F" w:rsidRPr="001410C4">
              <w:rPr>
                <w:rFonts w:ascii="Arial" w:hAnsi="Arial" w:cs="Arial"/>
                <w:b w:val="0"/>
                <w:sz w:val="22"/>
                <w:szCs w:val="22"/>
              </w:rPr>
              <w:t>del Atlántico</w:t>
            </w:r>
          </w:p>
        </w:tc>
        <w:tc>
          <w:tcPr>
            <w:tcW w:w="120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8</w:t>
            </w:r>
          </w:p>
        </w:tc>
        <w:tc>
          <w:tcPr>
            <w:tcW w:w="322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¢258.530.026,</w:t>
            </w:r>
            <w:r w:rsidRPr="00A22CFD">
              <w:rPr>
                <w:rFonts w:ascii="Arial" w:hAnsi="Arial" w:cs="Arial"/>
                <w:color w:val="000000"/>
                <w:sz w:val="22"/>
                <w:szCs w:val="22"/>
                <w:vertAlign w:val="superscript"/>
              </w:rPr>
              <w:t>85</w:t>
            </w:r>
          </w:p>
        </w:tc>
        <w:tc>
          <w:tcPr>
            <w:tcW w:w="2430" w:type="dxa"/>
            <w:vMerge w:val="restart"/>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4.992 m</w:t>
            </w:r>
            <w:r w:rsidRPr="00A22CFD">
              <w:rPr>
                <w:rFonts w:ascii="Arial" w:hAnsi="Arial" w:cs="Arial"/>
                <w:color w:val="000000"/>
                <w:sz w:val="22"/>
                <w:szCs w:val="22"/>
                <w:vertAlign w:val="superscript"/>
              </w:rPr>
              <w:t>2</w:t>
            </w:r>
          </w:p>
        </w:tc>
      </w:tr>
      <w:tr w:rsidR="00F6429F" w:rsidRPr="00A22CFD" w:rsidTr="001410C4">
        <w:tc>
          <w:tcPr>
            <w:cnfStyle w:val="001000000000"/>
            <w:tcW w:w="1785" w:type="dxa"/>
            <w:hideMark/>
          </w:tcPr>
          <w:p w:rsidR="00F6429F" w:rsidRPr="001410C4" w:rsidRDefault="001410C4" w:rsidP="00A22CFD">
            <w:pPr>
              <w:pStyle w:val="NormalWeb"/>
              <w:spacing w:line="240" w:lineRule="auto"/>
              <w:jc w:val="both"/>
              <w:rPr>
                <w:rFonts w:ascii="Arial" w:hAnsi="Arial" w:cs="Arial"/>
                <w:b w:val="0"/>
                <w:sz w:val="22"/>
                <w:szCs w:val="22"/>
              </w:rPr>
            </w:pPr>
            <w:r>
              <w:rPr>
                <w:rFonts w:ascii="Arial" w:hAnsi="Arial" w:cs="Arial"/>
                <w:b w:val="0"/>
                <w:sz w:val="22"/>
                <w:szCs w:val="22"/>
              </w:rPr>
              <w:t>Sede</w:t>
            </w:r>
            <w:r w:rsidR="00F6429F" w:rsidRPr="001410C4">
              <w:rPr>
                <w:rFonts w:ascii="Arial" w:hAnsi="Arial" w:cs="Arial"/>
                <w:b w:val="0"/>
                <w:sz w:val="22"/>
                <w:szCs w:val="22"/>
              </w:rPr>
              <w:t xml:space="preserve"> de Occidente</w:t>
            </w:r>
          </w:p>
        </w:tc>
        <w:tc>
          <w:tcPr>
            <w:tcW w:w="120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color w:val="000000"/>
                <w:sz w:val="22"/>
                <w:szCs w:val="22"/>
              </w:rPr>
              <w:t>4</w:t>
            </w:r>
          </w:p>
        </w:tc>
        <w:tc>
          <w:tcPr>
            <w:tcW w:w="3225"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color w:val="000000"/>
                <w:sz w:val="22"/>
                <w:szCs w:val="22"/>
              </w:rPr>
              <w:t>¢ 74.736.077,</w:t>
            </w:r>
            <w:r w:rsidRPr="00A22CFD">
              <w:rPr>
                <w:rFonts w:ascii="Arial" w:hAnsi="Arial" w:cs="Arial"/>
                <w:color w:val="000000"/>
                <w:sz w:val="22"/>
                <w:szCs w:val="22"/>
                <w:vertAlign w:val="superscript"/>
              </w:rPr>
              <w:t>39</w:t>
            </w:r>
          </w:p>
        </w:tc>
        <w:tc>
          <w:tcPr>
            <w:tcW w:w="0" w:type="auto"/>
            <w:vMerge/>
            <w:hideMark/>
          </w:tcPr>
          <w:p w:rsidR="00F6429F" w:rsidRPr="00A22CFD" w:rsidRDefault="00F6429F" w:rsidP="00E505E0">
            <w:pPr>
              <w:jc w:val="right"/>
              <w:cnfStyle w:val="000000000000"/>
              <w:rPr>
                <w:rFonts w:ascii="Arial" w:hAnsi="Arial" w:cs="Arial"/>
                <w:sz w:val="22"/>
                <w:szCs w:val="22"/>
              </w:rPr>
            </w:pPr>
          </w:p>
        </w:tc>
      </w:tr>
      <w:tr w:rsidR="00F6429F" w:rsidRPr="00A22CFD" w:rsidTr="001410C4">
        <w:trPr>
          <w:cnfStyle w:val="000000100000"/>
        </w:trPr>
        <w:tc>
          <w:tcPr>
            <w:cnfStyle w:val="001000000000"/>
            <w:tcW w:w="1785" w:type="dxa"/>
            <w:hideMark/>
          </w:tcPr>
          <w:p w:rsidR="00F6429F" w:rsidRPr="001410C4" w:rsidRDefault="001410C4" w:rsidP="00A22CFD">
            <w:pPr>
              <w:pStyle w:val="NormalWeb"/>
              <w:spacing w:line="240" w:lineRule="auto"/>
              <w:jc w:val="both"/>
              <w:rPr>
                <w:rFonts w:ascii="Arial" w:hAnsi="Arial" w:cs="Arial"/>
                <w:b w:val="0"/>
                <w:sz w:val="22"/>
                <w:szCs w:val="22"/>
              </w:rPr>
            </w:pPr>
            <w:r>
              <w:rPr>
                <w:rFonts w:ascii="Arial" w:hAnsi="Arial" w:cs="Arial"/>
                <w:b w:val="0"/>
                <w:sz w:val="22"/>
                <w:szCs w:val="22"/>
              </w:rPr>
              <w:t>Sede</w:t>
            </w:r>
            <w:r w:rsidR="00F6429F" w:rsidRPr="001410C4">
              <w:rPr>
                <w:rFonts w:ascii="Arial" w:hAnsi="Arial" w:cs="Arial"/>
                <w:b w:val="0"/>
                <w:sz w:val="22"/>
                <w:szCs w:val="22"/>
              </w:rPr>
              <w:t xml:space="preserve"> de Guanacaste</w:t>
            </w:r>
          </w:p>
        </w:tc>
        <w:tc>
          <w:tcPr>
            <w:tcW w:w="120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1</w:t>
            </w:r>
          </w:p>
        </w:tc>
        <w:tc>
          <w:tcPr>
            <w:tcW w:w="322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 38.594.265,</w:t>
            </w:r>
            <w:r w:rsidRPr="00A22CFD">
              <w:rPr>
                <w:rFonts w:ascii="Arial" w:hAnsi="Arial" w:cs="Arial"/>
                <w:color w:val="000000"/>
                <w:sz w:val="22"/>
                <w:szCs w:val="22"/>
                <w:vertAlign w:val="superscript"/>
              </w:rPr>
              <w:t>42</w:t>
            </w:r>
          </w:p>
        </w:tc>
        <w:tc>
          <w:tcPr>
            <w:tcW w:w="0" w:type="auto"/>
            <w:vMerge/>
            <w:hideMark/>
          </w:tcPr>
          <w:p w:rsidR="00F6429F" w:rsidRPr="00A22CFD" w:rsidRDefault="00F6429F" w:rsidP="00E505E0">
            <w:pPr>
              <w:jc w:val="right"/>
              <w:cnfStyle w:val="000000100000"/>
              <w:rPr>
                <w:rFonts w:ascii="Arial" w:hAnsi="Arial" w:cs="Arial"/>
                <w:sz w:val="22"/>
                <w:szCs w:val="22"/>
              </w:rPr>
            </w:pPr>
          </w:p>
        </w:tc>
      </w:tr>
      <w:tr w:rsidR="00F6429F" w:rsidRPr="00A22CFD" w:rsidTr="001410C4">
        <w:tc>
          <w:tcPr>
            <w:cnfStyle w:val="001000000000"/>
            <w:tcW w:w="1785" w:type="dxa"/>
            <w:hideMark/>
          </w:tcPr>
          <w:p w:rsidR="00F6429F" w:rsidRPr="001410C4" w:rsidRDefault="001410C4" w:rsidP="00A22CFD">
            <w:pPr>
              <w:pStyle w:val="NormalWeb"/>
              <w:spacing w:line="240" w:lineRule="auto"/>
              <w:jc w:val="both"/>
              <w:rPr>
                <w:rFonts w:ascii="Arial" w:hAnsi="Arial" w:cs="Arial"/>
                <w:b w:val="0"/>
                <w:sz w:val="22"/>
                <w:szCs w:val="22"/>
              </w:rPr>
            </w:pPr>
            <w:r>
              <w:rPr>
                <w:rFonts w:ascii="Arial" w:hAnsi="Arial" w:cs="Arial"/>
                <w:b w:val="0"/>
                <w:sz w:val="22"/>
                <w:szCs w:val="22"/>
              </w:rPr>
              <w:t>Sede</w:t>
            </w:r>
            <w:r w:rsidR="00F6429F" w:rsidRPr="001410C4">
              <w:rPr>
                <w:rFonts w:ascii="Arial" w:hAnsi="Arial" w:cs="Arial"/>
                <w:b w:val="0"/>
                <w:sz w:val="22"/>
                <w:szCs w:val="22"/>
              </w:rPr>
              <w:t xml:space="preserve"> del Pacífico</w:t>
            </w:r>
          </w:p>
        </w:tc>
        <w:tc>
          <w:tcPr>
            <w:tcW w:w="1200"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color w:val="000000"/>
                <w:sz w:val="22"/>
                <w:szCs w:val="22"/>
              </w:rPr>
              <w:t>4</w:t>
            </w:r>
          </w:p>
        </w:tc>
        <w:tc>
          <w:tcPr>
            <w:tcW w:w="3225" w:type="dxa"/>
            <w:hideMark/>
          </w:tcPr>
          <w:p w:rsidR="00F6429F" w:rsidRPr="00A22CFD" w:rsidRDefault="00F6429F" w:rsidP="00E505E0">
            <w:pPr>
              <w:pStyle w:val="NormalWeb"/>
              <w:spacing w:line="240" w:lineRule="auto"/>
              <w:jc w:val="right"/>
              <w:cnfStyle w:val="000000000000"/>
              <w:rPr>
                <w:rFonts w:ascii="Arial" w:hAnsi="Arial" w:cs="Arial"/>
                <w:sz w:val="22"/>
                <w:szCs w:val="22"/>
              </w:rPr>
            </w:pPr>
            <w:r w:rsidRPr="00A22CFD">
              <w:rPr>
                <w:rFonts w:ascii="Arial" w:hAnsi="Arial" w:cs="Arial"/>
                <w:color w:val="000000"/>
                <w:sz w:val="22"/>
                <w:szCs w:val="22"/>
              </w:rPr>
              <w:t>¢ 39.820.011,</w:t>
            </w:r>
            <w:r w:rsidRPr="00A22CFD">
              <w:rPr>
                <w:rFonts w:ascii="Arial" w:hAnsi="Arial" w:cs="Arial"/>
                <w:color w:val="000000"/>
                <w:sz w:val="22"/>
                <w:szCs w:val="22"/>
                <w:vertAlign w:val="superscript"/>
              </w:rPr>
              <w:t>21</w:t>
            </w:r>
          </w:p>
        </w:tc>
        <w:tc>
          <w:tcPr>
            <w:tcW w:w="0" w:type="auto"/>
            <w:vMerge/>
            <w:hideMark/>
          </w:tcPr>
          <w:p w:rsidR="00F6429F" w:rsidRPr="00A22CFD" w:rsidRDefault="00F6429F" w:rsidP="00E505E0">
            <w:pPr>
              <w:jc w:val="right"/>
              <w:cnfStyle w:val="000000000000"/>
              <w:rPr>
                <w:rFonts w:ascii="Arial" w:hAnsi="Arial" w:cs="Arial"/>
                <w:sz w:val="22"/>
                <w:szCs w:val="22"/>
              </w:rPr>
            </w:pPr>
          </w:p>
        </w:tc>
      </w:tr>
      <w:tr w:rsidR="00F6429F" w:rsidRPr="00A22CFD" w:rsidTr="001410C4">
        <w:trPr>
          <w:cnfStyle w:val="000000100000"/>
        </w:trPr>
        <w:tc>
          <w:tcPr>
            <w:cnfStyle w:val="001000000000"/>
            <w:tcW w:w="1785" w:type="dxa"/>
            <w:hideMark/>
          </w:tcPr>
          <w:p w:rsidR="00F6429F" w:rsidRPr="001410C4" w:rsidRDefault="00F6429F" w:rsidP="00A22CFD">
            <w:pPr>
              <w:pStyle w:val="NormalWeb"/>
              <w:spacing w:line="240" w:lineRule="auto"/>
              <w:jc w:val="both"/>
              <w:rPr>
                <w:rFonts w:ascii="Arial" w:hAnsi="Arial" w:cs="Arial"/>
                <w:b w:val="0"/>
                <w:sz w:val="22"/>
                <w:szCs w:val="22"/>
              </w:rPr>
            </w:pPr>
            <w:r w:rsidRPr="001410C4">
              <w:rPr>
                <w:rFonts w:ascii="Arial" w:hAnsi="Arial" w:cs="Arial"/>
                <w:b w:val="0"/>
                <w:sz w:val="22"/>
                <w:szCs w:val="22"/>
              </w:rPr>
              <w:t>Sede Central</w:t>
            </w:r>
          </w:p>
        </w:tc>
        <w:tc>
          <w:tcPr>
            <w:tcW w:w="120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90</w:t>
            </w:r>
          </w:p>
        </w:tc>
        <w:tc>
          <w:tcPr>
            <w:tcW w:w="3225"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 2.202.509.400,</w:t>
            </w:r>
            <w:r w:rsidRPr="00A22CFD">
              <w:rPr>
                <w:rFonts w:ascii="Arial" w:hAnsi="Arial" w:cs="Arial"/>
                <w:color w:val="000000"/>
                <w:sz w:val="22"/>
                <w:szCs w:val="22"/>
                <w:vertAlign w:val="superscript"/>
              </w:rPr>
              <w:t>00</w:t>
            </w:r>
          </w:p>
        </w:tc>
        <w:tc>
          <w:tcPr>
            <w:tcW w:w="2430" w:type="dxa"/>
            <w:hideMark/>
          </w:tcPr>
          <w:p w:rsidR="00F6429F" w:rsidRPr="00A22CFD" w:rsidRDefault="00F6429F" w:rsidP="00E505E0">
            <w:pPr>
              <w:pStyle w:val="NormalWeb"/>
              <w:spacing w:line="240" w:lineRule="auto"/>
              <w:jc w:val="right"/>
              <w:cnfStyle w:val="000000100000"/>
              <w:rPr>
                <w:rFonts w:ascii="Arial" w:hAnsi="Arial" w:cs="Arial"/>
                <w:sz w:val="22"/>
                <w:szCs w:val="22"/>
              </w:rPr>
            </w:pPr>
            <w:r w:rsidRPr="00A22CFD">
              <w:rPr>
                <w:rFonts w:ascii="Arial" w:hAnsi="Arial" w:cs="Arial"/>
                <w:color w:val="000000"/>
                <w:sz w:val="22"/>
                <w:szCs w:val="22"/>
              </w:rPr>
              <w:t>15.729 m</w:t>
            </w:r>
            <w:r w:rsidRPr="00A22CFD">
              <w:rPr>
                <w:rFonts w:ascii="Arial" w:hAnsi="Arial" w:cs="Arial"/>
                <w:color w:val="000000"/>
                <w:sz w:val="22"/>
                <w:szCs w:val="22"/>
                <w:vertAlign w:val="superscript"/>
              </w:rPr>
              <w:t>2</w:t>
            </w:r>
          </w:p>
        </w:tc>
      </w:tr>
      <w:tr w:rsidR="00F6429F" w:rsidRPr="00A22CFD" w:rsidTr="001410C4">
        <w:tc>
          <w:tcPr>
            <w:cnfStyle w:val="001000000000"/>
            <w:tcW w:w="1785" w:type="dxa"/>
            <w:hideMark/>
          </w:tcPr>
          <w:p w:rsidR="00F6429F" w:rsidRPr="00A22CFD" w:rsidRDefault="00F6429F" w:rsidP="00A22CFD">
            <w:pPr>
              <w:pStyle w:val="NormalWeb"/>
              <w:spacing w:line="240" w:lineRule="auto"/>
              <w:jc w:val="both"/>
              <w:rPr>
                <w:rFonts w:ascii="Arial" w:hAnsi="Arial" w:cs="Arial"/>
                <w:sz w:val="22"/>
                <w:szCs w:val="22"/>
              </w:rPr>
            </w:pPr>
            <w:r w:rsidRPr="00A22CFD">
              <w:rPr>
                <w:rFonts w:ascii="Arial" w:hAnsi="Arial" w:cs="Arial"/>
                <w:b w:val="0"/>
                <w:bCs w:val="0"/>
                <w:color w:val="000000"/>
                <w:sz w:val="22"/>
                <w:szCs w:val="22"/>
              </w:rPr>
              <w:t>T</w:t>
            </w:r>
            <w:r w:rsidR="001410C4">
              <w:rPr>
                <w:rFonts w:ascii="Arial" w:hAnsi="Arial" w:cs="Arial"/>
                <w:b w:val="0"/>
                <w:bCs w:val="0"/>
                <w:color w:val="000000"/>
                <w:sz w:val="22"/>
                <w:szCs w:val="22"/>
              </w:rPr>
              <w:t>otal</w:t>
            </w:r>
          </w:p>
        </w:tc>
        <w:tc>
          <w:tcPr>
            <w:tcW w:w="1200" w:type="dxa"/>
            <w:hideMark/>
          </w:tcPr>
          <w:p w:rsidR="00F6429F" w:rsidRPr="001410C4" w:rsidRDefault="00F6429F" w:rsidP="00E505E0">
            <w:pPr>
              <w:pStyle w:val="NormalWeb"/>
              <w:spacing w:line="240" w:lineRule="auto"/>
              <w:jc w:val="right"/>
              <w:cnfStyle w:val="000000000000"/>
              <w:rPr>
                <w:rFonts w:ascii="Arial" w:hAnsi="Arial" w:cs="Arial"/>
                <w:sz w:val="22"/>
                <w:szCs w:val="22"/>
              </w:rPr>
            </w:pPr>
            <w:r w:rsidRPr="001410C4">
              <w:rPr>
                <w:rFonts w:ascii="Arial" w:hAnsi="Arial" w:cs="Arial"/>
                <w:bCs/>
                <w:color w:val="000000"/>
                <w:sz w:val="22"/>
                <w:szCs w:val="22"/>
              </w:rPr>
              <w:t>107</w:t>
            </w:r>
          </w:p>
        </w:tc>
        <w:tc>
          <w:tcPr>
            <w:tcW w:w="3225" w:type="dxa"/>
            <w:hideMark/>
          </w:tcPr>
          <w:p w:rsidR="00F6429F" w:rsidRPr="001410C4" w:rsidRDefault="00F6429F" w:rsidP="00E505E0">
            <w:pPr>
              <w:pStyle w:val="NormalWeb"/>
              <w:spacing w:line="240" w:lineRule="auto"/>
              <w:jc w:val="right"/>
              <w:cnfStyle w:val="000000000000"/>
              <w:rPr>
                <w:rFonts w:ascii="Arial" w:hAnsi="Arial" w:cs="Arial"/>
                <w:sz w:val="22"/>
                <w:szCs w:val="22"/>
              </w:rPr>
            </w:pPr>
            <w:r w:rsidRPr="001410C4">
              <w:rPr>
                <w:rFonts w:ascii="Arial" w:hAnsi="Arial" w:cs="Arial"/>
                <w:bCs/>
                <w:color w:val="000000"/>
                <w:sz w:val="22"/>
                <w:szCs w:val="22"/>
              </w:rPr>
              <w:t>¢ 2.614.189.780,</w:t>
            </w:r>
            <w:r w:rsidRPr="001410C4">
              <w:rPr>
                <w:rFonts w:ascii="Arial" w:hAnsi="Arial" w:cs="Arial"/>
                <w:bCs/>
                <w:color w:val="000000"/>
                <w:sz w:val="22"/>
                <w:szCs w:val="22"/>
                <w:vertAlign w:val="superscript"/>
              </w:rPr>
              <w:t>87</w:t>
            </w:r>
          </w:p>
        </w:tc>
        <w:tc>
          <w:tcPr>
            <w:tcW w:w="2430" w:type="dxa"/>
            <w:hideMark/>
          </w:tcPr>
          <w:p w:rsidR="00F6429F" w:rsidRPr="001410C4" w:rsidRDefault="00F6429F" w:rsidP="00E505E0">
            <w:pPr>
              <w:pStyle w:val="NormalWeb"/>
              <w:spacing w:line="240" w:lineRule="auto"/>
              <w:jc w:val="right"/>
              <w:cnfStyle w:val="000000000000"/>
              <w:rPr>
                <w:rFonts w:ascii="Arial" w:hAnsi="Arial" w:cs="Arial"/>
                <w:sz w:val="22"/>
                <w:szCs w:val="22"/>
              </w:rPr>
            </w:pPr>
            <w:r w:rsidRPr="001410C4">
              <w:rPr>
                <w:rFonts w:ascii="Arial" w:hAnsi="Arial" w:cs="Arial"/>
                <w:bCs/>
                <w:color w:val="000000"/>
                <w:sz w:val="22"/>
                <w:szCs w:val="22"/>
              </w:rPr>
              <w:t>20.720 m</w:t>
            </w:r>
            <w:r w:rsidRPr="001410C4">
              <w:rPr>
                <w:rFonts w:ascii="Arial" w:hAnsi="Arial" w:cs="Arial"/>
                <w:bCs/>
                <w:color w:val="000000"/>
                <w:sz w:val="22"/>
                <w:szCs w:val="22"/>
                <w:vertAlign w:val="superscript"/>
              </w:rPr>
              <w:t>2</w:t>
            </w:r>
            <w:r w:rsidRPr="001410C4">
              <w:rPr>
                <w:rFonts w:ascii="Arial" w:hAnsi="Arial" w:cs="Arial"/>
                <w:bCs/>
                <w:color w:val="000000"/>
                <w:sz w:val="22"/>
                <w:szCs w:val="22"/>
              </w:rPr>
              <w:t>*</w:t>
            </w:r>
          </w:p>
        </w:tc>
      </w:tr>
    </w:tbl>
    <w:p w:rsidR="00F6429F" w:rsidRPr="00E505E0" w:rsidRDefault="00F6429F" w:rsidP="00E505E0">
      <w:pPr>
        <w:pStyle w:val="NormalWeb"/>
        <w:spacing w:after="198" w:line="240" w:lineRule="auto"/>
        <w:jc w:val="center"/>
        <w:rPr>
          <w:rFonts w:ascii="Arial Narrow" w:hAnsi="Arial Narrow" w:cs="Arial"/>
          <w:sz w:val="20"/>
          <w:szCs w:val="20"/>
        </w:rPr>
      </w:pPr>
      <w:r w:rsidRPr="00E505E0">
        <w:rPr>
          <w:rFonts w:ascii="Arial Narrow" w:hAnsi="Arial Narrow" w:cs="Arial"/>
          <w:sz w:val="20"/>
          <w:szCs w:val="20"/>
        </w:rPr>
        <w:t>Fuente: Sección Mantenimiento y Construcción</w:t>
      </w:r>
    </w:p>
    <w:p w:rsidR="00E505E0" w:rsidRPr="00E505E0" w:rsidRDefault="00F6429F" w:rsidP="00B676BD">
      <w:pPr>
        <w:pStyle w:val="NormalWeb"/>
        <w:spacing w:after="198" w:line="240" w:lineRule="auto"/>
        <w:jc w:val="center"/>
        <w:rPr>
          <w:rFonts w:ascii="Arial Narrow" w:hAnsi="Arial Narrow" w:cs="Arial"/>
          <w:sz w:val="20"/>
          <w:szCs w:val="20"/>
        </w:rPr>
      </w:pPr>
      <w:r w:rsidRPr="00E505E0">
        <w:rPr>
          <w:rFonts w:ascii="Arial Narrow" w:hAnsi="Arial Narrow" w:cs="Arial"/>
          <w:sz w:val="20"/>
          <w:szCs w:val="20"/>
        </w:rPr>
        <w:t>(*) El costo total invertido, incluye proyectos de obra eléctrica que no cuentan con metros cuadrados reflejados en la tabla anterior.</w:t>
      </w:r>
    </w:p>
    <w:p w:rsidR="00F6429F" w:rsidRPr="001410C4" w:rsidRDefault="00F6429F" w:rsidP="002E3CEB">
      <w:pPr>
        <w:pStyle w:val="Ttulo2"/>
        <w:keepNext w:val="0"/>
        <w:keepLines w:val="0"/>
        <w:numPr>
          <w:ilvl w:val="0"/>
          <w:numId w:val="28"/>
        </w:numPr>
        <w:spacing w:before="100" w:beforeAutospacing="1" w:line="240" w:lineRule="auto"/>
        <w:jc w:val="both"/>
        <w:rPr>
          <w:rFonts w:ascii="Arial" w:hAnsi="Arial" w:cs="Arial"/>
          <w:i/>
          <w:sz w:val="22"/>
          <w:szCs w:val="22"/>
        </w:rPr>
      </w:pPr>
      <w:r w:rsidRPr="001410C4">
        <w:rPr>
          <w:rFonts w:ascii="Arial" w:hAnsi="Arial" w:cs="Arial"/>
          <w:i/>
          <w:color w:val="00000A"/>
          <w:sz w:val="22"/>
          <w:szCs w:val="22"/>
        </w:rPr>
        <w:t>Proyectos atendidos por la Unidad de Diseño y Supervisión de Obras</w:t>
      </w:r>
      <w:r w:rsidR="004F7CDC">
        <w:rPr>
          <w:rFonts w:ascii="Arial" w:hAnsi="Arial" w:cs="Arial"/>
          <w:i/>
          <w:color w:val="00000A"/>
          <w:sz w:val="22"/>
          <w:szCs w:val="22"/>
        </w:rPr>
        <w:t>.</w:t>
      </w:r>
    </w:p>
    <w:p w:rsidR="00E505E0" w:rsidRDefault="00387763" w:rsidP="00E505E0">
      <w:pPr>
        <w:pStyle w:val="NormalWeb"/>
        <w:spacing w:after="198" w:line="240" w:lineRule="auto"/>
        <w:jc w:val="both"/>
        <w:rPr>
          <w:rFonts w:ascii="Arial" w:hAnsi="Arial" w:cs="Arial"/>
          <w:sz w:val="22"/>
          <w:szCs w:val="22"/>
        </w:rPr>
      </w:pPr>
      <w:r>
        <w:rPr>
          <w:rFonts w:ascii="Arial" w:hAnsi="Arial" w:cs="Arial"/>
          <w:sz w:val="22"/>
          <w:szCs w:val="22"/>
        </w:rPr>
        <w:t>La U</w:t>
      </w:r>
      <w:r w:rsidR="00F6429F" w:rsidRPr="00A22CFD">
        <w:rPr>
          <w:rFonts w:ascii="Arial" w:hAnsi="Arial" w:cs="Arial"/>
          <w:sz w:val="22"/>
          <w:szCs w:val="22"/>
        </w:rPr>
        <w:t>nidad de Diseñ</w:t>
      </w:r>
      <w:r>
        <w:rPr>
          <w:rFonts w:ascii="Arial" w:hAnsi="Arial" w:cs="Arial"/>
          <w:sz w:val="22"/>
          <w:szCs w:val="22"/>
        </w:rPr>
        <w:t>o y Supervisión de Obras (UDSO)</w:t>
      </w:r>
      <w:r w:rsidR="00F6429F" w:rsidRPr="00A22CFD">
        <w:rPr>
          <w:rFonts w:ascii="Arial" w:hAnsi="Arial" w:cs="Arial"/>
          <w:sz w:val="22"/>
          <w:szCs w:val="22"/>
        </w:rPr>
        <w:t xml:space="preserve"> recibió, durante el 2017, la suma de 415 proyectos, los cuales en su mayoría fueron solicitados ese mismo año. Del total de proyectos, 205 se encuentran finalizados, lo cual corresponde a un 49% y 106 se enc</w:t>
      </w:r>
      <w:r>
        <w:rPr>
          <w:rFonts w:ascii="Arial" w:hAnsi="Arial" w:cs="Arial"/>
          <w:sz w:val="22"/>
          <w:szCs w:val="22"/>
        </w:rPr>
        <w:t>uentran en atención</w:t>
      </w:r>
      <w:r w:rsidR="00F6429F" w:rsidRPr="00A22CFD">
        <w:rPr>
          <w:rFonts w:ascii="Arial" w:hAnsi="Arial" w:cs="Arial"/>
          <w:sz w:val="22"/>
          <w:szCs w:val="22"/>
        </w:rPr>
        <w:t>. Ad</w:t>
      </w:r>
      <w:r>
        <w:rPr>
          <w:rFonts w:ascii="Arial" w:hAnsi="Arial" w:cs="Arial"/>
          <w:sz w:val="22"/>
          <w:szCs w:val="22"/>
        </w:rPr>
        <w:t>emás, es importante indicar que</w:t>
      </w:r>
      <w:r w:rsidR="00F6429F" w:rsidRPr="00A22CFD">
        <w:rPr>
          <w:rFonts w:ascii="Arial" w:hAnsi="Arial" w:cs="Arial"/>
          <w:sz w:val="22"/>
          <w:szCs w:val="22"/>
        </w:rPr>
        <w:t xml:space="preserve"> de los 205 proyectos f</w:t>
      </w:r>
      <w:r>
        <w:rPr>
          <w:rFonts w:ascii="Arial" w:hAnsi="Arial" w:cs="Arial"/>
          <w:sz w:val="22"/>
          <w:szCs w:val="22"/>
        </w:rPr>
        <w:t>inalizados, 39 corresponden a: sedes, r</w:t>
      </w:r>
      <w:r w:rsidR="00F6429F" w:rsidRPr="00A22CFD">
        <w:rPr>
          <w:rFonts w:ascii="Arial" w:hAnsi="Arial" w:cs="Arial"/>
          <w:sz w:val="22"/>
          <w:szCs w:val="22"/>
        </w:rPr>
        <w:t xml:space="preserve">ecintos y </w:t>
      </w:r>
      <w:r>
        <w:rPr>
          <w:rFonts w:ascii="Arial" w:hAnsi="Arial" w:cs="Arial"/>
          <w:sz w:val="22"/>
          <w:szCs w:val="22"/>
        </w:rPr>
        <w:t>e</w:t>
      </w:r>
      <w:r w:rsidR="00F6429F" w:rsidRPr="00A22CFD">
        <w:rPr>
          <w:rFonts w:ascii="Arial" w:hAnsi="Arial" w:cs="Arial"/>
          <w:sz w:val="22"/>
          <w:szCs w:val="22"/>
        </w:rPr>
        <w:t xml:space="preserve">staciones </w:t>
      </w:r>
      <w:r>
        <w:rPr>
          <w:rFonts w:ascii="Arial" w:hAnsi="Arial" w:cs="Arial"/>
          <w:sz w:val="22"/>
          <w:szCs w:val="22"/>
        </w:rPr>
        <w:t>e</w:t>
      </w:r>
      <w:r w:rsidR="00F6429F" w:rsidRPr="00A22CFD">
        <w:rPr>
          <w:rFonts w:ascii="Arial" w:hAnsi="Arial" w:cs="Arial"/>
          <w:sz w:val="22"/>
          <w:szCs w:val="22"/>
        </w:rPr>
        <w:t xml:space="preserve">xperimentales. El estado actual de dichos proyectos se muestra en </w:t>
      </w:r>
      <w:r w:rsidR="00922344">
        <w:rPr>
          <w:rFonts w:ascii="Arial" w:hAnsi="Arial" w:cs="Arial"/>
          <w:sz w:val="22"/>
          <w:szCs w:val="22"/>
        </w:rPr>
        <w:t>el siguiente cuadro</w:t>
      </w:r>
      <w:r w:rsidR="00F6429F" w:rsidRPr="00A22CFD">
        <w:rPr>
          <w:rFonts w:ascii="Arial" w:hAnsi="Arial" w:cs="Arial"/>
          <w:sz w:val="22"/>
          <w:szCs w:val="22"/>
        </w:rPr>
        <w:t>:</w:t>
      </w:r>
    </w:p>
    <w:p w:rsidR="00F6429F" w:rsidRPr="00E505E0" w:rsidRDefault="00E505E0" w:rsidP="00E505E0">
      <w:pPr>
        <w:pStyle w:val="NormalWeb"/>
        <w:keepNext/>
        <w:spacing w:after="0" w:line="240" w:lineRule="auto"/>
        <w:jc w:val="center"/>
        <w:rPr>
          <w:rFonts w:ascii="Arial" w:hAnsi="Arial" w:cs="Arial"/>
        </w:rPr>
      </w:pPr>
      <w:r w:rsidRPr="00E505E0">
        <w:rPr>
          <w:rFonts w:ascii="Arial" w:hAnsi="Arial" w:cs="Arial"/>
          <w:b/>
          <w:bCs/>
          <w:color w:val="00000A"/>
        </w:rPr>
        <w:t>Cuadro</w:t>
      </w:r>
      <w:r w:rsidR="00F6429F" w:rsidRPr="00E505E0">
        <w:rPr>
          <w:rFonts w:ascii="Arial" w:hAnsi="Arial" w:cs="Arial"/>
          <w:b/>
          <w:bCs/>
          <w:color w:val="00000A"/>
        </w:rPr>
        <w:t xml:space="preserve"> </w:t>
      </w:r>
      <w:r w:rsidR="00B676BD">
        <w:rPr>
          <w:rFonts w:ascii="Arial" w:hAnsi="Arial" w:cs="Arial"/>
          <w:b/>
          <w:bCs/>
          <w:color w:val="00000A"/>
        </w:rPr>
        <w:t>6</w:t>
      </w:r>
    </w:p>
    <w:p w:rsidR="00F6429F" w:rsidRDefault="00F6429F" w:rsidP="004576D5">
      <w:pPr>
        <w:pStyle w:val="NormalWeb"/>
        <w:spacing w:after="0" w:line="240" w:lineRule="auto"/>
        <w:jc w:val="center"/>
        <w:rPr>
          <w:rFonts w:ascii="Arial" w:hAnsi="Arial" w:cs="Arial"/>
          <w:b/>
          <w:bCs/>
        </w:rPr>
      </w:pPr>
      <w:r w:rsidRPr="00E505E0">
        <w:rPr>
          <w:rFonts w:ascii="Arial" w:hAnsi="Arial" w:cs="Arial"/>
          <w:b/>
          <w:bCs/>
        </w:rPr>
        <w:t>Cuadro de estado de proyectos UDSO 2017</w:t>
      </w:r>
    </w:p>
    <w:p w:rsidR="004576D5" w:rsidRPr="004576D5" w:rsidRDefault="004576D5" w:rsidP="004576D5">
      <w:pPr>
        <w:pStyle w:val="NormalWeb"/>
        <w:spacing w:after="0" w:line="240" w:lineRule="auto"/>
        <w:jc w:val="center"/>
        <w:rPr>
          <w:rFonts w:ascii="Arial" w:hAnsi="Arial" w:cs="Arial"/>
        </w:rPr>
      </w:pPr>
    </w:p>
    <w:tbl>
      <w:tblPr>
        <w:tblStyle w:val="Listaclara-nfasis11"/>
        <w:tblW w:w="9495" w:type="dxa"/>
        <w:jc w:val="center"/>
        <w:tblLook w:val="04A0"/>
      </w:tblPr>
      <w:tblGrid>
        <w:gridCol w:w="1861"/>
        <w:gridCol w:w="2512"/>
        <w:gridCol w:w="1876"/>
        <w:gridCol w:w="1631"/>
        <w:gridCol w:w="1615"/>
      </w:tblGrid>
      <w:tr w:rsidR="00F6429F" w:rsidRPr="001410C4" w:rsidTr="001410C4">
        <w:trPr>
          <w:cnfStyle w:val="100000000000"/>
          <w:trHeight w:val="270"/>
          <w:jc w:val="center"/>
        </w:trPr>
        <w:tc>
          <w:tcPr>
            <w:cnfStyle w:val="001000000000"/>
            <w:tcW w:w="1710" w:type="dxa"/>
            <w:hideMark/>
          </w:tcPr>
          <w:p w:rsidR="00F6429F" w:rsidRPr="001410C4" w:rsidRDefault="00F6429F" w:rsidP="001410C4">
            <w:pPr>
              <w:pStyle w:val="NormalWeb"/>
              <w:spacing w:line="240" w:lineRule="auto"/>
              <w:jc w:val="center"/>
              <w:rPr>
                <w:rFonts w:ascii="Arial" w:hAnsi="Arial" w:cs="Arial"/>
                <w:sz w:val="22"/>
                <w:szCs w:val="22"/>
              </w:rPr>
            </w:pPr>
            <w:r w:rsidRPr="001410C4">
              <w:rPr>
                <w:rFonts w:ascii="Arial" w:hAnsi="Arial" w:cs="Arial"/>
                <w:b w:val="0"/>
                <w:bCs w:val="0"/>
                <w:sz w:val="22"/>
                <w:szCs w:val="22"/>
              </w:rPr>
              <w:t>E</w:t>
            </w:r>
            <w:r w:rsidR="001410C4">
              <w:rPr>
                <w:rFonts w:ascii="Arial" w:hAnsi="Arial" w:cs="Arial"/>
                <w:b w:val="0"/>
                <w:bCs w:val="0"/>
                <w:sz w:val="22"/>
                <w:szCs w:val="22"/>
              </w:rPr>
              <w:t>n atención</w:t>
            </w:r>
          </w:p>
        </w:tc>
        <w:tc>
          <w:tcPr>
            <w:tcW w:w="2310"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 w:val="0"/>
                <w:bCs w:val="0"/>
                <w:sz w:val="22"/>
                <w:szCs w:val="22"/>
              </w:rPr>
              <w:t>E</w:t>
            </w:r>
            <w:r w:rsidR="001410C4">
              <w:rPr>
                <w:rFonts w:ascii="Arial" w:hAnsi="Arial" w:cs="Arial"/>
                <w:b w:val="0"/>
                <w:bCs w:val="0"/>
                <w:sz w:val="22"/>
                <w:szCs w:val="22"/>
              </w:rPr>
              <w:t>n construcción</w:t>
            </w:r>
          </w:p>
        </w:tc>
        <w:tc>
          <w:tcPr>
            <w:tcW w:w="1725"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 w:val="0"/>
                <w:bCs w:val="0"/>
                <w:sz w:val="22"/>
                <w:szCs w:val="22"/>
              </w:rPr>
              <w:t>F</w:t>
            </w:r>
            <w:r w:rsidR="001410C4">
              <w:rPr>
                <w:rFonts w:ascii="Arial" w:hAnsi="Arial" w:cs="Arial"/>
                <w:b w:val="0"/>
                <w:bCs w:val="0"/>
                <w:sz w:val="22"/>
                <w:szCs w:val="22"/>
              </w:rPr>
              <w:t>inalizado</w:t>
            </w:r>
          </w:p>
        </w:tc>
        <w:tc>
          <w:tcPr>
            <w:tcW w:w="1500"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 w:val="0"/>
                <w:bCs w:val="0"/>
                <w:sz w:val="22"/>
                <w:szCs w:val="22"/>
              </w:rPr>
              <w:t>S</w:t>
            </w:r>
            <w:r w:rsidR="001410C4">
              <w:rPr>
                <w:rFonts w:ascii="Arial" w:hAnsi="Arial" w:cs="Arial"/>
                <w:b w:val="0"/>
                <w:bCs w:val="0"/>
                <w:sz w:val="22"/>
                <w:szCs w:val="22"/>
              </w:rPr>
              <w:t>in atender</w:t>
            </w:r>
          </w:p>
        </w:tc>
        <w:tc>
          <w:tcPr>
            <w:tcW w:w="1485"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 w:val="0"/>
                <w:bCs w:val="0"/>
                <w:sz w:val="22"/>
                <w:szCs w:val="22"/>
              </w:rPr>
              <w:t>T</w:t>
            </w:r>
            <w:r w:rsidR="001410C4">
              <w:rPr>
                <w:rFonts w:ascii="Arial" w:hAnsi="Arial" w:cs="Arial"/>
                <w:b w:val="0"/>
                <w:bCs w:val="0"/>
                <w:sz w:val="22"/>
                <w:szCs w:val="22"/>
              </w:rPr>
              <w:t>otal</w:t>
            </w:r>
          </w:p>
        </w:tc>
      </w:tr>
      <w:tr w:rsidR="00F6429F" w:rsidRPr="00A22CFD" w:rsidTr="001410C4">
        <w:trPr>
          <w:cnfStyle w:val="000000100000"/>
          <w:trHeight w:val="285"/>
          <w:jc w:val="center"/>
        </w:trPr>
        <w:tc>
          <w:tcPr>
            <w:cnfStyle w:val="001000000000"/>
            <w:tcW w:w="1710" w:type="dxa"/>
            <w:hideMark/>
          </w:tcPr>
          <w:p w:rsidR="00F6429F" w:rsidRPr="001410C4" w:rsidRDefault="00F6429F" w:rsidP="001410C4">
            <w:pPr>
              <w:pStyle w:val="NormalWeb"/>
              <w:spacing w:line="240" w:lineRule="auto"/>
              <w:jc w:val="center"/>
              <w:rPr>
                <w:rFonts w:ascii="Arial" w:hAnsi="Arial" w:cs="Arial"/>
                <w:b w:val="0"/>
                <w:sz w:val="22"/>
                <w:szCs w:val="22"/>
              </w:rPr>
            </w:pPr>
            <w:r w:rsidRPr="001410C4">
              <w:rPr>
                <w:rFonts w:ascii="Arial" w:hAnsi="Arial" w:cs="Arial"/>
                <w:b w:val="0"/>
                <w:color w:val="000000"/>
                <w:sz w:val="22"/>
                <w:szCs w:val="22"/>
              </w:rPr>
              <w:t>106</w:t>
            </w:r>
          </w:p>
        </w:tc>
        <w:tc>
          <w:tcPr>
            <w:tcW w:w="2310" w:type="dxa"/>
            <w:hideMark/>
          </w:tcPr>
          <w:p w:rsidR="00F6429F" w:rsidRPr="001410C4" w:rsidRDefault="00F6429F" w:rsidP="001410C4">
            <w:pPr>
              <w:pStyle w:val="NormalWeb"/>
              <w:spacing w:line="240" w:lineRule="auto"/>
              <w:jc w:val="center"/>
              <w:cnfStyle w:val="000000100000"/>
              <w:rPr>
                <w:rFonts w:ascii="Arial" w:hAnsi="Arial" w:cs="Arial"/>
                <w:sz w:val="22"/>
                <w:szCs w:val="22"/>
              </w:rPr>
            </w:pPr>
            <w:r w:rsidRPr="001410C4">
              <w:rPr>
                <w:rFonts w:ascii="Arial" w:hAnsi="Arial" w:cs="Arial"/>
                <w:color w:val="000000"/>
                <w:sz w:val="22"/>
                <w:szCs w:val="22"/>
              </w:rPr>
              <w:t>46</w:t>
            </w:r>
          </w:p>
        </w:tc>
        <w:tc>
          <w:tcPr>
            <w:tcW w:w="1725" w:type="dxa"/>
            <w:hideMark/>
          </w:tcPr>
          <w:p w:rsidR="00F6429F" w:rsidRPr="001410C4" w:rsidRDefault="00F6429F" w:rsidP="001410C4">
            <w:pPr>
              <w:pStyle w:val="NormalWeb"/>
              <w:spacing w:line="240" w:lineRule="auto"/>
              <w:jc w:val="center"/>
              <w:cnfStyle w:val="000000100000"/>
              <w:rPr>
                <w:rFonts w:ascii="Arial" w:hAnsi="Arial" w:cs="Arial"/>
                <w:sz w:val="22"/>
                <w:szCs w:val="22"/>
              </w:rPr>
            </w:pPr>
            <w:r w:rsidRPr="001410C4">
              <w:rPr>
                <w:rFonts w:ascii="Arial" w:hAnsi="Arial" w:cs="Arial"/>
                <w:color w:val="000000"/>
                <w:sz w:val="22"/>
                <w:szCs w:val="22"/>
              </w:rPr>
              <w:t>205</w:t>
            </w:r>
          </w:p>
        </w:tc>
        <w:tc>
          <w:tcPr>
            <w:tcW w:w="1500" w:type="dxa"/>
            <w:hideMark/>
          </w:tcPr>
          <w:p w:rsidR="00F6429F" w:rsidRPr="001410C4" w:rsidRDefault="00F6429F" w:rsidP="001410C4">
            <w:pPr>
              <w:pStyle w:val="NormalWeb"/>
              <w:spacing w:line="240" w:lineRule="auto"/>
              <w:jc w:val="center"/>
              <w:cnfStyle w:val="000000100000"/>
              <w:rPr>
                <w:rFonts w:ascii="Arial" w:hAnsi="Arial" w:cs="Arial"/>
                <w:sz w:val="22"/>
                <w:szCs w:val="22"/>
              </w:rPr>
            </w:pPr>
            <w:r w:rsidRPr="001410C4">
              <w:rPr>
                <w:rFonts w:ascii="Arial" w:hAnsi="Arial" w:cs="Arial"/>
                <w:color w:val="000000"/>
                <w:sz w:val="22"/>
                <w:szCs w:val="22"/>
              </w:rPr>
              <w:t>58</w:t>
            </w:r>
          </w:p>
        </w:tc>
        <w:tc>
          <w:tcPr>
            <w:tcW w:w="1485" w:type="dxa"/>
            <w:hideMark/>
          </w:tcPr>
          <w:p w:rsidR="00F6429F" w:rsidRPr="001410C4" w:rsidRDefault="00F6429F" w:rsidP="001410C4">
            <w:pPr>
              <w:pStyle w:val="NormalWeb"/>
              <w:spacing w:line="240" w:lineRule="auto"/>
              <w:jc w:val="center"/>
              <w:cnfStyle w:val="000000100000"/>
              <w:rPr>
                <w:rFonts w:ascii="Arial" w:hAnsi="Arial" w:cs="Arial"/>
                <w:sz w:val="22"/>
                <w:szCs w:val="22"/>
              </w:rPr>
            </w:pPr>
            <w:r w:rsidRPr="001410C4">
              <w:rPr>
                <w:rFonts w:ascii="Arial" w:hAnsi="Arial" w:cs="Arial"/>
                <w:bCs/>
                <w:color w:val="000000"/>
                <w:sz w:val="22"/>
                <w:szCs w:val="22"/>
              </w:rPr>
              <w:t>415</w:t>
            </w:r>
          </w:p>
        </w:tc>
      </w:tr>
      <w:tr w:rsidR="00F6429F" w:rsidRPr="00A22CFD" w:rsidTr="001410C4">
        <w:trPr>
          <w:trHeight w:val="165"/>
          <w:jc w:val="center"/>
        </w:trPr>
        <w:tc>
          <w:tcPr>
            <w:cnfStyle w:val="001000000000"/>
            <w:tcW w:w="1710" w:type="dxa"/>
            <w:hideMark/>
          </w:tcPr>
          <w:p w:rsidR="00F6429F" w:rsidRPr="001410C4" w:rsidRDefault="00F6429F" w:rsidP="001410C4">
            <w:pPr>
              <w:pStyle w:val="NormalWeb"/>
              <w:spacing w:line="240" w:lineRule="auto"/>
              <w:jc w:val="center"/>
              <w:rPr>
                <w:rFonts w:ascii="Arial" w:hAnsi="Arial" w:cs="Arial"/>
                <w:b w:val="0"/>
                <w:sz w:val="22"/>
                <w:szCs w:val="22"/>
              </w:rPr>
            </w:pPr>
            <w:r w:rsidRPr="001410C4">
              <w:rPr>
                <w:rFonts w:ascii="Arial" w:hAnsi="Arial" w:cs="Arial"/>
                <w:b w:val="0"/>
                <w:color w:val="000000"/>
                <w:sz w:val="22"/>
                <w:szCs w:val="22"/>
              </w:rPr>
              <w:t>26%</w:t>
            </w:r>
          </w:p>
        </w:tc>
        <w:tc>
          <w:tcPr>
            <w:tcW w:w="2310" w:type="dxa"/>
            <w:hideMark/>
          </w:tcPr>
          <w:p w:rsidR="00F6429F" w:rsidRPr="001410C4" w:rsidRDefault="00F6429F" w:rsidP="001410C4">
            <w:pPr>
              <w:pStyle w:val="NormalWeb"/>
              <w:spacing w:line="240" w:lineRule="auto"/>
              <w:jc w:val="center"/>
              <w:cnfStyle w:val="000000000000"/>
              <w:rPr>
                <w:rFonts w:ascii="Arial" w:hAnsi="Arial" w:cs="Arial"/>
                <w:sz w:val="22"/>
                <w:szCs w:val="22"/>
              </w:rPr>
            </w:pPr>
            <w:r w:rsidRPr="001410C4">
              <w:rPr>
                <w:rFonts w:ascii="Arial" w:hAnsi="Arial" w:cs="Arial"/>
                <w:color w:val="000000"/>
                <w:sz w:val="22"/>
                <w:szCs w:val="22"/>
              </w:rPr>
              <w:t>11%</w:t>
            </w:r>
          </w:p>
        </w:tc>
        <w:tc>
          <w:tcPr>
            <w:tcW w:w="1725" w:type="dxa"/>
            <w:hideMark/>
          </w:tcPr>
          <w:p w:rsidR="00F6429F" w:rsidRPr="001410C4" w:rsidRDefault="00F6429F" w:rsidP="001410C4">
            <w:pPr>
              <w:pStyle w:val="NormalWeb"/>
              <w:spacing w:line="240" w:lineRule="auto"/>
              <w:jc w:val="center"/>
              <w:cnfStyle w:val="000000000000"/>
              <w:rPr>
                <w:rFonts w:ascii="Arial" w:hAnsi="Arial" w:cs="Arial"/>
                <w:sz w:val="22"/>
                <w:szCs w:val="22"/>
              </w:rPr>
            </w:pPr>
            <w:r w:rsidRPr="001410C4">
              <w:rPr>
                <w:rFonts w:ascii="Arial" w:hAnsi="Arial" w:cs="Arial"/>
                <w:color w:val="000000"/>
                <w:sz w:val="22"/>
                <w:szCs w:val="22"/>
              </w:rPr>
              <w:t>49%</w:t>
            </w:r>
          </w:p>
        </w:tc>
        <w:tc>
          <w:tcPr>
            <w:tcW w:w="1500" w:type="dxa"/>
            <w:hideMark/>
          </w:tcPr>
          <w:p w:rsidR="00F6429F" w:rsidRPr="001410C4" w:rsidRDefault="00F6429F" w:rsidP="001410C4">
            <w:pPr>
              <w:pStyle w:val="NormalWeb"/>
              <w:spacing w:line="240" w:lineRule="auto"/>
              <w:jc w:val="center"/>
              <w:cnfStyle w:val="000000000000"/>
              <w:rPr>
                <w:rFonts w:ascii="Arial" w:hAnsi="Arial" w:cs="Arial"/>
                <w:sz w:val="22"/>
                <w:szCs w:val="22"/>
              </w:rPr>
            </w:pPr>
            <w:r w:rsidRPr="001410C4">
              <w:rPr>
                <w:rFonts w:ascii="Arial" w:hAnsi="Arial" w:cs="Arial"/>
                <w:color w:val="000000"/>
                <w:sz w:val="22"/>
                <w:szCs w:val="22"/>
              </w:rPr>
              <w:t>14%</w:t>
            </w:r>
          </w:p>
        </w:tc>
        <w:tc>
          <w:tcPr>
            <w:tcW w:w="1485" w:type="dxa"/>
            <w:hideMark/>
          </w:tcPr>
          <w:p w:rsidR="00F6429F" w:rsidRPr="001410C4" w:rsidRDefault="00F6429F" w:rsidP="001410C4">
            <w:pPr>
              <w:pStyle w:val="NormalWeb"/>
              <w:spacing w:line="240" w:lineRule="auto"/>
              <w:jc w:val="center"/>
              <w:cnfStyle w:val="000000000000"/>
              <w:rPr>
                <w:rFonts w:ascii="Arial" w:hAnsi="Arial" w:cs="Arial"/>
                <w:sz w:val="22"/>
                <w:szCs w:val="22"/>
              </w:rPr>
            </w:pPr>
            <w:r w:rsidRPr="001410C4">
              <w:rPr>
                <w:rFonts w:ascii="Arial" w:hAnsi="Arial" w:cs="Arial"/>
                <w:bCs/>
                <w:color w:val="000000"/>
                <w:sz w:val="22"/>
                <w:szCs w:val="22"/>
              </w:rPr>
              <w:t>100%</w:t>
            </w:r>
          </w:p>
        </w:tc>
      </w:tr>
    </w:tbl>
    <w:p w:rsidR="00F6429F" w:rsidRPr="00E505E0" w:rsidRDefault="00F6429F" w:rsidP="00E505E0">
      <w:pPr>
        <w:pStyle w:val="NormalWeb"/>
        <w:spacing w:after="198" w:line="240" w:lineRule="auto"/>
        <w:jc w:val="center"/>
        <w:rPr>
          <w:rFonts w:ascii="Arial Narrow" w:hAnsi="Arial Narrow" w:cs="Arial"/>
          <w:sz w:val="20"/>
          <w:szCs w:val="20"/>
        </w:rPr>
      </w:pPr>
      <w:r w:rsidRPr="00E505E0">
        <w:rPr>
          <w:rFonts w:ascii="Arial Narrow" w:hAnsi="Arial Narrow" w:cs="Arial"/>
          <w:sz w:val="20"/>
          <w:szCs w:val="20"/>
        </w:rPr>
        <w:t>Fuente: Sección Mantenimiento y Construcción</w:t>
      </w:r>
    </w:p>
    <w:p w:rsidR="00F6429F" w:rsidRPr="00A22CFD" w:rsidRDefault="00F6429F" w:rsidP="00481B9C">
      <w:pPr>
        <w:pStyle w:val="NormalWeb"/>
        <w:spacing w:after="198" w:line="240" w:lineRule="auto"/>
        <w:jc w:val="both"/>
        <w:rPr>
          <w:rFonts w:ascii="Arial" w:hAnsi="Arial" w:cs="Arial"/>
          <w:sz w:val="22"/>
          <w:szCs w:val="22"/>
        </w:rPr>
      </w:pPr>
      <w:r w:rsidRPr="00A22CFD">
        <w:rPr>
          <w:rFonts w:ascii="Arial" w:hAnsi="Arial" w:cs="Arial"/>
          <w:sz w:val="22"/>
          <w:szCs w:val="22"/>
        </w:rPr>
        <w:lastRenderedPageBreak/>
        <w:t>Los proyectos de mayor impacto para la comunidad universitaria, que se realizaron por la Unidad de Diseño y Supervisión de Obras son los mostrados en el siguiente cuadro:</w:t>
      </w:r>
    </w:p>
    <w:p w:rsidR="00F6429F" w:rsidRPr="00481B9C" w:rsidRDefault="00B676BD" w:rsidP="00481B9C">
      <w:pPr>
        <w:pStyle w:val="NormalWeb"/>
        <w:keepNext/>
        <w:spacing w:after="0" w:line="240" w:lineRule="auto"/>
        <w:jc w:val="center"/>
        <w:rPr>
          <w:rFonts w:ascii="Arial" w:hAnsi="Arial" w:cs="Arial"/>
          <w:b/>
        </w:rPr>
      </w:pPr>
      <w:bookmarkStart w:id="14" w:name="_Toc473032017"/>
      <w:bookmarkEnd w:id="14"/>
      <w:r>
        <w:rPr>
          <w:rFonts w:ascii="Arial" w:hAnsi="Arial" w:cs="Arial"/>
          <w:b/>
        </w:rPr>
        <w:t>Cuadro 7</w:t>
      </w:r>
    </w:p>
    <w:p w:rsidR="00481B9C" w:rsidRDefault="00F6429F" w:rsidP="004576D5">
      <w:pPr>
        <w:pStyle w:val="NormalWeb"/>
        <w:spacing w:after="0" w:line="240" w:lineRule="auto"/>
        <w:jc w:val="center"/>
        <w:rPr>
          <w:rFonts w:ascii="Arial" w:hAnsi="Arial" w:cs="Arial"/>
          <w:b/>
          <w:bCs/>
        </w:rPr>
      </w:pPr>
      <w:r w:rsidRPr="00481B9C">
        <w:rPr>
          <w:rFonts w:ascii="Arial" w:hAnsi="Arial" w:cs="Arial"/>
          <w:b/>
          <w:bCs/>
        </w:rPr>
        <w:t>Muestra de algunos proyectos ejecutados por la UDSO en el 2017</w:t>
      </w:r>
    </w:p>
    <w:p w:rsidR="004576D5" w:rsidRPr="004576D5" w:rsidRDefault="004576D5" w:rsidP="004576D5">
      <w:pPr>
        <w:pStyle w:val="NormalWeb"/>
        <w:spacing w:after="0" w:line="240" w:lineRule="auto"/>
        <w:jc w:val="center"/>
        <w:rPr>
          <w:rFonts w:ascii="Arial" w:hAnsi="Arial" w:cs="Arial"/>
          <w:b/>
          <w:bCs/>
        </w:rPr>
      </w:pPr>
    </w:p>
    <w:tbl>
      <w:tblPr>
        <w:tblStyle w:val="Listaclara-nfasis11"/>
        <w:tblW w:w="10905" w:type="dxa"/>
        <w:jc w:val="center"/>
        <w:tblLook w:val="04A0"/>
      </w:tblPr>
      <w:tblGrid>
        <w:gridCol w:w="477"/>
        <w:gridCol w:w="2122"/>
        <w:gridCol w:w="3058"/>
        <w:gridCol w:w="1894"/>
        <w:gridCol w:w="1972"/>
        <w:gridCol w:w="1382"/>
      </w:tblGrid>
      <w:tr w:rsidR="00F6429F" w:rsidRPr="001410C4" w:rsidTr="001410C4">
        <w:trPr>
          <w:cnfStyle w:val="100000000000"/>
          <w:trHeight w:val="405"/>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bCs w:val="0"/>
                <w:sz w:val="22"/>
                <w:szCs w:val="22"/>
              </w:rPr>
              <w:t>Nº</w:t>
            </w:r>
          </w:p>
        </w:tc>
        <w:tc>
          <w:tcPr>
            <w:tcW w:w="1890"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Unidad solicitante</w:t>
            </w:r>
          </w:p>
        </w:tc>
        <w:tc>
          <w:tcPr>
            <w:tcW w:w="2955"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Nombre del proyecto</w:t>
            </w:r>
          </w:p>
        </w:tc>
        <w:tc>
          <w:tcPr>
            <w:tcW w:w="1830"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Nº de contratación</w:t>
            </w:r>
          </w:p>
        </w:tc>
        <w:tc>
          <w:tcPr>
            <w:tcW w:w="1680"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Costo total</w:t>
            </w:r>
          </w:p>
        </w:tc>
        <w:tc>
          <w:tcPr>
            <w:tcW w:w="1335"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Cs w:val="0"/>
                <w:sz w:val="22"/>
                <w:szCs w:val="22"/>
              </w:rPr>
              <w:t>Estado</w:t>
            </w:r>
          </w:p>
        </w:tc>
      </w:tr>
      <w:tr w:rsidR="00F6429F" w:rsidRPr="001410C4" w:rsidTr="001410C4">
        <w:trPr>
          <w:cnfStyle w:val="000000100000"/>
          <w:trHeight w:val="495"/>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Vicerrectoría de Administración</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Remodelación de los servicios sanitarios de los niveles 1,3y5 del edif</w:t>
            </w:r>
            <w:r w:rsidR="004B2461">
              <w:rPr>
                <w:rFonts w:ascii="Arial" w:hAnsi="Arial" w:cs="Arial"/>
                <w:sz w:val="22"/>
                <w:szCs w:val="22"/>
              </w:rPr>
              <w:t>icio</w:t>
            </w:r>
            <w:r w:rsidRPr="001410C4">
              <w:rPr>
                <w:rFonts w:ascii="Arial" w:hAnsi="Arial" w:cs="Arial"/>
                <w:sz w:val="22"/>
                <w:szCs w:val="22"/>
              </w:rPr>
              <w:t xml:space="preserve"> Administrativo A</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2017CD-00109-OSG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₡54.666.219,00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78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2</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Sección Seguridad y Tránsito</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Remodelación de la Unidad de Tránsito</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2017CD-00111-OSG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₡46.239.826,93</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3</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Centro de Investigaciones Agronómicas</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Diseño y Construcción de Invernadero para el Laboratorio de Biotecnología de Plantas</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2017CD-00156-OSG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₡26.500.000,00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4</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Sección Mantenimiento y Construcción</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Asfaltado y bacheo de carreteras en Finca 1,2y3</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2017CD-00165-OSG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₡15.996.250,00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Realizado</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5</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Facultad de Derecho</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Cambio de cubierta de techo del Auditorio</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2017CD-00183-OSG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₡27.495.698,40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6</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Escuela de Zootecnia</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Remodelación de la Bodega de Residuos del Banano</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2017CD-00194-OSG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₡27.178.560,32</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7</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Campus Universitario</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 xml:space="preserve">Sustitución de techos y pintura </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2017CD-00196-OSG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₡132.000.000,00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8</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Campus Universitario</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Pintura de edificios en Finca 1</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2017CD-00197-OSG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₡125.000.000,00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9</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Oficina de Servicios Generales</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Palimpsesto, recuperación de zonas verdes frente a la OBS</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2017CD-00199-OSG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₡129.997.281,90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10</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Sede Regional del Atlántico</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 xml:space="preserve">Remodelación del </w:t>
            </w:r>
            <w:r w:rsidR="004B2461" w:rsidRPr="001410C4">
              <w:rPr>
                <w:rFonts w:ascii="Arial" w:hAnsi="Arial" w:cs="Arial"/>
                <w:sz w:val="22"/>
                <w:szCs w:val="22"/>
              </w:rPr>
              <w:t>Salón</w:t>
            </w:r>
            <w:r w:rsidRPr="001410C4">
              <w:rPr>
                <w:rFonts w:ascii="Arial" w:hAnsi="Arial" w:cs="Arial"/>
                <w:sz w:val="22"/>
                <w:szCs w:val="22"/>
              </w:rPr>
              <w:t xml:space="preserve"> Multiuso del Programa Extensión Doc.</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2017CD-00213-OSG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₡51.799.000,00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975"/>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11</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Escuela Nueva Laboratorio</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 xml:space="preserve">Adaptaciones a la ley 7600 en el acceso </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2017CD-00216-OSG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₡26.716.330,97</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12</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 xml:space="preserve">Facultad de </w:t>
            </w:r>
            <w:r w:rsidRPr="001410C4">
              <w:rPr>
                <w:rFonts w:ascii="Arial" w:hAnsi="Arial" w:cs="Arial"/>
                <w:sz w:val="22"/>
                <w:szCs w:val="22"/>
              </w:rPr>
              <w:lastRenderedPageBreak/>
              <w:t>Medicina</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lastRenderedPageBreak/>
              <w:t xml:space="preserve">Remodelación de los servicios sanitarios del 1er, </w:t>
            </w:r>
            <w:r w:rsidRPr="001410C4">
              <w:rPr>
                <w:rFonts w:ascii="Arial" w:hAnsi="Arial" w:cs="Arial"/>
                <w:sz w:val="22"/>
                <w:szCs w:val="22"/>
              </w:rPr>
              <w:lastRenderedPageBreak/>
              <w:t>2do y 3er nivel del edificio de Medicina</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lastRenderedPageBreak/>
              <w:t>2017CD-00220-</w:t>
            </w:r>
            <w:r w:rsidRPr="001410C4">
              <w:rPr>
                <w:rFonts w:ascii="Arial" w:hAnsi="Arial" w:cs="Arial"/>
                <w:sz w:val="22"/>
                <w:szCs w:val="22"/>
              </w:rPr>
              <w:lastRenderedPageBreak/>
              <w:t>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lastRenderedPageBreak/>
              <w:t>₡36.450.511,50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lastRenderedPageBreak/>
              <w:t>13</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Recinto de Paraíso</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Remodelación en el Mall Paraíso para el traslado del Recinto</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2017CD-00233-OSG</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₡63.240.605,00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14</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Recinto de Paraíso</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 xml:space="preserve">Remodelación en Pabellón de aulas </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2017CD-00234-OSG</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₡27.180.970,00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15</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CIGEFI - NEUROCIENCIAS</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Compra e instalación de plantas eléctricas</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2017LA-000002-0000900001</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₡92.470.000,00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Trámite</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16</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Vicerrectoría de Administración</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Remodelación de oficinas y servicios sanitarios (Mobiliario $56.764,16)</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2017LA-000004-0000900001</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₡132.755.580,00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Ejecución</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17</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Oficina de Bienestar y Salud</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Sustitución de techo de vestidores del área de piscinas</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2017LA-000027-0000900001</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₡203.411.046,00</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Ejecución</w:t>
            </w:r>
          </w:p>
        </w:tc>
      </w:tr>
      <w:tr w:rsidR="00F6429F" w:rsidRPr="001410C4" w:rsidTr="001410C4">
        <w:trPr>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18</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Sede Reg. Del Pacífico</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Pintura interna y externa del Local de alquiler en Esparza</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2017-MANT-COS-005</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₡5.704.596</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Realizado</w:t>
            </w:r>
          </w:p>
        </w:tc>
      </w:tr>
      <w:tr w:rsidR="00F6429F" w:rsidRPr="001410C4" w:rsidTr="001410C4">
        <w:trPr>
          <w:cnfStyle w:val="000000100000"/>
          <w:trHeight w:val="420"/>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19</w:t>
            </w:r>
          </w:p>
        </w:tc>
        <w:tc>
          <w:tcPr>
            <w:tcW w:w="189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Sede Reg. Del Pacífico</w:t>
            </w:r>
          </w:p>
        </w:tc>
        <w:tc>
          <w:tcPr>
            <w:tcW w:w="295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Remodelación eléctrica del Local de alquiler en Esparza</w:t>
            </w:r>
          </w:p>
        </w:tc>
        <w:tc>
          <w:tcPr>
            <w:tcW w:w="183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2017-MANT-COS-007</w:t>
            </w:r>
          </w:p>
        </w:tc>
        <w:tc>
          <w:tcPr>
            <w:tcW w:w="1680"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₡19.659.537</w:t>
            </w:r>
          </w:p>
        </w:tc>
        <w:tc>
          <w:tcPr>
            <w:tcW w:w="1335" w:type="dxa"/>
            <w:hideMark/>
          </w:tcPr>
          <w:p w:rsidR="00F6429F" w:rsidRPr="001410C4" w:rsidRDefault="00F6429F" w:rsidP="00A22CFD">
            <w:pPr>
              <w:pStyle w:val="NormalWeb"/>
              <w:spacing w:line="240" w:lineRule="auto"/>
              <w:jc w:val="both"/>
              <w:cnfStyle w:val="000000100000"/>
              <w:rPr>
                <w:rFonts w:ascii="Arial" w:hAnsi="Arial" w:cs="Arial"/>
                <w:sz w:val="22"/>
                <w:szCs w:val="22"/>
              </w:rPr>
            </w:pPr>
            <w:r w:rsidRPr="001410C4">
              <w:rPr>
                <w:rFonts w:ascii="Arial" w:hAnsi="Arial" w:cs="Arial"/>
                <w:sz w:val="22"/>
                <w:szCs w:val="22"/>
              </w:rPr>
              <w:t>Realizado</w:t>
            </w:r>
          </w:p>
        </w:tc>
      </w:tr>
      <w:tr w:rsidR="00F6429F" w:rsidRPr="001410C4" w:rsidTr="001410C4">
        <w:trPr>
          <w:trHeight w:val="405"/>
          <w:jc w:val="center"/>
        </w:trPr>
        <w:tc>
          <w:tcPr>
            <w:cnfStyle w:val="001000000000"/>
            <w:tcW w:w="285" w:type="dxa"/>
            <w:hideMark/>
          </w:tcPr>
          <w:p w:rsidR="00F6429F" w:rsidRPr="001410C4" w:rsidRDefault="00F6429F" w:rsidP="00A22CFD">
            <w:pPr>
              <w:pStyle w:val="NormalWeb"/>
              <w:spacing w:line="240" w:lineRule="auto"/>
              <w:jc w:val="both"/>
              <w:rPr>
                <w:rFonts w:ascii="Arial" w:hAnsi="Arial" w:cs="Arial"/>
                <w:sz w:val="22"/>
                <w:szCs w:val="22"/>
              </w:rPr>
            </w:pPr>
            <w:r w:rsidRPr="001410C4">
              <w:rPr>
                <w:rFonts w:ascii="Arial" w:hAnsi="Arial" w:cs="Arial"/>
                <w:sz w:val="22"/>
                <w:szCs w:val="22"/>
              </w:rPr>
              <w:t>20</w:t>
            </w:r>
          </w:p>
        </w:tc>
        <w:tc>
          <w:tcPr>
            <w:tcW w:w="189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Recinto de Paraíso</w:t>
            </w:r>
          </w:p>
        </w:tc>
        <w:tc>
          <w:tcPr>
            <w:tcW w:w="295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Construcción de Bodega de Mantenimiento y Zonas Verdes</w:t>
            </w:r>
          </w:p>
        </w:tc>
        <w:tc>
          <w:tcPr>
            <w:tcW w:w="183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2017-MANT-COS-015</w:t>
            </w:r>
          </w:p>
        </w:tc>
        <w:tc>
          <w:tcPr>
            <w:tcW w:w="1680"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20.592.600</w:t>
            </w:r>
          </w:p>
        </w:tc>
        <w:tc>
          <w:tcPr>
            <w:tcW w:w="1335" w:type="dxa"/>
            <w:hideMark/>
          </w:tcPr>
          <w:p w:rsidR="00F6429F" w:rsidRPr="001410C4" w:rsidRDefault="00F6429F" w:rsidP="00A22CFD">
            <w:pPr>
              <w:pStyle w:val="NormalWeb"/>
              <w:spacing w:line="240" w:lineRule="auto"/>
              <w:jc w:val="both"/>
              <w:cnfStyle w:val="000000000000"/>
              <w:rPr>
                <w:rFonts w:ascii="Arial" w:hAnsi="Arial" w:cs="Arial"/>
                <w:sz w:val="22"/>
                <w:szCs w:val="22"/>
              </w:rPr>
            </w:pPr>
            <w:r w:rsidRPr="001410C4">
              <w:rPr>
                <w:rFonts w:ascii="Arial" w:hAnsi="Arial" w:cs="Arial"/>
                <w:sz w:val="22"/>
                <w:szCs w:val="22"/>
              </w:rPr>
              <w:t>Realizado</w:t>
            </w:r>
          </w:p>
        </w:tc>
      </w:tr>
    </w:tbl>
    <w:p w:rsidR="00F6429F" w:rsidRDefault="00F6429F" w:rsidP="001410C4">
      <w:pPr>
        <w:pStyle w:val="NormalWeb"/>
        <w:spacing w:after="198" w:line="240" w:lineRule="auto"/>
        <w:jc w:val="center"/>
        <w:rPr>
          <w:rFonts w:ascii="Arial Narrow" w:hAnsi="Arial Narrow" w:cs="Arial"/>
          <w:sz w:val="20"/>
          <w:szCs w:val="20"/>
        </w:rPr>
      </w:pPr>
      <w:r w:rsidRPr="00481B9C">
        <w:rPr>
          <w:rFonts w:ascii="Arial Narrow" w:hAnsi="Arial Narrow" w:cs="Arial"/>
          <w:sz w:val="20"/>
          <w:szCs w:val="20"/>
        </w:rPr>
        <w:t>Fuente: Sección Mantenimiento y Construcción</w:t>
      </w:r>
    </w:p>
    <w:p w:rsidR="00481B9C" w:rsidRPr="004F7CDC" w:rsidRDefault="00F6429F" w:rsidP="002E3CEB">
      <w:pPr>
        <w:pStyle w:val="Ttulo2"/>
        <w:keepNext w:val="0"/>
        <w:keepLines w:val="0"/>
        <w:numPr>
          <w:ilvl w:val="0"/>
          <w:numId w:val="29"/>
        </w:numPr>
        <w:spacing w:before="100" w:beforeAutospacing="1" w:line="240" w:lineRule="auto"/>
        <w:jc w:val="both"/>
        <w:rPr>
          <w:rFonts w:ascii="Arial" w:hAnsi="Arial" w:cs="Arial"/>
          <w:i/>
          <w:sz w:val="22"/>
          <w:szCs w:val="22"/>
        </w:rPr>
      </w:pPr>
      <w:r w:rsidRPr="004F7CDC">
        <w:rPr>
          <w:rFonts w:ascii="Arial" w:hAnsi="Arial" w:cs="Arial"/>
          <w:i/>
          <w:color w:val="00000A"/>
          <w:sz w:val="22"/>
          <w:szCs w:val="22"/>
        </w:rPr>
        <w:t>Solicitudes de mantenimiento atendidas por los sectores y talleres</w:t>
      </w:r>
      <w:r w:rsidR="004F7CDC">
        <w:rPr>
          <w:rFonts w:ascii="Arial" w:hAnsi="Arial" w:cs="Arial"/>
          <w:i/>
          <w:color w:val="00000A"/>
          <w:sz w:val="22"/>
          <w:szCs w:val="22"/>
        </w:rPr>
        <w:t>.</w:t>
      </w:r>
    </w:p>
    <w:tbl>
      <w:tblPr>
        <w:tblStyle w:val="Listaclara-nfasis11"/>
        <w:tblW w:w="7980" w:type="dxa"/>
        <w:jc w:val="center"/>
        <w:tblLook w:val="04A0"/>
      </w:tblPr>
      <w:tblGrid>
        <w:gridCol w:w="1369"/>
        <w:gridCol w:w="1355"/>
        <w:gridCol w:w="5256"/>
      </w:tblGrid>
      <w:tr w:rsidR="00F6429F" w:rsidRPr="00A22CFD" w:rsidTr="001410C4">
        <w:trPr>
          <w:cnfStyle w:val="100000000000"/>
          <w:jc w:val="center"/>
        </w:trPr>
        <w:tc>
          <w:tcPr>
            <w:cnfStyle w:val="001000000000"/>
            <w:tcW w:w="1170" w:type="dxa"/>
            <w:hideMark/>
          </w:tcPr>
          <w:p w:rsidR="00F6429F" w:rsidRPr="001410C4" w:rsidRDefault="00A06B80" w:rsidP="001410C4">
            <w:pPr>
              <w:pStyle w:val="NormalWeb"/>
              <w:spacing w:line="240" w:lineRule="auto"/>
              <w:jc w:val="center"/>
              <w:rPr>
                <w:rFonts w:ascii="Arial" w:hAnsi="Arial" w:cs="Arial"/>
                <w:sz w:val="22"/>
                <w:szCs w:val="22"/>
              </w:rPr>
            </w:pPr>
            <w:r>
              <w:rPr>
                <w:rFonts w:ascii="Arial" w:hAnsi="Arial" w:cs="Arial"/>
                <w:b w:val="0"/>
                <w:bCs w:val="0"/>
                <w:sz w:val="22"/>
                <w:szCs w:val="22"/>
              </w:rPr>
              <w:t>Solicitudes i</w:t>
            </w:r>
            <w:r w:rsidR="00F6429F" w:rsidRPr="001410C4">
              <w:rPr>
                <w:rFonts w:ascii="Arial" w:hAnsi="Arial" w:cs="Arial"/>
                <w:b w:val="0"/>
                <w:bCs w:val="0"/>
                <w:sz w:val="22"/>
                <w:szCs w:val="22"/>
              </w:rPr>
              <w:t>ngresadas</w:t>
            </w:r>
          </w:p>
        </w:tc>
        <w:tc>
          <w:tcPr>
            <w:tcW w:w="1185" w:type="dxa"/>
            <w:hideMark/>
          </w:tcPr>
          <w:p w:rsidR="00F6429F" w:rsidRPr="001410C4" w:rsidRDefault="00A06B80" w:rsidP="001410C4">
            <w:pPr>
              <w:pStyle w:val="NormalWeb"/>
              <w:spacing w:line="240" w:lineRule="auto"/>
              <w:jc w:val="center"/>
              <w:cnfStyle w:val="100000000000"/>
              <w:rPr>
                <w:rFonts w:ascii="Arial" w:hAnsi="Arial" w:cs="Arial"/>
                <w:sz w:val="22"/>
                <w:szCs w:val="22"/>
              </w:rPr>
            </w:pPr>
            <w:r>
              <w:rPr>
                <w:rFonts w:ascii="Arial" w:hAnsi="Arial" w:cs="Arial"/>
                <w:b w:val="0"/>
                <w:bCs w:val="0"/>
                <w:sz w:val="22"/>
                <w:szCs w:val="22"/>
              </w:rPr>
              <w:t>Solicitudes a</w:t>
            </w:r>
            <w:r w:rsidR="00F6429F" w:rsidRPr="001410C4">
              <w:rPr>
                <w:rFonts w:ascii="Arial" w:hAnsi="Arial" w:cs="Arial"/>
                <w:b w:val="0"/>
                <w:bCs w:val="0"/>
                <w:sz w:val="22"/>
                <w:szCs w:val="22"/>
              </w:rPr>
              <w:t>tendidas</w:t>
            </w:r>
          </w:p>
        </w:tc>
        <w:tc>
          <w:tcPr>
            <w:tcW w:w="4965" w:type="dxa"/>
            <w:hideMark/>
          </w:tcPr>
          <w:p w:rsidR="00F6429F" w:rsidRPr="001410C4" w:rsidRDefault="00F6429F" w:rsidP="001410C4">
            <w:pPr>
              <w:pStyle w:val="NormalWeb"/>
              <w:spacing w:line="240" w:lineRule="auto"/>
              <w:jc w:val="center"/>
              <w:cnfStyle w:val="100000000000"/>
              <w:rPr>
                <w:rFonts w:ascii="Arial" w:hAnsi="Arial" w:cs="Arial"/>
                <w:sz w:val="22"/>
                <w:szCs w:val="22"/>
              </w:rPr>
            </w:pPr>
            <w:r w:rsidRPr="001410C4">
              <w:rPr>
                <w:rFonts w:ascii="Arial" w:hAnsi="Arial" w:cs="Arial"/>
                <w:b w:val="0"/>
                <w:bCs w:val="0"/>
                <w:sz w:val="22"/>
                <w:szCs w:val="22"/>
              </w:rPr>
              <w:t>Costo invertido en compra de materiales de construcción en la atención de las solicitudes</w:t>
            </w:r>
          </w:p>
        </w:tc>
      </w:tr>
      <w:tr w:rsidR="00F6429F" w:rsidRPr="00A22CFD" w:rsidTr="001410C4">
        <w:trPr>
          <w:cnfStyle w:val="000000100000"/>
          <w:jc w:val="center"/>
        </w:trPr>
        <w:tc>
          <w:tcPr>
            <w:cnfStyle w:val="001000000000"/>
            <w:tcW w:w="1170" w:type="dxa"/>
            <w:hideMark/>
          </w:tcPr>
          <w:p w:rsidR="00F6429F" w:rsidRPr="001410C4" w:rsidRDefault="00F6429F" w:rsidP="001410C4">
            <w:pPr>
              <w:pStyle w:val="NormalWeb"/>
              <w:spacing w:line="240" w:lineRule="auto"/>
              <w:jc w:val="center"/>
              <w:rPr>
                <w:rFonts w:ascii="Arial" w:hAnsi="Arial" w:cs="Arial"/>
                <w:b w:val="0"/>
                <w:sz w:val="22"/>
                <w:szCs w:val="22"/>
              </w:rPr>
            </w:pPr>
            <w:r w:rsidRPr="001410C4">
              <w:rPr>
                <w:rFonts w:ascii="Arial" w:hAnsi="Arial" w:cs="Arial"/>
                <w:b w:val="0"/>
                <w:sz w:val="22"/>
                <w:szCs w:val="22"/>
              </w:rPr>
              <w:t>11.390</w:t>
            </w:r>
          </w:p>
        </w:tc>
        <w:tc>
          <w:tcPr>
            <w:tcW w:w="1185" w:type="dxa"/>
            <w:hideMark/>
          </w:tcPr>
          <w:p w:rsidR="00F6429F" w:rsidRPr="001410C4" w:rsidRDefault="00F6429F" w:rsidP="001410C4">
            <w:pPr>
              <w:pStyle w:val="NormalWeb"/>
              <w:spacing w:line="240" w:lineRule="auto"/>
              <w:jc w:val="center"/>
              <w:cnfStyle w:val="000000100000"/>
              <w:rPr>
                <w:rFonts w:ascii="Arial" w:hAnsi="Arial" w:cs="Arial"/>
                <w:sz w:val="22"/>
                <w:szCs w:val="22"/>
              </w:rPr>
            </w:pPr>
            <w:r w:rsidRPr="001410C4">
              <w:rPr>
                <w:rFonts w:ascii="Arial" w:hAnsi="Arial" w:cs="Arial"/>
                <w:sz w:val="22"/>
                <w:szCs w:val="22"/>
              </w:rPr>
              <w:t>8.410</w:t>
            </w:r>
          </w:p>
        </w:tc>
        <w:tc>
          <w:tcPr>
            <w:tcW w:w="4965" w:type="dxa"/>
            <w:hideMark/>
          </w:tcPr>
          <w:p w:rsidR="00F6429F" w:rsidRPr="001410C4" w:rsidRDefault="00F6429F" w:rsidP="001410C4">
            <w:pPr>
              <w:pStyle w:val="NormalWeb"/>
              <w:spacing w:line="240" w:lineRule="auto"/>
              <w:jc w:val="center"/>
              <w:cnfStyle w:val="000000100000"/>
              <w:rPr>
                <w:rFonts w:ascii="Arial" w:hAnsi="Arial" w:cs="Arial"/>
                <w:sz w:val="22"/>
                <w:szCs w:val="22"/>
              </w:rPr>
            </w:pPr>
            <w:r w:rsidRPr="001410C4">
              <w:rPr>
                <w:rFonts w:ascii="Arial" w:hAnsi="Arial" w:cs="Arial"/>
                <w:sz w:val="22"/>
                <w:szCs w:val="22"/>
              </w:rPr>
              <w:t>¢271.160.677,00</w:t>
            </w:r>
          </w:p>
        </w:tc>
      </w:tr>
    </w:tbl>
    <w:p w:rsidR="00F6429F" w:rsidRPr="004F7CDC" w:rsidRDefault="00F6429F" w:rsidP="004F7CDC">
      <w:pPr>
        <w:pStyle w:val="NormalWeb"/>
        <w:spacing w:after="0" w:line="240" w:lineRule="auto"/>
        <w:jc w:val="both"/>
        <w:rPr>
          <w:rFonts w:ascii="Arial" w:hAnsi="Arial" w:cs="Arial"/>
          <w:b/>
          <w:bCs/>
          <w:lang w:val="es-MX"/>
        </w:rPr>
      </w:pPr>
      <w:r w:rsidRPr="004F7CDC">
        <w:rPr>
          <w:rFonts w:ascii="Arial" w:hAnsi="Arial" w:cs="Arial"/>
          <w:b/>
          <w:bCs/>
          <w:lang w:val="es-MX"/>
        </w:rPr>
        <w:t>Sección de Correo</w:t>
      </w:r>
    </w:p>
    <w:p w:rsidR="00F6429F" w:rsidRPr="004F7CDC" w:rsidRDefault="004F7CDC" w:rsidP="004F7CDC">
      <w:pPr>
        <w:pStyle w:val="Ttulo2"/>
        <w:keepNext w:val="0"/>
        <w:keepLines w:val="0"/>
        <w:spacing w:before="100" w:beforeAutospacing="1" w:line="240" w:lineRule="auto"/>
        <w:ind w:left="708"/>
        <w:jc w:val="both"/>
        <w:rPr>
          <w:rFonts w:ascii="Arial" w:hAnsi="Arial" w:cs="Arial"/>
          <w:i/>
          <w:color w:val="00000A"/>
          <w:sz w:val="22"/>
          <w:szCs w:val="22"/>
        </w:rPr>
      </w:pPr>
      <w:r>
        <w:rPr>
          <w:rFonts w:ascii="Arial" w:hAnsi="Arial" w:cs="Arial"/>
          <w:i/>
          <w:color w:val="00000A"/>
          <w:sz w:val="22"/>
          <w:szCs w:val="22"/>
        </w:rPr>
        <w:t xml:space="preserve">a. </w:t>
      </w:r>
      <w:r w:rsidR="00F6429F" w:rsidRPr="004F7CDC">
        <w:rPr>
          <w:rFonts w:ascii="Arial" w:hAnsi="Arial" w:cs="Arial"/>
          <w:i/>
          <w:color w:val="00000A"/>
          <w:sz w:val="22"/>
          <w:szCs w:val="22"/>
        </w:rPr>
        <w:t>Sistema Institucional de Correspondencia SIC</w:t>
      </w:r>
      <w:r>
        <w:rPr>
          <w:rFonts w:ascii="Arial" w:hAnsi="Arial" w:cs="Arial"/>
          <w:i/>
          <w:color w:val="00000A"/>
          <w:sz w:val="22"/>
          <w:szCs w:val="22"/>
        </w:rPr>
        <w:t>.</w:t>
      </w:r>
    </w:p>
    <w:p w:rsidR="00E46A97" w:rsidRDefault="00E46A97" w:rsidP="004F7CDC">
      <w:pPr>
        <w:pStyle w:val="NormalWeb"/>
        <w:spacing w:after="198" w:line="240" w:lineRule="auto"/>
        <w:jc w:val="both"/>
        <w:rPr>
          <w:rFonts w:ascii="Arial" w:hAnsi="Arial" w:cs="Arial"/>
          <w:sz w:val="22"/>
          <w:szCs w:val="22"/>
        </w:rPr>
      </w:pPr>
      <w:r>
        <w:rPr>
          <w:rFonts w:ascii="Arial" w:hAnsi="Arial" w:cs="Arial"/>
          <w:sz w:val="22"/>
          <w:szCs w:val="22"/>
        </w:rPr>
        <w:t>Entre los principales logros destacan:</w:t>
      </w:r>
    </w:p>
    <w:p w:rsidR="00E46A97" w:rsidRDefault="00F6429F" w:rsidP="002E3CEB">
      <w:pPr>
        <w:pStyle w:val="NormalWeb"/>
        <w:numPr>
          <w:ilvl w:val="0"/>
          <w:numId w:val="53"/>
        </w:numPr>
        <w:spacing w:after="198" w:line="240" w:lineRule="auto"/>
        <w:jc w:val="both"/>
        <w:rPr>
          <w:rFonts w:ascii="Arial" w:hAnsi="Arial" w:cs="Arial"/>
          <w:sz w:val="22"/>
          <w:szCs w:val="22"/>
        </w:rPr>
      </w:pPr>
      <w:r w:rsidRPr="00A22CFD">
        <w:rPr>
          <w:rFonts w:ascii="Arial" w:hAnsi="Arial" w:cs="Arial"/>
          <w:sz w:val="22"/>
          <w:szCs w:val="22"/>
        </w:rPr>
        <w:t xml:space="preserve">Habilitación de la PDA y un requerimiento nuevo en el SIC para que la entrega de la correspondencia se realice utilizando carnet institucional, enlazando la información web de la Oficina de Recursos Humanos con la del Sistema Institucional de Correspondencia. </w:t>
      </w:r>
    </w:p>
    <w:p w:rsidR="004F7CDC" w:rsidRDefault="00F6429F" w:rsidP="002E3CEB">
      <w:pPr>
        <w:pStyle w:val="NormalWeb"/>
        <w:numPr>
          <w:ilvl w:val="0"/>
          <w:numId w:val="53"/>
        </w:numPr>
        <w:spacing w:after="198" w:line="240" w:lineRule="auto"/>
        <w:jc w:val="both"/>
        <w:rPr>
          <w:rFonts w:ascii="Arial" w:hAnsi="Arial" w:cs="Arial"/>
          <w:sz w:val="22"/>
          <w:szCs w:val="22"/>
        </w:rPr>
      </w:pPr>
      <w:r w:rsidRPr="00A22CFD">
        <w:rPr>
          <w:rFonts w:ascii="Arial" w:hAnsi="Arial" w:cs="Arial"/>
          <w:sz w:val="22"/>
          <w:szCs w:val="22"/>
        </w:rPr>
        <w:t>Requerimiento que permite a los responsables de recibir la c</w:t>
      </w:r>
      <w:r w:rsidR="00E46A97">
        <w:rPr>
          <w:rFonts w:ascii="Arial" w:hAnsi="Arial" w:cs="Arial"/>
          <w:sz w:val="22"/>
          <w:szCs w:val="22"/>
        </w:rPr>
        <w:t>orrespondencia en las sedes regionales, recintos y estaciones e</w:t>
      </w:r>
      <w:r w:rsidRPr="00A22CFD">
        <w:rPr>
          <w:rFonts w:ascii="Arial" w:hAnsi="Arial" w:cs="Arial"/>
          <w:sz w:val="22"/>
          <w:szCs w:val="22"/>
        </w:rPr>
        <w:t>xperimentales</w:t>
      </w:r>
      <w:r w:rsidR="00E46A97">
        <w:rPr>
          <w:rFonts w:ascii="Arial" w:hAnsi="Arial" w:cs="Arial"/>
          <w:sz w:val="22"/>
          <w:szCs w:val="22"/>
        </w:rPr>
        <w:t>,</w:t>
      </w:r>
      <w:r w:rsidRPr="00A22CFD">
        <w:rPr>
          <w:rFonts w:ascii="Arial" w:hAnsi="Arial" w:cs="Arial"/>
          <w:sz w:val="22"/>
          <w:szCs w:val="22"/>
        </w:rPr>
        <w:t xml:space="preserve"> recibirla directamente en el Sic, </w:t>
      </w:r>
      <w:r w:rsidRPr="00A22CFD">
        <w:rPr>
          <w:rFonts w:ascii="Arial" w:hAnsi="Arial" w:cs="Arial"/>
          <w:sz w:val="22"/>
          <w:szCs w:val="22"/>
        </w:rPr>
        <w:lastRenderedPageBreak/>
        <w:t xml:space="preserve">actualizando la información en la hora y fecha exacta en la que están aperturando dicha correspondencia. </w:t>
      </w:r>
    </w:p>
    <w:p w:rsidR="00F6429F" w:rsidRPr="004F7CDC" w:rsidRDefault="004F7CDC" w:rsidP="004F7CDC">
      <w:pPr>
        <w:pStyle w:val="NormalWeb"/>
        <w:spacing w:after="198" w:line="240" w:lineRule="auto"/>
        <w:ind w:left="708"/>
        <w:jc w:val="both"/>
        <w:rPr>
          <w:rFonts w:ascii="Arial" w:hAnsi="Arial" w:cs="Arial"/>
          <w:b/>
          <w:i/>
          <w:sz w:val="22"/>
          <w:szCs w:val="22"/>
        </w:rPr>
      </w:pPr>
      <w:r w:rsidRPr="004F7CDC">
        <w:rPr>
          <w:rFonts w:ascii="Arial" w:hAnsi="Arial" w:cs="Arial"/>
          <w:b/>
          <w:i/>
          <w:sz w:val="22"/>
          <w:szCs w:val="22"/>
        </w:rPr>
        <w:t xml:space="preserve">b. </w:t>
      </w:r>
      <w:r w:rsidR="00F6429F" w:rsidRPr="004F7CDC">
        <w:rPr>
          <w:rFonts w:ascii="Arial" w:hAnsi="Arial" w:cs="Arial"/>
          <w:b/>
          <w:i/>
          <w:sz w:val="22"/>
          <w:szCs w:val="22"/>
        </w:rPr>
        <w:t>Servicio especial brindado a la Oficina de Registro</w:t>
      </w:r>
      <w:r>
        <w:rPr>
          <w:rFonts w:ascii="Arial" w:hAnsi="Arial" w:cs="Arial"/>
          <w:b/>
          <w:i/>
          <w:sz w:val="22"/>
          <w:szCs w:val="22"/>
        </w:rPr>
        <w:t>.</w:t>
      </w:r>
    </w:p>
    <w:p w:rsidR="004F7CDC" w:rsidRPr="004F7CDC" w:rsidRDefault="00F6429F" w:rsidP="004F7CDC">
      <w:pPr>
        <w:pStyle w:val="NormalWeb"/>
        <w:spacing w:after="198" w:line="240" w:lineRule="auto"/>
        <w:jc w:val="both"/>
        <w:rPr>
          <w:rFonts w:ascii="Arial" w:hAnsi="Arial" w:cs="Arial"/>
          <w:sz w:val="22"/>
          <w:szCs w:val="22"/>
        </w:rPr>
      </w:pPr>
      <w:r w:rsidRPr="00A22CFD">
        <w:rPr>
          <w:rFonts w:ascii="Arial" w:hAnsi="Arial" w:cs="Arial"/>
          <w:sz w:val="22"/>
          <w:szCs w:val="22"/>
        </w:rPr>
        <w:t>Se implementó como Plan Piloto el envío de material del proceso de admisión 2018</w:t>
      </w:r>
      <w:r w:rsidR="00E46A97">
        <w:rPr>
          <w:rFonts w:ascii="Arial" w:hAnsi="Arial" w:cs="Arial"/>
          <w:sz w:val="22"/>
          <w:szCs w:val="22"/>
        </w:rPr>
        <w:t>,</w:t>
      </w:r>
      <w:r w:rsidRPr="00A22CFD">
        <w:rPr>
          <w:rFonts w:ascii="Arial" w:hAnsi="Arial" w:cs="Arial"/>
          <w:sz w:val="22"/>
          <w:szCs w:val="22"/>
        </w:rPr>
        <w:t xml:space="preserve"> en conjunto con la Oficina de Registro</w:t>
      </w:r>
      <w:r w:rsidR="00E46A97">
        <w:rPr>
          <w:rFonts w:ascii="Arial" w:hAnsi="Arial" w:cs="Arial"/>
          <w:sz w:val="22"/>
          <w:szCs w:val="22"/>
        </w:rPr>
        <w:t xml:space="preserve"> e Información, por medio del </w:t>
      </w:r>
      <w:r w:rsidRPr="00A22CFD">
        <w:rPr>
          <w:rFonts w:ascii="Arial" w:hAnsi="Arial" w:cs="Arial"/>
          <w:sz w:val="22"/>
          <w:szCs w:val="22"/>
        </w:rPr>
        <w:t xml:space="preserve">Convenio con Correos de Costa Rica. </w:t>
      </w:r>
      <w:r w:rsidR="007C3EA3">
        <w:rPr>
          <w:rFonts w:ascii="Arial" w:hAnsi="Arial" w:cs="Arial"/>
          <w:sz w:val="22"/>
          <w:szCs w:val="22"/>
        </w:rPr>
        <w:t xml:space="preserve">Con </w:t>
      </w:r>
      <w:r w:rsidRPr="00A22CFD">
        <w:rPr>
          <w:rFonts w:ascii="Arial" w:hAnsi="Arial" w:cs="Arial"/>
          <w:sz w:val="22"/>
          <w:szCs w:val="22"/>
        </w:rPr>
        <w:t xml:space="preserve">una inversión total de 327 envíos por EMS nacional. </w:t>
      </w:r>
    </w:p>
    <w:p w:rsidR="00F6429F" w:rsidRPr="004F7CDC" w:rsidRDefault="00F6429F" w:rsidP="004F7CDC">
      <w:pPr>
        <w:pStyle w:val="NormalWeb"/>
        <w:spacing w:after="0" w:line="240" w:lineRule="auto"/>
        <w:jc w:val="both"/>
        <w:rPr>
          <w:rFonts w:ascii="Arial" w:hAnsi="Arial" w:cs="Arial"/>
          <w:b/>
          <w:bCs/>
          <w:lang w:val="es-MX"/>
        </w:rPr>
      </w:pPr>
      <w:r w:rsidRPr="004F7CDC">
        <w:rPr>
          <w:rFonts w:ascii="Arial" w:hAnsi="Arial" w:cs="Arial"/>
          <w:b/>
          <w:bCs/>
          <w:lang w:val="es-MX"/>
        </w:rPr>
        <w:t>Sección de Maquinaria y Equipo</w:t>
      </w:r>
    </w:p>
    <w:p w:rsidR="00F6429F" w:rsidRPr="004F7CDC" w:rsidRDefault="00F6429F" w:rsidP="00CF5D09">
      <w:pPr>
        <w:pStyle w:val="NormalWeb"/>
        <w:spacing w:after="119" w:line="240" w:lineRule="auto"/>
        <w:jc w:val="both"/>
        <w:rPr>
          <w:rFonts w:ascii="Arial" w:hAnsi="Arial" w:cs="Arial"/>
          <w:b/>
          <w:i/>
          <w:sz w:val="22"/>
          <w:szCs w:val="22"/>
          <w:lang w:val="es-ES"/>
        </w:rPr>
      </w:pPr>
      <w:r w:rsidRPr="004F7CDC">
        <w:rPr>
          <w:rFonts w:ascii="Arial" w:hAnsi="Arial" w:cs="Arial"/>
          <w:b/>
          <w:i/>
          <w:sz w:val="22"/>
          <w:szCs w:val="22"/>
          <w:lang w:val="es-ES"/>
        </w:rPr>
        <w:t>Sistema de control de órdenes de Trabajo (SCOT)</w:t>
      </w:r>
      <w:r w:rsidR="004F7CDC">
        <w:rPr>
          <w:rFonts w:ascii="Arial" w:hAnsi="Arial" w:cs="Arial"/>
          <w:b/>
          <w:i/>
          <w:sz w:val="22"/>
          <w:szCs w:val="22"/>
          <w:lang w:val="es-ES"/>
        </w:rPr>
        <w:t>.</w:t>
      </w:r>
    </w:p>
    <w:p w:rsidR="004C6BCF" w:rsidRPr="00A22CFD" w:rsidRDefault="00F6429F" w:rsidP="004C6BCF">
      <w:pPr>
        <w:pStyle w:val="NormalWeb"/>
        <w:spacing w:after="119" w:line="240" w:lineRule="auto"/>
        <w:jc w:val="both"/>
        <w:rPr>
          <w:rFonts w:ascii="Arial" w:hAnsi="Arial" w:cs="Arial"/>
          <w:sz w:val="22"/>
          <w:szCs w:val="22"/>
          <w:lang w:val="es-ES"/>
        </w:rPr>
      </w:pPr>
      <w:r w:rsidRPr="00A22CFD">
        <w:rPr>
          <w:rFonts w:ascii="Arial" w:hAnsi="Arial" w:cs="Arial"/>
          <w:sz w:val="22"/>
          <w:szCs w:val="22"/>
          <w:lang w:val="es-ES"/>
        </w:rPr>
        <w:t>En este período se realizaron mejoras al sistema</w:t>
      </w:r>
      <w:r w:rsidR="000B6D58">
        <w:rPr>
          <w:rFonts w:ascii="Arial" w:hAnsi="Arial" w:cs="Arial"/>
          <w:sz w:val="22"/>
          <w:szCs w:val="22"/>
          <w:lang w:val="es-ES"/>
        </w:rPr>
        <w:t>, con el fin de obtener una</w:t>
      </w:r>
      <w:r w:rsidRPr="00A22CFD">
        <w:rPr>
          <w:rFonts w:ascii="Arial" w:hAnsi="Arial" w:cs="Arial"/>
          <w:sz w:val="22"/>
          <w:szCs w:val="22"/>
          <w:lang w:val="es-ES"/>
        </w:rPr>
        <w:t xml:space="preserve"> mejor integración con los usuarios e incluir los procesos e indicadores del Sistema de Gestión de Calidad, además de recomendaciones solicitadas por los encargados de cada taller para que la herramienta SCOT sea más útil a la hora de mostrar la información de los usuarios y características de los equipos.</w:t>
      </w:r>
    </w:p>
    <w:p w:rsidR="00F6429F" w:rsidRPr="004F7CDC" w:rsidRDefault="00F6429F" w:rsidP="004F7CDC">
      <w:pPr>
        <w:pStyle w:val="NormalWeb"/>
        <w:spacing w:after="0" w:line="240" w:lineRule="auto"/>
        <w:jc w:val="both"/>
        <w:rPr>
          <w:rFonts w:ascii="Arial" w:hAnsi="Arial" w:cs="Arial"/>
          <w:b/>
          <w:bCs/>
          <w:lang w:val="es-MX"/>
        </w:rPr>
      </w:pPr>
      <w:r w:rsidRPr="004F7CDC">
        <w:rPr>
          <w:rFonts w:ascii="Arial" w:hAnsi="Arial" w:cs="Arial"/>
          <w:b/>
          <w:bCs/>
          <w:lang w:val="es-MX"/>
        </w:rPr>
        <w:t>Sección de Gestión de Servic</w:t>
      </w:r>
      <w:r w:rsidR="00481B9C" w:rsidRPr="004F7CDC">
        <w:rPr>
          <w:rFonts w:ascii="Arial" w:hAnsi="Arial" w:cs="Arial"/>
          <w:b/>
          <w:bCs/>
          <w:lang w:val="es-MX"/>
        </w:rPr>
        <w:t>i</w:t>
      </w:r>
      <w:r w:rsidRPr="004F7CDC">
        <w:rPr>
          <w:rFonts w:ascii="Arial" w:hAnsi="Arial" w:cs="Arial"/>
          <w:b/>
          <w:bCs/>
          <w:lang w:val="es-MX"/>
        </w:rPr>
        <w:t>os Contratados</w:t>
      </w:r>
    </w:p>
    <w:p w:rsidR="00F6429F" w:rsidRPr="00A22CFD" w:rsidRDefault="00F6429F" w:rsidP="002E3CEB">
      <w:pPr>
        <w:pStyle w:val="NormalWeb"/>
        <w:numPr>
          <w:ilvl w:val="0"/>
          <w:numId w:val="54"/>
        </w:numPr>
        <w:spacing w:after="198" w:line="240" w:lineRule="auto"/>
        <w:jc w:val="both"/>
        <w:rPr>
          <w:rFonts w:ascii="Arial" w:hAnsi="Arial" w:cs="Arial"/>
          <w:sz w:val="22"/>
          <w:szCs w:val="22"/>
          <w:lang w:val="es-ES"/>
        </w:rPr>
      </w:pPr>
      <w:r w:rsidRPr="00A22CFD">
        <w:rPr>
          <w:rFonts w:ascii="Arial" w:hAnsi="Arial" w:cs="Arial"/>
          <w:sz w:val="22"/>
          <w:szCs w:val="22"/>
          <w:lang w:val="es-ES"/>
        </w:rPr>
        <w:t>Puesta en marcha y contratación para la operación de las Plantas de tratamiento de aguas residuales.</w:t>
      </w:r>
    </w:p>
    <w:p w:rsidR="00F6429F" w:rsidRPr="00A22CFD" w:rsidRDefault="00F6429F" w:rsidP="002E3CEB">
      <w:pPr>
        <w:pStyle w:val="NormalWeb"/>
        <w:numPr>
          <w:ilvl w:val="0"/>
          <w:numId w:val="30"/>
        </w:numPr>
        <w:spacing w:after="159" w:line="240" w:lineRule="auto"/>
        <w:jc w:val="both"/>
        <w:rPr>
          <w:rFonts w:ascii="Arial" w:hAnsi="Arial" w:cs="Arial"/>
          <w:sz w:val="22"/>
          <w:szCs w:val="22"/>
          <w:lang w:val="es-ES"/>
        </w:rPr>
      </w:pPr>
      <w:r w:rsidRPr="00A22CFD">
        <w:rPr>
          <w:rFonts w:ascii="Arial" w:hAnsi="Arial" w:cs="Arial"/>
          <w:sz w:val="22"/>
          <w:szCs w:val="22"/>
          <w:lang w:val="es-ES"/>
        </w:rPr>
        <w:t xml:space="preserve">Participación activa en el programa de las Naciones Unidas (PNUD) </w:t>
      </w:r>
      <w:r w:rsidR="00894930" w:rsidRPr="00A22CFD">
        <w:rPr>
          <w:rFonts w:ascii="Arial" w:hAnsi="Arial" w:cs="Arial"/>
          <w:sz w:val="22"/>
          <w:szCs w:val="22"/>
          <w:lang w:val="es-ES"/>
        </w:rPr>
        <w:t>“Estrategia</w:t>
      </w:r>
      <w:r w:rsidRPr="00A22CFD">
        <w:rPr>
          <w:rFonts w:ascii="Arial" w:hAnsi="Arial" w:cs="Arial"/>
          <w:sz w:val="22"/>
          <w:szCs w:val="22"/>
          <w:lang w:val="es-ES"/>
        </w:rPr>
        <w:t xml:space="preserve"> Nacional de sustitución de plásticos de un solo uso, para la implementación </w:t>
      </w:r>
      <w:r w:rsidR="00894930">
        <w:rPr>
          <w:rFonts w:ascii="Arial" w:hAnsi="Arial" w:cs="Arial"/>
          <w:sz w:val="22"/>
          <w:szCs w:val="22"/>
          <w:lang w:val="es-ES"/>
        </w:rPr>
        <w:t>en la Universidad de Costa Rica”.</w:t>
      </w:r>
    </w:p>
    <w:p w:rsidR="00F6429F" w:rsidRPr="00A06B80" w:rsidRDefault="00F6429F" w:rsidP="00A06B80">
      <w:pPr>
        <w:pStyle w:val="NormalWeb"/>
        <w:spacing w:after="0" w:line="240" w:lineRule="auto"/>
        <w:jc w:val="both"/>
        <w:rPr>
          <w:rFonts w:ascii="Arial" w:hAnsi="Arial" w:cs="Arial"/>
          <w:b/>
          <w:bCs/>
          <w:lang w:val="es-MX"/>
        </w:rPr>
      </w:pPr>
      <w:r w:rsidRPr="00A06B80">
        <w:rPr>
          <w:rFonts w:ascii="Arial" w:hAnsi="Arial" w:cs="Arial"/>
          <w:b/>
          <w:bCs/>
          <w:lang w:val="es-MX"/>
        </w:rPr>
        <w:t>Sección de Seguridad y Tránsito</w:t>
      </w:r>
    </w:p>
    <w:p w:rsidR="00F6429F" w:rsidRPr="00A22CFD" w:rsidRDefault="00F6429F" w:rsidP="002E3CEB">
      <w:pPr>
        <w:pStyle w:val="NormalWeb"/>
        <w:numPr>
          <w:ilvl w:val="0"/>
          <w:numId w:val="31"/>
        </w:numPr>
        <w:spacing w:after="119" w:line="240" w:lineRule="auto"/>
        <w:jc w:val="both"/>
        <w:rPr>
          <w:rFonts w:ascii="Arial" w:hAnsi="Arial" w:cs="Arial"/>
          <w:sz w:val="22"/>
          <w:szCs w:val="22"/>
        </w:rPr>
      </w:pPr>
      <w:r w:rsidRPr="00A22CFD">
        <w:rPr>
          <w:rFonts w:ascii="Arial" w:hAnsi="Arial" w:cs="Arial"/>
          <w:sz w:val="22"/>
          <w:szCs w:val="22"/>
          <w:lang w:val="es-MX"/>
        </w:rPr>
        <w:t>Implementación de un modelo de concurso y asignación de marchamos estudiantiles.</w:t>
      </w:r>
    </w:p>
    <w:p w:rsidR="00E00ED7" w:rsidRDefault="00F6429F" w:rsidP="002E3CEB">
      <w:pPr>
        <w:pStyle w:val="NormalWeb"/>
        <w:numPr>
          <w:ilvl w:val="0"/>
          <w:numId w:val="31"/>
        </w:numPr>
        <w:spacing w:after="198" w:line="240" w:lineRule="auto"/>
        <w:jc w:val="both"/>
        <w:rPr>
          <w:rFonts w:ascii="Arial" w:hAnsi="Arial" w:cs="Arial"/>
          <w:sz w:val="22"/>
          <w:szCs w:val="22"/>
          <w:lang w:val="es-MX"/>
        </w:rPr>
      </w:pPr>
      <w:r w:rsidRPr="00A22CFD">
        <w:rPr>
          <w:rFonts w:ascii="Arial" w:hAnsi="Arial" w:cs="Arial"/>
          <w:sz w:val="22"/>
          <w:szCs w:val="22"/>
          <w:lang w:val="es-MX"/>
        </w:rPr>
        <w:t>Señalización horizon</w:t>
      </w:r>
      <w:r w:rsidR="00CF5D09">
        <w:rPr>
          <w:rFonts w:ascii="Arial" w:hAnsi="Arial" w:cs="Arial"/>
          <w:sz w:val="22"/>
          <w:szCs w:val="22"/>
          <w:lang w:val="es-MX"/>
        </w:rPr>
        <w:t>tal de las vías internas en la s</w:t>
      </w:r>
      <w:r w:rsidRPr="00A22CFD">
        <w:rPr>
          <w:rFonts w:ascii="Arial" w:hAnsi="Arial" w:cs="Arial"/>
          <w:sz w:val="22"/>
          <w:szCs w:val="22"/>
          <w:lang w:val="es-MX"/>
        </w:rPr>
        <w:t>ede Rodrigo Facio, Ciu</w:t>
      </w:r>
      <w:r w:rsidR="00CF5D09">
        <w:rPr>
          <w:rFonts w:ascii="Arial" w:hAnsi="Arial" w:cs="Arial"/>
          <w:sz w:val="22"/>
          <w:szCs w:val="22"/>
          <w:lang w:val="es-MX"/>
        </w:rPr>
        <w:t>dad de la Investigación e</w:t>
      </w:r>
      <w:r w:rsidRPr="00A22CFD">
        <w:rPr>
          <w:rFonts w:ascii="Arial" w:hAnsi="Arial" w:cs="Arial"/>
          <w:sz w:val="22"/>
          <w:szCs w:val="22"/>
          <w:lang w:val="es-MX"/>
        </w:rPr>
        <w:t xml:space="preserve"> Instalaciones Deportivas</w:t>
      </w:r>
      <w:r w:rsidR="00CF5D09">
        <w:rPr>
          <w:rFonts w:ascii="Arial" w:hAnsi="Arial" w:cs="Arial"/>
          <w:sz w:val="22"/>
          <w:szCs w:val="22"/>
          <w:lang w:val="es-MX"/>
        </w:rPr>
        <w:t>.</w:t>
      </w:r>
    </w:p>
    <w:p w:rsidR="00E00ED7" w:rsidRDefault="00E00ED7" w:rsidP="002E3CEB">
      <w:pPr>
        <w:pStyle w:val="NormalWeb"/>
        <w:numPr>
          <w:ilvl w:val="0"/>
          <w:numId w:val="31"/>
        </w:numPr>
        <w:spacing w:after="198" w:line="240" w:lineRule="auto"/>
        <w:jc w:val="both"/>
        <w:rPr>
          <w:rFonts w:ascii="Arial" w:hAnsi="Arial" w:cs="Arial"/>
          <w:sz w:val="22"/>
          <w:szCs w:val="22"/>
          <w:lang w:val="es-MX"/>
        </w:rPr>
      </w:pPr>
      <w:r w:rsidRPr="00E00ED7">
        <w:rPr>
          <w:rFonts w:ascii="Arial" w:hAnsi="Arial" w:cs="Arial"/>
          <w:sz w:val="22"/>
          <w:szCs w:val="22"/>
          <w:lang w:val="es-MX"/>
        </w:rPr>
        <w:t>Se logró</w:t>
      </w:r>
      <w:r w:rsidR="00F6429F" w:rsidRPr="00E00ED7">
        <w:rPr>
          <w:rFonts w:ascii="Arial" w:hAnsi="Arial" w:cs="Arial"/>
          <w:sz w:val="22"/>
          <w:szCs w:val="22"/>
          <w:lang w:val="es-MX"/>
        </w:rPr>
        <w:t xml:space="preserve"> </w:t>
      </w:r>
      <w:r w:rsidRPr="00E00ED7">
        <w:rPr>
          <w:rFonts w:ascii="Arial" w:hAnsi="Arial" w:cs="Arial"/>
          <w:sz w:val="22"/>
          <w:szCs w:val="22"/>
          <w:lang w:val="es-MX"/>
        </w:rPr>
        <w:t>un control completo del Sistema de control de acceso vehicular y a e</w:t>
      </w:r>
      <w:r>
        <w:rPr>
          <w:rFonts w:ascii="Arial" w:hAnsi="Arial" w:cs="Arial"/>
          <w:sz w:val="22"/>
          <w:szCs w:val="22"/>
          <w:lang w:val="es-MX"/>
        </w:rPr>
        <w:t>dificios.</w:t>
      </w:r>
    </w:p>
    <w:p w:rsidR="00E00ED7" w:rsidRDefault="00E00ED7" w:rsidP="002E3CEB">
      <w:pPr>
        <w:pStyle w:val="NormalWeb"/>
        <w:numPr>
          <w:ilvl w:val="0"/>
          <w:numId w:val="31"/>
        </w:numPr>
        <w:spacing w:after="198" w:line="240" w:lineRule="auto"/>
        <w:jc w:val="both"/>
        <w:rPr>
          <w:rFonts w:ascii="Arial" w:hAnsi="Arial" w:cs="Arial"/>
          <w:sz w:val="22"/>
          <w:szCs w:val="22"/>
          <w:lang w:val="es-MX"/>
        </w:rPr>
      </w:pPr>
      <w:r w:rsidRPr="00E00ED7">
        <w:rPr>
          <w:rFonts w:ascii="Arial" w:hAnsi="Arial" w:cs="Arial"/>
          <w:sz w:val="22"/>
          <w:szCs w:val="22"/>
          <w:lang w:val="es-MX"/>
        </w:rPr>
        <w:t>Expandir la cobertura del Sistema de circuito c</w:t>
      </w:r>
      <w:r w:rsidR="00F6429F" w:rsidRPr="00E00ED7">
        <w:rPr>
          <w:rFonts w:ascii="Arial" w:hAnsi="Arial" w:cs="Arial"/>
          <w:sz w:val="22"/>
          <w:szCs w:val="22"/>
          <w:lang w:val="es-MX"/>
        </w:rPr>
        <w:t>errado de</w:t>
      </w:r>
      <w:r w:rsidRPr="00E00ED7">
        <w:rPr>
          <w:rFonts w:ascii="Arial" w:hAnsi="Arial" w:cs="Arial"/>
          <w:sz w:val="22"/>
          <w:szCs w:val="22"/>
          <w:lang w:val="es-MX"/>
        </w:rPr>
        <w:t xml:space="preserve"> t</w:t>
      </w:r>
      <w:r w:rsidR="00F6429F" w:rsidRPr="00E00ED7">
        <w:rPr>
          <w:rFonts w:ascii="Arial" w:hAnsi="Arial" w:cs="Arial"/>
          <w:sz w:val="22"/>
          <w:szCs w:val="22"/>
          <w:lang w:val="es-MX"/>
        </w:rPr>
        <w:t xml:space="preserve">elevisión. </w:t>
      </w:r>
    </w:p>
    <w:p w:rsidR="00E00ED7" w:rsidRDefault="00F6429F" w:rsidP="002E3CEB">
      <w:pPr>
        <w:pStyle w:val="NormalWeb"/>
        <w:numPr>
          <w:ilvl w:val="0"/>
          <w:numId w:val="31"/>
        </w:numPr>
        <w:spacing w:after="198" w:line="240" w:lineRule="auto"/>
        <w:jc w:val="both"/>
        <w:rPr>
          <w:rFonts w:ascii="Arial" w:hAnsi="Arial" w:cs="Arial"/>
          <w:sz w:val="22"/>
          <w:szCs w:val="22"/>
          <w:lang w:val="es-MX"/>
        </w:rPr>
      </w:pPr>
      <w:r w:rsidRPr="00E00ED7">
        <w:rPr>
          <w:rFonts w:ascii="Arial" w:hAnsi="Arial" w:cs="Arial"/>
          <w:sz w:val="22"/>
          <w:szCs w:val="22"/>
          <w:lang w:val="es-MX"/>
        </w:rPr>
        <w:t xml:space="preserve">Sistemas de seguridad </w:t>
      </w:r>
      <w:r w:rsidR="00E00ED7" w:rsidRPr="00E00ED7">
        <w:rPr>
          <w:rFonts w:ascii="Arial" w:hAnsi="Arial" w:cs="Arial"/>
          <w:sz w:val="22"/>
          <w:szCs w:val="22"/>
          <w:lang w:val="es-MX"/>
        </w:rPr>
        <w:t>electrónica</w:t>
      </w:r>
      <w:r w:rsidRPr="00E00ED7">
        <w:rPr>
          <w:rFonts w:ascii="Arial" w:hAnsi="Arial" w:cs="Arial"/>
          <w:sz w:val="22"/>
          <w:szCs w:val="22"/>
          <w:lang w:val="es-MX"/>
        </w:rPr>
        <w:t xml:space="preserve"> para todos los edificios del Fideicomiso. </w:t>
      </w:r>
    </w:p>
    <w:p w:rsidR="00131CA2" w:rsidRDefault="00F6429F" w:rsidP="002E3CEB">
      <w:pPr>
        <w:pStyle w:val="NormalWeb"/>
        <w:numPr>
          <w:ilvl w:val="0"/>
          <w:numId w:val="31"/>
        </w:numPr>
        <w:spacing w:after="198" w:line="240" w:lineRule="auto"/>
        <w:jc w:val="both"/>
        <w:rPr>
          <w:rFonts w:ascii="Arial" w:hAnsi="Arial" w:cs="Arial"/>
          <w:sz w:val="22"/>
          <w:szCs w:val="22"/>
          <w:lang w:val="es-MX"/>
        </w:rPr>
      </w:pPr>
      <w:r w:rsidRPr="00E00ED7">
        <w:rPr>
          <w:rFonts w:ascii="Arial" w:hAnsi="Arial" w:cs="Arial"/>
          <w:sz w:val="22"/>
          <w:szCs w:val="22"/>
          <w:lang w:val="es-MX"/>
        </w:rPr>
        <w:t xml:space="preserve">Ampliación del almacenamiento de video grabado de las cámaras de seguridad. </w:t>
      </w:r>
    </w:p>
    <w:p w:rsidR="00131CA2" w:rsidRDefault="00F6429F" w:rsidP="002E3CEB">
      <w:pPr>
        <w:pStyle w:val="NormalWeb"/>
        <w:numPr>
          <w:ilvl w:val="0"/>
          <w:numId w:val="31"/>
        </w:numPr>
        <w:spacing w:after="198" w:line="240" w:lineRule="auto"/>
        <w:jc w:val="both"/>
        <w:rPr>
          <w:rFonts w:ascii="Arial" w:hAnsi="Arial" w:cs="Arial"/>
          <w:sz w:val="22"/>
          <w:szCs w:val="22"/>
          <w:lang w:val="es-MX"/>
        </w:rPr>
      </w:pPr>
      <w:r w:rsidRPr="00E00ED7">
        <w:rPr>
          <w:rFonts w:ascii="Arial" w:hAnsi="Arial" w:cs="Arial"/>
          <w:sz w:val="22"/>
          <w:szCs w:val="22"/>
          <w:lang w:val="es-MX"/>
        </w:rPr>
        <w:t>Migración de barreras de control de tecnología eléctrica a tecnología hibrida</w:t>
      </w:r>
      <w:r w:rsidR="00131CA2">
        <w:rPr>
          <w:rFonts w:ascii="Arial" w:hAnsi="Arial" w:cs="Arial"/>
          <w:sz w:val="22"/>
          <w:szCs w:val="22"/>
          <w:lang w:val="es-MX"/>
        </w:rPr>
        <w:t xml:space="preserve"> </w:t>
      </w:r>
      <w:r w:rsidRPr="00E00ED7">
        <w:rPr>
          <w:rFonts w:ascii="Arial" w:hAnsi="Arial" w:cs="Arial"/>
          <w:sz w:val="22"/>
          <w:szCs w:val="22"/>
          <w:lang w:val="es-MX"/>
        </w:rPr>
        <w:t xml:space="preserve">(Electro-Hidráulica). </w:t>
      </w:r>
    </w:p>
    <w:p w:rsidR="00F6429F" w:rsidRPr="00E00ED7" w:rsidRDefault="00F6429F" w:rsidP="002E3CEB">
      <w:pPr>
        <w:pStyle w:val="NormalWeb"/>
        <w:numPr>
          <w:ilvl w:val="0"/>
          <w:numId w:val="31"/>
        </w:numPr>
        <w:spacing w:after="198" w:line="240" w:lineRule="auto"/>
        <w:jc w:val="both"/>
        <w:rPr>
          <w:rFonts w:ascii="Arial" w:hAnsi="Arial" w:cs="Arial"/>
          <w:sz w:val="22"/>
          <w:szCs w:val="22"/>
          <w:lang w:val="es-MX"/>
        </w:rPr>
      </w:pPr>
      <w:r w:rsidRPr="00E00ED7">
        <w:rPr>
          <w:rFonts w:ascii="Arial" w:hAnsi="Arial" w:cs="Arial"/>
          <w:sz w:val="22"/>
          <w:szCs w:val="22"/>
          <w:lang w:val="es-MX"/>
        </w:rPr>
        <w:t xml:space="preserve">Migración de las cámaras de seguridad a tecnología TCP/IP. </w:t>
      </w:r>
    </w:p>
    <w:p w:rsidR="00F6429F" w:rsidRPr="00234862" w:rsidRDefault="00F6429F" w:rsidP="00234862">
      <w:pPr>
        <w:pStyle w:val="NormalWeb"/>
        <w:spacing w:after="0" w:line="240" w:lineRule="auto"/>
        <w:jc w:val="both"/>
        <w:rPr>
          <w:rFonts w:ascii="Arial" w:hAnsi="Arial" w:cs="Arial"/>
          <w:b/>
          <w:bCs/>
          <w:lang w:val="es-MX"/>
        </w:rPr>
      </w:pPr>
      <w:r w:rsidRPr="00234862">
        <w:rPr>
          <w:rFonts w:ascii="Arial" w:hAnsi="Arial" w:cs="Arial"/>
          <w:b/>
          <w:bCs/>
          <w:lang w:val="es-MX"/>
        </w:rPr>
        <w:t>Sección de Transportes</w:t>
      </w:r>
    </w:p>
    <w:p w:rsidR="00F6429F" w:rsidRPr="00A22CFD" w:rsidRDefault="00F6429F" w:rsidP="002E3CEB">
      <w:pPr>
        <w:pStyle w:val="NormalWeb"/>
        <w:numPr>
          <w:ilvl w:val="0"/>
          <w:numId w:val="32"/>
        </w:numPr>
        <w:spacing w:after="0" w:line="240" w:lineRule="auto"/>
        <w:jc w:val="both"/>
        <w:rPr>
          <w:rFonts w:ascii="Arial" w:hAnsi="Arial" w:cs="Arial"/>
          <w:sz w:val="22"/>
          <w:szCs w:val="22"/>
        </w:rPr>
      </w:pPr>
      <w:r w:rsidRPr="00A22CFD">
        <w:rPr>
          <w:rFonts w:ascii="Arial" w:hAnsi="Arial" w:cs="Arial"/>
          <w:sz w:val="22"/>
          <w:szCs w:val="22"/>
        </w:rPr>
        <w:t xml:space="preserve">Ampliación del </w:t>
      </w:r>
      <w:r w:rsidR="00A159AB">
        <w:rPr>
          <w:rFonts w:ascii="Arial" w:hAnsi="Arial" w:cs="Arial"/>
          <w:sz w:val="22"/>
          <w:szCs w:val="22"/>
        </w:rPr>
        <w:t>s</w:t>
      </w:r>
      <w:r w:rsidRPr="00A22CFD">
        <w:rPr>
          <w:rFonts w:ascii="Arial" w:hAnsi="Arial" w:cs="Arial"/>
          <w:sz w:val="22"/>
          <w:szCs w:val="22"/>
        </w:rPr>
        <w:t xml:space="preserve">ervicio </w:t>
      </w:r>
      <w:r w:rsidR="00A159AB">
        <w:rPr>
          <w:rFonts w:ascii="Arial" w:hAnsi="Arial" w:cs="Arial"/>
          <w:sz w:val="22"/>
          <w:szCs w:val="22"/>
        </w:rPr>
        <w:t>i</w:t>
      </w:r>
      <w:r w:rsidRPr="00A22CFD">
        <w:rPr>
          <w:rFonts w:ascii="Arial" w:hAnsi="Arial" w:cs="Arial"/>
          <w:sz w:val="22"/>
          <w:szCs w:val="22"/>
        </w:rPr>
        <w:t xml:space="preserve">nterno de </w:t>
      </w:r>
      <w:r w:rsidR="00A159AB">
        <w:rPr>
          <w:rFonts w:ascii="Arial" w:hAnsi="Arial" w:cs="Arial"/>
          <w:sz w:val="22"/>
          <w:szCs w:val="22"/>
        </w:rPr>
        <w:t>t</w:t>
      </w:r>
      <w:r w:rsidRPr="00A22CFD">
        <w:rPr>
          <w:rFonts w:ascii="Arial" w:hAnsi="Arial" w:cs="Arial"/>
          <w:sz w:val="22"/>
          <w:szCs w:val="22"/>
        </w:rPr>
        <w:t>ransportes</w:t>
      </w:r>
      <w:r w:rsidR="00234862">
        <w:rPr>
          <w:rFonts w:ascii="Arial" w:hAnsi="Arial" w:cs="Arial"/>
          <w:sz w:val="22"/>
          <w:szCs w:val="22"/>
        </w:rPr>
        <w:t>.</w:t>
      </w:r>
    </w:p>
    <w:p w:rsidR="00F6429F" w:rsidRPr="00A22CFD"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rPr>
        <w:lastRenderedPageBreak/>
        <w:t xml:space="preserve">Con la finalidad de que </w:t>
      </w:r>
      <w:r w:rsidR="00DE5861">
        <w:rPr>
          <w:rFonts w:ascii="Arial" w:hAnsi="Arial" w:cs="Arial"/>
          <w:sz w:val="22"/>
          <w:szCs w:val="22"/>
        </w:rPr>
        <w:t>el quehacer universitario no se vea</w:t>
      </w:r>
      <w:r w:rsidRPr="00A22CFD">
        <w:rPr>
          <w:rFonts w:ascii="Arial" w:hAnsi="Arial" w:cs="Arial"/>
          <w:sz w:val="22"/>
          <w:szCs w:val="22"/>
        </w:rPr>
        <w:t xml:space="preserve"> limitado por distancias y horarios. Para la definición de rutas y paradas para cada ciclo lectivo</w:t>
      </w:r>
      <w:r w:rsidR="00DE5861">
        <w:rPr>
          <w:rFonts w:ascii="Arial" w:hAnsi="Arial" w:cs="Arial"/>
          <w:sz w:val="22"/>
          <w:szCs w:val="22"/>
        </w:rPr>
        <w:t>,</w:t>
      </w:r>
      <w:r w:rsidRPr="00A22CFD">
        <w:rPr>
          <w:rFonts w:ascii="Arial" w:hAnsi="Arial" w:cs="Arial"/>
          <w:sz w:val="22"/>
          <w:szCs w:val="22"/>
        </w:rPr>
        <w:t xml:space="preserve"> se realizó una revisión de las nuevas edificaciones</w:t>
      </w:r>
      <w:r w:rsidR="00DE5861">
        <w:rPr>
          <w:rFonts w:ascii="Arial" w:hAnsi="Arial" w:cs="Arial"/>
          <w:sz w:val="22"/>
          <w:szCs w:val="22"/>
        </w:rPr>
        <w:t xml:space="preserve"> que entraron en funcionamiento</w:t>
      </w:r>
      <w:r w:rsidRPr="00A22CFD">
        <w:rPr>
          <w:rFonts w:ascii="Arial" w:hAnsi="Arial" w:cs="Arial"/>
          <w:sz w:val="22"/>
          <w:szCs w:val="22"/>
        </w:rPr>
        <w:t xml:space="preserve"> durante el 2017</w:t>
      </w:r>
      <w:r w:rsidR="00DE5861">
        <w:rPr>
          <w:rFonts w:ascii="Arial" w:hAnsi="Arial" w:cs="Arial"/>
          <w:sz w:val="22"/>
          <w:szCs w:val="22"/>
        </w:rPr>
        <w:t>. S</w:t>
      </w:r>
      <w:r w:rsidRPr="00A22CFD">
        <w:rPr>
          <w:rFonts w:ascii="Arial" w:hAnsi="Arial" w:cs="Arial"/>
          <w:sz w:val="22"/>
          <w:szCs w:val="22"/>
        </w:rPr>
        <w:t>e incluyó en el recorrido del bus interno el Edificio Integral de Parqueos, además se consideraron necesidades específicas de la Facultad de Ciencias Sociales. Se amplió el horario del s</w:t>
      </w:r>
      <w:r w:rsidR="00DE5861">
        <w:rPr>
          <w:rFonts w:ascii="Arial" w:hAnsi="Arial" w:cs="Arial"/>
          <w:sz w:val="22"/>
          <w:szCs w:val="22"/>
        </w:rPr>
        <w:t>ervicio, la cantidad de salidas</w:t>
      </w:r>
      <w:r w:rsidRPr="00A22CFD">
        <w:rPr>
          <w:rFonts w:ascii="Arial" w:hAnsi="Arial" w:cs="Arial"/>
          <w:sz w:val="22"/>
          <w:szCs w:val="22"/>
        </w:rPr>
        <w:t xml:space="preserve"> y se disminuyeron los tiempos de recorrido, logrando el traslado de aproximadamente 7.500 usuarios diariamente.</w:t>
      </w:r>
    </w:p>
    <w:p w:rsidR="00F6429F" w:rsidRPr="00A22CFD" w:rsidRDefault="00F6429F" w:rsidP="002E3CEB">
      <w:pPr>
        <w:pStyle w:val="NormalWeb"/>
        <w:numPr>
          <w:ilvl w:val="0"/>
          <w:numId w:val="33"/>
        </w:numPr>
        <w:spacing w:after="0" w:line="240" w:lineRule="auto"/>
        <w:jc w:val="both"/>
        <w:rPr>
          <w:rFonts w:ascii="Arial" w:hAnsi="Arial" w:cs="Arial"/>
          <w:sz w:val="22"/>
          <w:szCs w:val="22"/>
        </w:rPr>
      </w:pPr>
      <w:r w:rsidRPr="00A22CFD">
        <w:rPr>
          <w:rFonts w:ascii="Arial" w:hAnsi="Arial" w:cs="Arial"/>
          <w:sz w:val="22"/>
          <w:szCs w:val="22"/>
        </w:rPr>
        <w:t xml:space="preserve">Sistema de </w:t>
      </w:r>
      <w:r w:rsidR="00BF3B1E">
        <w:rPr>
          <w:rFonts w:ascii="Arial" w:hAnsi="Arial" w:cs="Arial"/>
          <w:sz w:val="22"/>
          <w:szCs w:val="22"/>
        </w:rPr>
        <w:t>i</w:t>
      </w:r>
      <w:r w:rsidRPr="00A22CFD">
        <w:rPr>
          <w:rFonts w:ascii="Arial" w:hAnsi="Arial" w:cs="Arial"/>
          <w:sz w:val="22"/>
          <w:szCs w:val="22"/>
        </w:rPr>
        <w:t>nformación</w:t>
      </w:r>
      <w:r w:rsidR="00234862">
        <w:rPr>
          <w:rFonts w:ascii="Arial" w:hAnsi="Arial" w:cs="Arial"/>
          <w:sz w:val="22"/>
          <w:szCs w:val="22"/>
        </w:rPr>
        <w:t>.</w:t>
      </w:r>
    </w:p>
    <w:p w:rsidR="00F6429F" w:rsidRPr="00A22CFD"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rPr>
        <w:t>Se amplía el uso d</w:t>
      </w:r>
      <w:r w:rsidR="00354C30">
        <w:rPr>
          <w:rFonts w:ascii="Arial" w:hAnsi="Arial" w:cs="Arial"/>
          <w:sz w:val="22"/>
          <w:szCs w:val="22"/>
        </w:rPr>
        <w:t>el sistema en las sedes regionales y r</w:t>
      </w:r>
      <w:r w:rsidRPr="00A22CFD">
        <w:rPr>
          <w:rFonts w:ascii="Arial" w:hAnsi="Arial" w:cs="Arial"/>
          <w:sz w:val="22"/>
          <w:szCs w:val="22"/>
        </w:rPr>
        <w:t>ecintos con la implementación del mód</w:t>
      </w:r>
      <w:r w:rsidR="00354C30">
        <w:rPr>
          <w:rFonts w:ascii="Arial" w:hAnsi="Arial" w:cs="Arial"/>
          <w:sz w:val="22"/>
          <w:szCs w:val="22"/>
        </w:rPr>
        <w:t>ulo de solicitud de giras para sedes regionales. También,</w:t>
      </w:r>
      <w:r w:rsidRPr="00A22CFD">
        <w:rPr>
          <w:rFonts w:ascii="Arial" w:hAnsi="Arial" w:cs="Arial"/>
          <w:sz w:val="22"/>
          <w:szCs w:val="22"/>
        </w:rPr>
        <w:t xml:space="preserve"> se impl</w:t>
      </w:r>
      <w:r w:rsidR="00354C30">
        <w:rPr>
          <w:rFonts w:ascii="Arial" w:hAnsi="Arial" w:cs="Arial"/>
          <w:sz w:val="22"/>
          <w:szCs w:val="22"/>
        </w:rPr>
        <w:t>ementó el módulo de giras para vehículos d</w:t>
      </w:r>
      <w:r w:rsidR="00BF3B1E">
        <w:rPr>
          <w:rFonts w:ascii="Arial" w:hAnsi="Arial" w:cs="Arial"/>
          <w:sz w:val="22"/>
          <w:szCs w:val="22"/>
        </w:rPr>
        <w:t>escentralizados en</w:t>
      </w:r>
      <w:r w:rsidRPr="00A22CFD">
        <w:rPr>
          <w:rFonts w:ascii="Arial" w:hAnsi="Arial" w:cs="Arial"/>
          <w:sz w:val="22"/>
          <w:szCs w:val="22"/>
        </w:rPr>
        <w:t xml:space="preserve"> 25 unidades universitarias que cuentan con más de dos vehículos</w:t>
      </w:r>
      <w:r w:rsidR="003F3B59">
        <w:rPr>
          <w:rFonts w:ascii="Arial" w:hAnsi="Arial" w:cs="Arial"/>
          <w:sz w:val="22"/>
          <w:szCs w:val="22"/>
        </w:rPr>
        <w:t xml:space="preserve"> asignados.  </w:t>
      </w:r>
      <w:r w:rsidR="00BF3B1E">
        <w:rPr>
          <w:rFonts w:ascii="Arial" w:hAnsi="Arial" w:cs="Arial"/>
          <w:sz w:val="22"/>
          <w:szCs w:val="22"/>
        </w:rPr>
        <w:t>Finalmente, s</w:t>
      </w:r>
      <w:r w:rsidRPr="00A22CFD">
        <w:rPr>
          <w:rFonts w:ascii="Arial" w:hAnsi="Arial" w:cs="Arial"/>
          <w:sz w:val="22"/>
          <w:szCs w:val="22"/>
        </w:rPr>
        <w:t>e inició con el plan piloto para la implem</w:t>
      </w:r>
      <w:r w:rsidR="00481B9C">
        <w:rPr>
          <w:rFonts w:ascii="Arial" w:hAnsi="Arial" w:cs="Arial"/>
          <w:sz w:val="22"/>
          <w:szCs w:val="22"/>
        </w:rPr>
        <w:t>entación del módulo legal y de ó</w:t>
      </w:r>
      <w:r w:rsidR="003F3B59">
        <w:rPr>
          <w:rFonts w:ascii="Arial" w:hAnsi="Arial" w:cs="Arial"/>
          <w:sz w:val="22"/>
          <w:szCs w:val="22"/>
        </w:rPr>
        <w:t>rdenes de s</w:t>
      </w:r>
      <w:r w:rsidRPr="00A22CFD">
        <w:rPr>
          <w:rFonts w:ascii="Arial" w:hAnsi="Arial" w:cs="Arial"/>
          <w:sz w:val="22"/>
          <w:szCs w:val="22"/>
        </w:rPr>
        <w:t xml:space="preserve">ervicio. </w:t>
      </w:r>
    </w:p>
    <w:p w:rsidR="00F6429F" w:rsidRPr="00A22CFD" w:rsidRDefault="006D074A" w:rsidP="002E3CEB">
      <w:pPr>
        <w:pStyle w:val="NormalWeb"/>
        <w:numPr>
          <w:ilvl w:val="0"/>
          <w:numId w:val="34"/>
        </w:numPr>
        <w:spacing w:after="0" w:line="240" w:lineRule="auto"/>
        <w:jc w:val="both"/>
        <w:rPr>
          <w:rFonts w:ascii="Arial" w:hAnsi="Arial" w:cs="Arial"/>
          <w:sz w:val="22"/>
          <w:szCs w:val="22"/>
        </w:rPr>
      </w:pPr>
      <w:r>
        <w:rPr>
          <w:rFonts w:ascii="Arial" w:hAnsi="Arial" w:cs="Arial"/>
          <w:sz w:val="22"/>
          <w:szCs w:val="22"/>
        </w:rPr>
        <w:t>Desinscripción de v</w:t>
      </w:r>
      <w:r w:rsidR="00F6429F" w:rsidRPr="00A22CFD">
        <w:rPr>
          <w:rFonts w:ascii="Arial" w:hAnsi="Arial" w:cs="Arial"/>
          <w:sz w:val="22"/>
          <w:szCs w:val="22"/>
        </w:rPr>
        <w:t>ehículos</w:t>
      </w:r>
      <w:r w:rsidR="00234862">
        <w:rPr>
          <w:rFonts w:ascii="Arial" w:hAnsi="Arial" w:cs="Arial"/>
          <w:sz w:val="22"/>
          <w:szCs w:val="22"/>
        </w:rPr>
        <w:t>.</w:t>
      </w:r>
    </w:p>
    <w:p w:rsidR="00F6429F"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rPr>
        <w:t>Para el control y registro de la información relacionada con el seguimiento de los procesos identificados para</w:t>
      </w:r>
      <w:r w:rsidR="006D074A">
        <w:rPr>
          <w:rFonts w:ascii="Arial" w:hAnsi="Arial" w:cs="Arial"/>
          <w:sz w:val="22"/>
          <w:szCs w:val="22"/>
        </w:rPr>
        <w:t xml:space="preserve"> el desecho de los vehículos</w:t>
      </w:r>
      <w:r w:rsidR="00F721A2">
        <w:rPr>
          <w:rFonts w:ascii="Arial" w:hAnsi="Arial" w:cs="Arial"/>
          <w:sz w:val="22"/>
          <w:szCs w:val="22"/>
        </w:rPr>
        <w:t>,</w:t>
      </w:r>
      <w:r w:rsidR="006D074A">
        <w:rPr>
          <w:rFonts w:ascii="Arial" w:hAnsi="Arial" w:cs="Arial"/>
          <w:sz w:val="22"/>
          <w:szCs w:val="22"/>
        </w:rPr>
        <w:t xml:space="preserve"> se creó una matriz de s</w:t>
      </w:r>
      <w:r w:rsidRPr="00A22CFD">
        <w:rPr>
          <w:rFonts w:ascii="Arial" w:hAnsi="Arial" w:cs="Arial"/>
          <w:sz w:val="22"/>
          <w:szCs w:val="22"/>
        </w:rPr>
        <w:t>eguimiento, Acorde con los requerimientos administrativos y legal</w:t>
      </w:r>
      <w:r w:rsidR="006D074A">
        <w:rPr>
          <w:rFonts w:ascii="Arial" w:hAnsi="Arial" w:cs="Arial"/>
          <w:sz w:val="22"/>
          <w:szCs w:val="22"/>
        </w:rPr>
        <w:t>es externos e internos de la Universidad</w:t>
      </w:r>
      <w:r w:rsidRPr="00A22CFD">
        <w:rPr>
          <w:rFonts w:ascii="Arial" w:hAnsi="Arial" w:cs="Arial"/>
          <w:sz w:val="22"/>
          <w:szCs w:val="22"/>
        </w:rPr>
        <w:t>.</w:t>
      </w:r>
    </w:p>
    <w:p w:rsidR="00F6429F" w:rsidRPr="001F63B3" w:rsidRDefault="00F6429F" w:rsidP="002E3CEB">
      <w:pPr>
        <w:pStyle w:val="Ttulo2"/>
        <w:numPr>
          <w:ilvl w:val="1"/>
          <w:numId w:val="2"/>
        </w:numPr>
        <w:spacing w:line="240" w:lineRule="auto"/>
        <w:jc w:val="both"/>
        <w:rPr>
          <w:rFonts w:ascii="Arial" w:hAnsi="Arial" w:cs="Arial"/>
          <w:color w:val="000000" w:themeColor="text1"/>
          <w:sz w:val="28"/>
          <w:szCs w:val="28"/>
          <w:lang w:val="es-MX"/>
        </w:rPr>
      </w:pPr>
      <w:bookmarkStart w:id="15" w:name="_Toc377973653"/>
      <w:bookmarkEnd w:id="15"/>
      <w:r w:rsidRPr="001F63B3">
        <w:rPr>
          <w:rFonts w:ascii="Arial" w:hAnsi="Arial" w:cs="Arial"/>
          <w:color w:val="000000" w:themeColor="text1"/>
          <w:sz w:val="28"/>
          <w:szCs w:val="28"/>
          <w:lang w:val="es-MX"/>
        </w:rPr>
        <w:t>Logros alcanzados</w:t>
      </w:r>
    </w:p>
    <w:p w:rsidR="00F6429F" w:rsidRPr="0010281C" w:rsidRDefault="0010281C" w:rsidP="0010281C">
      <w:pPr>
        <w:pStyle w:val="NormalWeb"/>
        <w:spacing w:after="0" w:line="240" w:lineRule="auto"/>
        <w:jc w:val="both"/>
        <w:rPr>
          <w:rFonts w:ascii="Arial" w:hAnsi="Arial" w:cs="Arial"/>
        </w:rPr>
      </w:pPr>
      <w:r>
        <w:rPr>
          <w:rFonts w:ascii="Arial" w:hAnsi="Arial" w:cs="Arial"/>
          <w:b/>
          <w:bCs/>
        </w:rPr>
        <w:t xml:space="preserve">2.5.1. </w:t>
      </w:r>
      <w:r w:rsidRPr="0010281C">
        <w:rPr>
          <w:rFonts w:ascii="Arial" w:hAnsi="Arial" w:cs="Arial"/>
          <w:b/>
          <w:bCs/>
        </w:rPr>
        <w:t>D</w:t>
      </w:r>
      <w:r w:rsidR="00F6429F" w:rsidRPr="0010281C">
        <w:rPr>
          <w:rFonts w:ascii="Arial" w:hAnsi="Arial" w:cs="Arial"/>
          <w:b/>
          <w:bCs/>
        </w:rPr>
        <w:t>e Trámites</w:t>
      </w:r>
    </w:p>
    <w:p w:rsidR="00F6429F" w:rsidRPr="0010281C" w:rsidRDefault="00F721A2" w:rsidP="002E3CEB">
      <w:pPr>
        <w:pStyle w:val="NormalWeb"/>
        <w:numPr>
          <w:ilvl w:val="0"/>
          <w:numId w:val="35"/>
        </w:numPr>
        <w:spacing w:after="0" w:line="240" w:lineRule="auto"/>
        <w:jc w:val="both"/>
        <w:rPr>
          <w:rFonts w:ascii="Arial" w:hAnsi="Arial" w:cs="Arial"/>
          <w:i/>
          <w:sz w:val="22"/>
          <w:szCs w:val="22"/>
        </w:rPr>
      </w:pPr>
      <w:r>
        <w:rPr>
          <w:rFonts w:ascii="Arial" w:hAnsi="Arial" w:cs="Arial"/>
          <w:b/>
          <w:bCs/>
          <w:i/>
          <w:sz w:val="22"/>
          <w:szCs w:val="22"/>
        </w:rPr>
        <w:t>Sistema de i</w:t>
      </w:r>
      <w:r w:rsidR="00F6429F" w:rsidRPr="0010281C">
        <w:rPr>
          <w:rFonts w:ascii="Arial" w:hAnsi="Arial" w:cs="Arial"/>
          <w:b/>
          <w:bCs/>
          <w:i/>
          <w:sz w:val="22"/>
          <w:szCs w:val="22"/>
        </w:rPr>
        <w:t>nformación de la Sección de Transportes</w:t>
      </w:r>
      <w:r>
        <w:rPr>
          <w:rFonts w:ascii="Arial" w:hAnsi="Arial" w:cs="Arial"/>
          <w:b/>
          <w:bCs/>
          <w:i/>
          <w:sz w:val="22"/>
          <w:szCs w:val="22"/>
        </w:rPr>
        <w:t>.</w:t>
      </w:r>
    </w:p>
    <w:p w:rsidR="00F6429F" w:rsidRPr="00A22CFD"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rPr>
        <w:t xml:space="preserve">Se logró un avance significativo </w:t>
      </w:r>
      <w:r w:rsidR="00F721A2">
        <w:rPr>
          <w:rFonts w:ascii="Arial" w:hAnsi="Arial" w:cs="Arial"/>
          <w:sz w:val="22"/>
          <w:szCs w:val="22"/>
        </w:rPr>
        <w:t>con</w:t>
      </w:r>
      <w:r w:rsidRPr="00A22CFD">
        <w:rPr>
          <w:rFonts w:ascii="Arial" w:hAnsi="Arial" w:cs="Arial"/>
          <w:sz w:val="22"/>
          <w:szCs w:val="22"/>
        </w:rPr>
        <w:t xml:space="preserve"> la i</w:t>
      </w:r>
      <w:r w:rsidR="00F721A2">
        <w:rPr>
          <w:rFonts w:ascii="Arial" w:hAnsi="Arial" w:cs="Arial"/>
          <w:sz w:val="22"/>
          <w:szCs w:val="22"/>
        </w:rPr>
        <w:t>mplementación de los módulos que</w:t>
      </w:r>
      <w:r w:rsidRPr="00A22CFD">
        <w:rPr>
          <w:rFonts w:ascii="Arial" w:hAnsi="Arial" w:cs="Arial"/>
          <w:sz w:val="22"/>
          <w:szCs w:val="22"/>
        </w:rPr>
        <w:t xml:space="preserve"> componen el sistema de informa</w:t>
      </w:r>
      <w:r w:rsidR="00F721A2">
        <w:rPr>
          <w:rFonts w:ascii="Arial" w:hAnsi="Arial" w:cs="Arial"/>
          <w:sz w:val="22"/>
          <w:szCs w:val="22"/>
        </w:rPr>
        <w:t>ción, según se detalla a continuación</w:t>
      </w:r>
      <w:r w:rsidRPr="00A22CFD">
        <w:rPr>
          <w:rFonts w:ascii="Arial" w:hAnsi="Arial" w:cs="Arial"/>
          <w:sz w:val="22"/>
          <w:szCs w:val="22"/>
        </w:rPr>
        <w:t xml:space="preserve">: </w:t>
      </w:r>
    </w:p>
    <w:p w:rsidR="00F6429F" w:rsidRPr="00A22CFD" w:rsidRDefault="00F721A2" w:rsidP="002E3CEB">
      <w:pPr>
        <w:pStyle w:val="NormalWeb"/>
        <w:numPr>
          <w:ilvl w:val="0"/>
          <w:numId w:val="36"/>
        </w:numPr>
        <w:spacing w:after="0" w:line="240" w:lineRule="auto"/>
        <w:jc w:val="both"/>
        <w:rPr>
          <w:rFonts w:ascii="Arial" w:hAnsi="Arial" w:cs="Arial"/>
          <w:sz w:val="22"/>
          <w:szCs w:val="22"/>
        </w:rPr>
      </w:pPr>
      <w:r>
        <w:rPr>
          <w:rFonts w:ascii="Arial" w:hAnsi="Arial" w:cs="Arial"/>
          <w:sz w:val="22"/>
          <w:szCs w:val="22"/>
        </w:rPr>
        <w:t>El módulo de solicitud de giras para sedes r</w:t>
      </w:r>
      <w:r w:rsidR="00F6429F" w:rsidRPr="00A22CFD">
        <w:rPr>
          <w:rFonts w:ascii="Arial" w:hAnsi="Arial" w:cs="Arial"/>
          <w:sz w:val="22"/>
          <w:szCs w:val="22"/>
        </w:rPr>
        <w:t>egionales ya s</w:t>
      </w:r>
      <w:r>
        <w:rPr>
          <w:rFonts w:ascii="Arial" w:hAnsi="Arial" w:cs="Arial"/>
          <w:sz w:val="22"/>
          <w:szCs w:val="22"/>
        </w:rPr>
        <w:t>e encuentra funcionando en las s</w:t>
      </w:r>
      <w:r w:rsidR="00F6429F" w:rsidRPr="00A22CFD">
        <w:rPr>
          <w:rFonts w:ascii="Arial" w:hAnsi="Arial" w:cs="Arial"/>
          <w:sz w:val="22"/>
          <w:szCs w:val="22"/>
        </w:rPr>
        <w:t>edes de</w:t>
      </w:r>
      <w:r>
        <w:rPr>
          <w:rFonts w:ascii="Arial" w:hAnsi="Arial" w:cs="Arial"/>
          <w:sz w:val="22"/>
          <w:szCs w:val="22"/>
        </w:rPr>
        <w:t>l</w:t>
      </w:r>
      <w:r w:rsidR="00F6429F" w:rsidRPr="00A22CFD">
        <w:rPr>
          <w:rFonts w:ascii="Arial" w:hAnsi="Arial" w:cs="Arial"/>
          <w:sz w:val="22"/>
          <w:szCs w:val="22"/>
        </w:rPr>
        <w:t xml:space="preserve"> Atlántico, Occidente, Guan</w:t>
      </w:r>
      <w:r>
        <w:rPr>
          <w:rFonts w:ascii="Arial" w:hAnsi="Arial" w:cs="Arial"/>
          <w:sz w:val="22"/>
          <w:szCs w:val="22"/>
        </w:rPr>
        <w:t>acaste, Pacífico y los r</w:t>
      </w:r>
      <w:r w:rsidR="00F6429F" w:rsidRPr="00A22CFD">
        <w:rPr>
          <w:rFonts w:ascii="Arial" w:hAnsi="Arial" w:cs="Arial"/>
          <w:sz w:val="22"/>
          <w:szCs w:val="22"/>
        </w:rPr>
        <w:t xml:space="preserve">ecintos de Guápiles, Paraíso, Santa Cruz, Grecia, </w:t>
      </w:r>
      <w:r>
        <w:rPr>
          <w:rFonts w:ascii="Arial" w:hAnsi="Arial" w:cs="Arial"/>
          <w:sz w:val="22"/>
          <w:szCs w:val="22"/>
        </w:rPr>
        <w:t>quedando solamente por implementar en la sede del Caribe y r</w:t>
      </w:r>
      <w:r w:rsidR="00F6429F" w:rsidRPr="00A22CFD">
        <w:rPr>
          <w:rFonts w:ascii="Arial" w:hAnsi="Arial" w:cs="Arial"/>
          <w:sz w:val="22"/>
          <w:szCs w:val="22"/>
        </w:rPr>
        <w:t xml:space="preserve">ecinto de Golfito. </w:t>
      </w:r>
    </w:p>
    <w:p w:rsidR="00F6429F" w:rsidRPr="00A22CFD" w:rsidRDefault="003A4925" w:rsidP="002E3CEB">
      <w:pPr>
        <w:pStyle w:val="NormalWeb"/>
        <w:numPr>
          <w:ilvl w:val="0"/>
          <w:numId w:val="36"/>
        </w:numPr>
        <w:spacing w:after="0" w:line="240" w:lineRule="auto"/>
        <w:jc w:val="both"/>
        <w:rPr>
          <w:rFonts w:ascii="Arial" w:hAnsi="Arial" w:cs="Arial"/>
          <w:sz w:val="22"/>
          <w:szCs w:val="22"/>
        </w:rPr>
      </w:pPr>
      <w:r>
        <w:rPr>
          <w:rFonts w:ascii="Arial" w:hAnsi="Arial" w:cs="Arial"/>
          <w:sz w:val="22"/>
          <w:szCs w:val="22"/>
        </w:rPr>
        <w:t>El módulo de s</w:t>
      </w:r>
      <w:r w:rsidR="00F6429F" w:rsidRPr="00A22CFD">
        <w:rPr>
          <w:rFonts w:ascii="Arial" w:hAnsi="Arial" w:cs="Arial"/>
          <w:sz w:val="22"/>
          <w:szCs w:val="22"/>
        </w:rPr>
        <w:t xml:space="preserve">olicitud de </w:t>
      </w:r>
      <w:r>
        <w:rPr>
          <w:rFonts w:ascii="Arial" w:hAnsi="Arial" w:cs="Arial"/>
          <w:sz w:val="22"/>
          <w:szCs w:val="22"/>
        </w:rPr>
        <w:t>g</w:t>
      </w:r>
      <w:r w:rsidR="00F6429F" w:rsidRPr="00A22CFD">
        <w:rPr>
          <w:rFonts w:ascii="Arial" w:hAnsi="Arial" w:cs="Arial"/>
          <w:sz w:val="22"/>
          <w:szCs w:val="22"/>
        </w:rPr>
        <w:t xml:space="preserve">iras para </w:t>
      </w:r>
      <w:r>
        <w:rPr>
          <w:rFonts w:ascii="Arial" w:hAnsi="Arial" w:cs="Arial"/>
          <w:sz w:val="22"/>
          <w:szCs w:val="22"/>
        </w:rPr>
        <w:t>vehículos d</w:t>
      </w:r>
      <w:r w:rsidR="00F6429F" w:rsidRPr="00A22CFD">
        <w:rPr>
          <w:rFonts w:ascii="Arial" w:hAnsi="Arial" w:cs="Arial"/>
          <w:sz w:val="22"/>
          <w:szCs w:val="22"/>
        </w:rPr>
        <w:t xml:space="preserve">escentralizados, se encuentra en funcionamiento en 25 unidades que cuentan con más de 2 vehículos descentralizados. </w:t>
      </w:r>
    </w:p>
    <w:p w:rsidR="00F6429F" w:rsidRPr="00A22CFD" w:rsidRDefault="003A4925" w:rsidP="002E3CEB">
      <w:pPr>
        <w:pStyle w:val="NormalWeb"/>
        <w:numPr>
          <w:ilvl w:val="0"/>
          <w:numId w:val="36"/>
        </w:numPr>
        <w:spacing w:after="0" w:line="240" w:lineRule="auto"/>
        <w:jc w:val="both"/>
        <w:rPr>
          <w:rFonts w:ascii="Arial" w:hAnsi="Arial" w:cs="Arial"/>
          <w:sz w:val="22"/>
          <w:szCs w:val="22"/>
        </w:rPr>
      </w:pPr>
      <w:r>
        <w:rPr>
          <w:rFonts w:ascii="Arial" w:hAnsi="Arial" w:cs="Arial"/>
          <w:sz w:val="22"/>
          <w:szCs w:val="22"/>
        </w:rPr>
        <w:t>El m</w:t>
      </w:r>
      <w:r w:rsidR="00F6429F" w:rsidRPr="00A22CFD">
        <w:rPr>
          <w:rFonts w:ascii="Arial" w:hAnsi="Arial" w:cs="Arial"/>
          <w:sz w:val="22"/>
          <w:szCs w:val="22"/>
        </w:rPr>
        <w:t xml:space="preserve">ódulo </w:t>
      </w:r>
      <w:r>
        <w:rPr>
          <w:rFonts w:ascii="Arial" w:hAnsi="Arial" w:cs="Arial"/>
          <w:sz w:val="22"/>
          <w:szCs w:val="22"/>
        </w:rPr>
        <w:t>legal</w:t>
      </w:r>
      <w:r w:rsidR="00F6429F" w:rsidRPr="00A22CFD">
        <w:rPr>
          <w:rFonts w:ascii="Arial" w:hAnsi="Arial" w:cs="Arial"/>
          <w:sz w:val="22"/>
          <w:szCs w:val="22"/>
        </w:rPr>
        <w:t xml:space="preserve"> se encuentra en </w:t>
      </w:r>
      <w:r>
        <w:rPr>
          <w:rFonts w:ascii="Arial" w:hAnsi="Arial" w:cs="Arial"/>
          <w:sz w:val="22"/>
          <w:szCs w:val="22"/>
        </w:rPr>
        <w:t xml:space="preserve">la implementación de un </w:t>
      </w:r>
      <w:r w:rsidR="00F6429F" w:rsidRPr="00A22CFD">
        <w:rPr>
          <w:rFonts w:ascii="Arial" w:hAnsi="Arial" w:cs="Arial"/>
          <w:sz w:val="22"/>
          <w:szCs w:val="22"/>
        </w:rPr>
        <w:t xml:space="preserve">plan piloto, por los choferes </w:t>
      </w:r>
      <w:r>
        <w:rPr>
          <w:rFonts w:ascii="Arial" w:hAnsi="Arial" w:cs="Arial"/>
          <w:sz w:val="22"/>
          <w:szCs w:val="22"/>
        </w:rPr>
        <w:t>del LANAMME y de la OSG</w:t>
      </w:r>
      <w:r w:rsidR="00F6429F" w:rsidRPr="00A22CFD">
        <w:rPr>
          <w:rFonts w:ascii="Arial" w:hAnsi="Arial" w:cs="Arial"/>
          <w:sz w:val="22"/>
          <w:szCs w:val="22"/>
        </w:rPr>
        <w:t>.</w:t>
      </w:r>
      <w:r w:rsidR="00AE010A">
        <w:rPr>
          <w:rFonts w:ascii="Arial" w:hAnsi="Arial" w:cs="Arial"/>
          <w:sz w:val="22"/>
          <w:szCs w:val="22"/>
        </w:rPr>
        <w:t xml:space="preserve"> Además, s</w:t>
      </w:r>
      <w:r w:rsidR="00F6429F" w:rsidRPr="00A22CFD">
        <w:rPr>
          <w:rFonts w:ascii="Arial" w:hAnsi="Arial" w:cs="Arial"/>
          <w:sz w:val="22"/>
          <w:szCs w:val="22"/>
        </w:rPr>
        <w:t xml:space="preserve">e </w:t>
      </w:r>
      <w:r w:rsidR="00AE010A">
        <w:rPr>
          <w:rFonts w:ascii="Arial" w:hAnsi="Arial" w:cs="Arial"/>
          <w:sz w:val="22"/>
          <w:szCs w:val="22"/>
        </w:rPr>
        <w:t xml:space="preserve">incluyó en este módulo </w:t>
      </w:r>
      <w:r w:rsidR="00F6429F" w:rsidRPr="00A22CFD">
        <w:rPr>
          <w:rFonts w:ascii="Arial" w:hAnsi="Arial" w:cs="Arial"/>
          <w:sz w:val="22"/>
          <w:szCs w:val="22"/>
        </w:rPr>
        <w:t xml:space="preserve">el reporte por incidentes de tránsito, </w:t>
      </w:r>
      <w:r w:rsidR="00AE010A">
        <w:rPr>
          <w:rFonts w:ascii="Arial" w:hAnsi="Arial" w:cs="Arial"/>
          <w:sz w:val="22"/>
          <w:szCs w:val="22"/>
        </w:rPr>
        <w:t>esto es</w:t>
      </w:r>
      <w:r w:rsidR="00F6429F" w:rsidRPr="00A22CFD">
        <w:rPr>
          <w:rFonts w:ascii="Arial" w:hAnsi="Arial" w:cs="Arial"/>
          <w:sz w:val="22"/>
          <w:szCs w:val="22"/>
        </w:rPr>
        <w:t xml:space="preserve"> cuando ocurre una colisión con algún objeto fino.</w:t>
      </w:r>
    </w:p>
    <w:p w:rsidR="00F6429F" w:rsidRPr="00A22CFD" w:rsidRDefault="00AE010A" w:rsidP="002E3CEB">
      <w:pPr>
        <w:pStyle w:val="NormalWeb"/>
        <w:numPr>
          <w:ilvl w:val="0"/>
          <w:numId w:val="36"/>
        </w:numPr>
        <w:spacing w:after="0" w:line="240" w:lineRule="auto"/>
        <w:jc w:val="both"/>
        <w:rPr>
          <w:rFonts w:ascii="Arial" w:hAnsi="Arial" w:cs="Arial"/>
          <w:sz w:val="22"/>
          <w:szCs w:val="22"/>
        </w:rPr>
      </w:pPr>
      <w:r>
        <w:rPr>
          <w:rFonts w:ascii="Arial" w:hAnsi="Arial" w:cs="Arial"/>
          <w:sz w:val="22"/>
          <w:szCs w:val="22"/>
        </w:rPr>
        <w:t>El módulo de órdenes de servicios s</w:t>
      </w:r>
      <w:r w:rsidR="00F6429F" w:rsidRPr="00A22CFD">
        <w:rPr>
          <w:rFonts w:ascii="Arial" w:hAnsi="Arial" w:cs="Arial"/>
          <w:sz w:val="22"/>
          <w:szCs w:val="22"/>
        </w:rPr>
        <w:t xml:space="preserve">e encuentra en </w:t>
      </w:r>
      <w:r>
        <w:rPr>
          <w:rFonts w:ascii="Arial" w:hAnsi="Arial" w:cs="Arial"/>
          <w:sz w:val="22"/>
          <w:szCs w:val="22"/>
        </w:rPr>
        <w:t xml:space="preserve">la implementación de un </w:t>
      </w:r>
      <w:r w:rsidR="00F6429F" w:rsidRPr="00A22CFD">
        <w:rPr>
          <w:rFonts w:ascii="Arial" w:hAnsi="Arial" w:cs="Arial"/>
          <w:sz w:val="22"/>
          <w:szCs w:val="22"/>
        </w:rPr>
        <w:t>plan piloto en</w:t>
      </w:r>
      <w:r>
        <w:rPr>
          <w:rFonts w:ascii="Arial" w:hAnsi="Arial" w:cs="Arial"/>
          <w:sz w:val="22"/>
          <w:szCs w:val="22"/>
        </w:rPr>
        <w:t xml:space="preserve"> la OSG</w:t>
      </w:r>
      <w:r w:rsidR="00F6429F" w:rsidRPr="00A22CFD">
        <w:rPr>
          <w:rFonts w:ascii="Arial" w:hAnsi="Arial" w:cs="Arial"/>
          <w:sz w:val="22"/>
          <w:szCs w:val="22"/>
        </w:rPr>
        <w:t>.</w:t>
      </w:r>
    </w:p>
    <w:p w:rsidR="00F6429F" w:rsidRPr="0010281C" w:rsidRDefault="00F6429F" w:rsidP="002E3CEB">
      <w:pPr>
        <w:pStyle w:val="NormalWeb"/>
        <w:numPr>
          <w:ilvl w:val="0"/>
          <w:numId w:val="37"/>
        </w:numPr>
        <w:spacing w:after="0" w:line="240" w:lineRule="auto"/>
        <w:jc w:val="both"/>
        <w:rPr>
          <w:rFonts w:ascii="Arial" w:hAnsi="Arial" w:cs="Arial"/>
          <w:i/>
          <w:sz w:val="22"/>
          <w:szCs w:val="22"/>
        </w:rPr>
      </w:pPr>
      <w:r w:rsidRPr="0010281C">
        <w:rPr>
          <w:rFonts w:ascii="Arial" w:hAnsi="Arial" w:cs="Arial"/>
          <w:b/>
          <w:bCs/>
          <w:i/>
          <w:sz w:val="22"/>
          <w:szCs w:val="22"/>
        </w:rPr>
        <w:t>Entrega d</w:t>
      </w:r>
      <w:r w:rsidR="00DE70F1">
        <w:rPr>
          <w:rFonts w:ascii="Arial" w:hAnsi="Arial" w:cs="Arial"/>
          <w:b/>
          <w:bCs/>
          <w:i/>
          <w:sz w:val="22"/>
          <w:szCs w:val="22"/>
        </w:rPr>
        <w:t xml:space="preserve">e correspondencia interna </w:t>
      </w:r>
      <w:r w:rsidRPr="0010281C">
        <w:rPr>
          <w:rFonts w:ascii="Arial" w:hAnsi="Arial" w:cs="Arial"/>
          <w:b/>
          <w:bCs/>
          <w:i/>
          <w:sz w:val="22"/>
          <w:szCs w:val="22"/>
        </w:rPr>
        <w:t>utilizando carnet institucional.</w:t>
      </w:r>
    </w:p>
    <w:p w:rsidR="00F6429F" w:rsidRPr="00A22CFD" w:rsidRDefault="00F6429F" w:rsidP="002E3CEB">
      <w:pPr>
        <w:pStyle w:val="NormalWeb"/>
        <w:numPr>
          <w:ilvl w:val="0"/>
          <w:numId w:val="38"/>
        </w:numPr>
        <w:spacing w:after="198" w:line="240" w:lineRule="auto"/>
        <w:jc w:val="both"/>
        <w:rPr>
          <w:rFonts w:ascii="Arial" w:hAnsi="Arial" w:cs="Arial"/>
          <w:sz w:val="22"/>
          <w:szCs w:val="22"/>
        </w:rPr>
      </w:pPr>
      <w:r w:rsidRPr="00A22CFD">
        <w:rPr>
          <w:rFonts w:ascii="Arial" w:hAnsi="Arial" w:cs="Arial"/>
          <w:sz w:val="22"/>
          <w:szCs w:val="22"/>
        </w:rPr>
        <w:t>Esta</w:t>
      </w:r>
      <w:r w:rsidR="00DE70F1">
        <w:rPr>
          <w:rFonts w:ascii="Arial" w:hAnsi="Arial" w:cs="Arial"/>
          <w:sz w:val="22"/>
          <w:szCs w:val="22"/>
        </w:rPr>
        <w:t xml:space="preserve"> funcionalidad modifica la manera</w:t>
      </w:r>
      <w:r w:rsidRPr="00A22CFD">
        <w:rPr>
          <w:rFonts w:ascii="Arial" w:hAnsi="Arial" w:cs="Arial"/>
          <w:sz w:val="22"/>
          <w:szCs w:val="22"/>
        </w:rPr>
        <w:t xml:space="preserve"> en que se realiza la recepción de paquetes por medio de la PDA.  Al momento que se hace la entrega de un paquete por medio de la PDA, se escanea el código de barras frontal del carné.  Una vez escaneado, la apl</w:t>
      </w:r>
      <w:r w:rsidR="00DE70F1">
        <w:rPr>
          <w:rFonts w:ascii="Arial" w:hAnsi="Arial" w:cs="Arial"/>
          <w:sz w:val="22"/>
          <w:szCs w:val="22"/>
        </w:rPr>
        <w:t>icación invocará a un servicio w</w:t>
      </w:r>
      <w:r w:rsidRPr="00A22CFD">
        <w:rPr>
          <w:rFonts w:ascii="Arial" w:hAnsi="Arial" w:cs="Arial"/>
          <w:sz w:val="22"/>
          <w:szCs w:val="22"/>
        </w:rPr>
        <w:t>eb para verificar si el usu</w:t>
      </w:r>
      <w:r w:rsidR="00DE70F1">
        <w:rPr>
          <w:rFonts w:ascii="Arial" w:hAnsi="Arial" w:cs="Arial"/>
          <w:sz w:val="22"/>
          <w:szCs w:val="22"/>
        </w:rPr>
        <w:t>ario está</w:t>
      </w:r>
      <w:r w:rsidRPr="00A22CFD">
        <w:rPr>
          <w:rFonts w:ascii="Arial" w:hAnsi="Arial" w:cs="Arial"/>
          <w:sz w:val="22"/>
          <w:szCs w:val="22"/>
        </w:rPr>
        <w:t xml:space="preserve"> registrado en </w:t>
      </w:r>
      <w:r w:rsidR="003B7153">
        <w:rPr>
          <w:rFonts w:ascii="Arial" w:hAnsi="Arial" w:cs="Arial"/>
          <w:sz w:val="22"/>
          <w:szCs w:val="22"/>
        </w:rPr>
        <w:t xml:space="preserve">la </w:t>
      </w:r>
      <w:r w:rsidRPr="00A22CFD">
        <w:rPr>
          <w:rFonts w:ascii="Arial" w:hAnsi="Arial" w:cs="Arial"/>
          <w:sz w:val="22"/>
          <w:szCs w:val="22"/>
        </w:rPr>
        <w:t>O</w:t>
      </w:r>
      <w:r w:rsidR="003B7153">
        <w:rPr>
          <w:rFonts w:ascii="Arial" w:hAnsi="Arial" w:cs="Arial"/>
          <w:sz w:val="22"/>
          <w:szCs w:val="22"/>
        </w:rPr>
        <w:t xml:space="preserve">ficina de </w:t>
      </w:r>
      <w:r w:rsidRPr="00A22CFD">
        <w:rPr>
          <w:rFonts w:ascii="Arial" w:hAnsi="Arial" w:cs="Arial"/>
          <w:sz w:val="22"/>
          <w:szCs w:val="22"/>
        </w:rPr>
        <w:t>R</w:t>
      </w:r>
      <w:r w:rsidR="003B7153">
        <w:rPr>
          <w:rFonts w:ascii="Arial" w:hAnsi="Arial" w:cs="Arial"/>
          <w:sz w:val="22"/>
          <w:szCs w:val="22"/>
        </w:rPr>
        <w:t xml:space="preserve">ecursos </w:t>
      </w:r>
      <w:r w:rsidRPr="00A22CFD">
        <w:rPr>
          <w:rFonts w:ascii="Arial" w:hAnsi="Arial" w:cs="Arial"/>
          <w:sz w:val="22"/>
          <w:szCs w:val="22"/>
        </w:rPr>
        <w:t>H</w:t>
      </w:r>
      <w:r w:rsidR="003B7153">
        <w:rPr>
          <w:rFonts w:ascii="Arial" w:hAnsi="Arial" w:cs="Arial"/>
          <w:sz w:val="22"/>
          <w:szCs w:val="22"/>
        </w:rPr>
        <w:t>umanos</w:t>
      </w:r>
      <w:r w:rsidRPr="00A22CFD">
        <w:rPr>
          <w:rFonts w:ascii="Arial" w:hAnsi="Arial" w:cs="Arial"/>
          <w:sz w:val="22"/>
          <w:szCs w:val="22"/>
        </w:rPr>
        <w:t xml:space="preserve">. </w:t>
      </w:r>
    </w:p>
    <w:p w:rsidR="00F6429F" w:rsidRPr="0010281C" w:rsidRDefault="0010281C" w:rsidP="0010281C">
      <w:pPr>
        <w:pStyle w:val="NormalWeb"/>
        <w:spacing w:after="0" w:line="240" w:lineRule="auto"/>
        <w:jc w:val="both"/>
        <w:rPr>
          <w:rFonts w:ascii="Arial" w:hAnsi="Arial" w:cs="Arial"/>
        </w:rPr>
      </w:pPr>
      <w:r w:rsidRPr="0010281C">
        <w:rPr>
          <w:rFonts w:ascii="Arial" w:hAnsi="Arial" w:cs="Arial"/>
          <w:b/>
          <w:bCs/>
        </w:rPr>
        <w:lastRenderedPageBreak/>
        <w:t xml:space="preserve">2.5.2. </w:t>
      </w:r>
      <w:r w:rsidR="00F6429F" w:rsidRPr="0010281C">
        <w:rPr>
          <w:rFonts w:ascii="Arial" w:hAnsi="Arial" w:cs="Arial"/>
          <w:b/>
          <w:bCs/>
        </w:rPr>
        <w:t>Infraestructura</w:t>
      </w:r>
    </w:p>
    <w:p w:rsidR="00F6429F" w:rsidRPr="00A22CFD" w:rsidRDefault="00B405D9" w:rsidP="004C6BCF">
      <w:pPr>
        <w:pStyle w:val="NormalWeb"/>
        <w:spacing w:after="198" w:line="240" w:lineRule="auto"/>
        <w:jc w:val="both"/>
        <w:rPr>
          <w:rFonts w:ascii="Arial" w:hAnsi="Arial" w:cs="Arial"/>
          <w:sz w:val="22"/>
          <w:szCs w:val="22"/>
        </w:rPr>
      </w:pPr>
      <w:r>
        <w:rPr>
          <w:rFonts w:ascii="Arial" w:hAnsi="Arial" w:cs="Arial"/>
          <w:sz w:val="22"/>
          <w:szCs w:val="22"/>
        </w:rPr>
        <w:t>Durante el periodo</w:t>
      </w:r>
      <w:r w:rsidR="00F6429F" w:rsidRPr="00A22CFD">
        <w:rPr>
          <w:rFonts w:ascii="Arial" w:hAnsi="Arial" w:cs="Arial"/>
          <w:sz w:val="22"/>
          <w:szCs w:val="22"/>
        </w:rPr>
        <w:t xml:space="preserve"> se logró dotar a algunas secciones de mejores espacios </w:t>
      </w:r>
      <w:r w:rsidRPr="00A22CFD">
        <w:rPr>
          <w:rFonts w:ascii="Arial" w:hAnsi="Arial" w:cs="Arial"/>
          <w:sz w:val="22"/>
          <w:szCs w:val="22"/>
        </w:rPr>
        <w:t>físicos</w:t>
      </w:r>
      <w:r w:rsidR="00F6429F" w:rsidRPr="00A22CFD">
        <w:rPr>
          <w:rFonts w:ascii="Arial" w:hAnsi="Arial" w:cs="Arial"/>
          <w:sz w:val="22"/>
          <w:szCs w:val="22"/>
        </w:rPr>
        <w:t>, equipos y herram</w:t>
      </w:r>
      <w:r>
        <w:rPr>
          <w:rFonts w:ascii="Arial" w:hAnsi="Arial" w:cs="Arial"/>
          <w:sz w:val="22"/>
          <w:szCs w:val="22"/>
        </w:rPr>
        <w:t>ientas que permiten realizar las</w:t>
      </w:r>
      <w:r w:rsidR="00F6429F" w:rsidRPr="00A22CFD">
        <w:rPr>
          <w:rFonts w:ascii="Arial" w:hAnsi="Arial" w:cs="Arial"/>
          <w:sz w:val="22"/>
          <w:szCs w:val="22"/>
        </w:rPr>
        <w:t xml:space="preserve"> labores de forma </w:t>
      </w:r>
      <w:r w:rsidR="0010281C" w:rsidRPr="00A22CFD">
        <w:rPr>
          <w:rFonts w:ascii="Arial" w:hAnsi="Arial" w:cs="Arial"/>
          <w:sz w:val="22"/>
          <w:szCs w:val="22"/>
        </w:rPr>
        <w:t>más</w:t>
      </w:r>
      <w:r w:rsidR="00F6429F" w:rsidRPr="00A22CFD">
        <w:rPr>
          <w:rFonts w:ascii="Arial" w:hAnsi="Arial" w:cs="Arial"/>
          <w:sz w:val="22"/>
          <w:szCs w:val="22"/>
        </w:rPr>
        <w:t xml:space="preserve"> precisa y brindar servicios con mayor calidad:</w:t>
      </w:r>
    </w:p>
    <w:p w:rsidR="00F6429F" w:rsidRPr="0010281C" w:rsidRDefault="00B405D9" w:rsidP="002E3CEB">
      <w:pPr>
        <w:pStyle w:val="NormalWeb"/>
        <w:numPr>
          <w:ilvl w:val="0"/>
          <w:numId w:val="39"/>
        </w:numPr>
        <w:spacing w:after="0" w:line="240" w:lineRule="auto"/>
        <w:jc w:val="both"/>
        <w:rPr>
          <w:rFonts w:ascii="Arial" w:hAnsi="Arial" w:cs="Arial"/>
          <w:i/>
          <w:sz w:val="22"/>
          <w:szCs w:val="22"/>
          <w:lang w:val="es-ES"/>
        </w:rPr>
      </w:pPr>
      <w:r>
        <w:rPr>
          <w:rFonts w:ascii="Arial" w:hAnsi="Arial" w:cs="Arial"/>
          <w:b/>
          <w:bCs/>
          <w:i/>
          <w:sz w:val="22"/>
          <w:szCs w:val="22"/>
          <w:lang w:val="es-ES"/>
        </w:rPr>
        <w:t>Infraestructura para s</w:t>
      </w:r>
      <w:r w:rsidR="00F6429F" w:rsidRPr="0010281C">
        <w:rPr>
          <w:rFonts w:ascii="Arial" w:hAnsi="Arial" w:cs="Arial"/>
          <w:b/>
          <w:bCs/>
          <w:i/>
          <w:sz w:val="22"/>
          <w:szCs w:val="22"/>
          <w:lang w:val="es-ES"/>
        </w:rPr>
        <w:t>ervicios d</w:t>
      </w:r>
      <w:r>
        <w:rPr>
          <w:rFonts w:ascii="Arial" w:hAnsi="Arial" w:cs="Arial"/>
          <w:b/>
          <w:bCs/>
          <w:i/>
          <w:sz w:val="22"/>
          <w:szCs w:val="22"/>
          <w:lang w:val="es-ES"/>
        </w:rPr>
        <w:t>e a</w:t>
      </w:r>
      <w:r w:rsidR="00F6429F" w:rsidRPr="0010281C">
        <w:rPr>
          <w:rFonts w:ascii="Arial" w:hAnsi="Arial" w:cs="Arial"/>
          <w:b/>
          <w:bCs/>
          <w:i/>
          <w:sz w:val="22"/>
          <w:szCs w:val="22"/>
          <w:lang w:val="es-ES"/>
        </w:rPr>
        <w:t>limentación</w:t>
      </w:r>
      <w:r w:rsidR="0010281C">
        <w:rPr>
          <w:rFonts w:ascii="Arial" w:hAnsi="Arial" w:cs="Arial"/>
          <w:b/>
          <w:bCs/>
          <w:i/>
          <w:sz w:val="22"/>
          <w:szCs w:val="22"/>
          <w:lang w:val="es-ES"/>
        </w:rPr>
        <w:t>.</w:t>
      </w:r>
    </w:p>
    <w:p w:rsidR="00F6429F" w:rsidRPr="00A22CFD"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lang w:val="es-MX"/>
        </w:rPr>
        <w:t>Apertura y proceso de adjudicación para el servicio de alimentación para la Facultad de Artes. Se adquirió equipo de producción para e</w:t>
      </w:r>
      <w:r w:rsidR="00B405D9">
        <w:rPr>
          <w:rFonts w:ascii="Arial" w:hAnsi="Arial" w:cs="Arial"/>
          <w:sz w:val="22"/>
          <w:szCs w:val="22"/>
          <w:lang w:val="es-MX"/>
        </w:rPr>
        <w:t>l servicio de alimentación del R</w:t>
      </w:r>
      <w:r w:rsidRPr="00A22CFD">
        <w:rPr>
          <w:rFonts w:ascii="Arial" w:hAnsi="Arial" w:cs="Arial"/>
          <w:sz w:val="22"/>
          <w:szCs w:val="22"/>
          <w:lang w:val="es-MX"/>
        </w:rPr>
        <w:t>ecinto de Santa Cruz, así como</w:t>
      </w:r>
      <w:r w:rsidR="00B405D9">
        <w:rPr>
          <w:rFonts w:ascii="Arial" w:hAnsi="Arial" w:cs="Arial"/>
          <w:sz w:val="22"/>
          <w:szCs w:val="22"/>
          <w:lang w:val="es-MX"/>
        </w:rPr>
        <w:t>,</w:t>
      </w:r>
      <w:r w:rsidRPr="00A22CFD">
        <w:rPr>
          <w:rFonts w:ascii="Arial" w:hAnsi="Arial" w:cs="Arial"/>
          <w:sz w:val="22"/>
          <w:szCs w:val="22"/>
          <w:lang w:val="es-MX"/>
        </w:rPr>
        <w:t xml:space="preserve"> las mejoras en el área de atención a los usuarios. Se adquirió una cocina industrial para el servicio de alimentación de la Sede del Atlántico. Se realizaron mejoras en el piso del área de producción del Comedor Estudiantil.</w:t>
      </w:r>
    </w:p>
    <w:p w:rsidR="00F6429F" w:rsidRPr="0010281C" w:rsidRDefault="00F6429F" w:rsidP="002E3CEB">
      <w:pPr>
        <w:pStyle w:val="Ttulo2"/>
        <w:keepNext w:val="0"/>
        <w:keepLines w:val="0"/>
        <w:numPr>
          <w:ilvl w:val="0"/>
          <w:numId w:val="40"/>
        </w:numPr>
        <w:spacing w:before="100" w:beforeAutospacing="1" w:line="240" w:lineRule="auto"/>
        <w:jc w:val="both"/>
        <w:rPr>
          <w:rFonts w:ascii="Arial" w:hAnsi="Arial" w:cs="Arial"/>
          <w:i/>
          <w:sz w:val="22"/>
          <w:szCs w:val="22"/>
        </w:rPr>
      </w:pPr>
      <w:r w:rsidRPr="0010281C">
        <w:rPr>
          <w:rFonts w:ascii="Arial" w:hAnsi="Arial" w:cs="Arial"/>
          <w:i/>
          <w:color w:val="00000A"/>
          <w:sz w:val="22"/>
          <w:szCs w:val="22"/>
        </w:rPr>
        <w:t>Monitoreo de Plantas Generadoras de Energía</w:t>
      </w:r>
      <w:r w:rsidR="00B405D9">
        <w:rPr>
          <w:rFonts w:ascii="Arial" w:hAnsi="Arial" w:cs="Arial"/>
          <w:i/>
          <w:color w:val="00000A"/>
          <w:sz w:val="22"/>
          <w:szCs w:val="22"/>
        </w:rPr>
        <w:t xml:space="preserve"> (PGE)</w:t>
      </w:r>
      <w:r w:rsidR="0010281C">
        <w:rPr>
          <w:rFonts w:ascii="Arial" w:hAnsi="Arial" w:cs="Arial"/>
          <w:i/>
          <w:color w:val="00000A"/>
          <w:sz w:val="22"/>
          <w:szCs w:val="22"/>
        </w:rPr>
        <w:t>.</w:t>
      </w:r>
    </w:p>
    <w:p w:rsidR="00F6429F" w:rsidRPr="00A22CFD" w:rsidRDefault="00F6429F" w:rsidP="004C6BCF">
      <w:pPr>
        <w:pStyle w:val="NormalWeb"/>
        <w:spacing w:after="198" w:line="240" w:lineRule="auto"/>
        <w:jc w:val="both"/>
        <w:rPr>
          <w:rFonts w:ascii="Arial" w:hAnsi="Arial" w:cs="Arial"/>
          <w:sz w:val="22"/>
          <w:szCs w:val="22"/>
        </w:rPr>
      </w:pPr>
      <w:r w:rsidRPr="00A22CFD">
        <w:rPr>
          <w:rFonts w:ascii="Arial" w:hAnsi="Arial" w:cs="Arial"/>
          <w:color w:val="00000A"/>
          <w:sz w:val="22"/>
          <w:szCs w:val="22"/>
        </w:rPr>
        <w:t>Se implementaron 6 sistemas de monitoreo remoto en las PGE por medio de tarje</w:t>
      </w:r>
      <w:r w:rsidR="00B405D9">
        <w:rPr>
          <w:rFonts w:ascii="Arial" w:hAnsi="Arial" w:cs="Arial"/>
          <w:color w:val="00000A"/>
          <w:sz w:val="22"/>
          <w:szCs w:val="22"/>
        </w:rPr>
        <w:t>tas SIM, con esto se logra</w:t>
      </w:r>
      <w:r w:rsidRPr="00A22CFD">
        <w:rPr>
          <w:rFonts w:ascii="Arial" w:hAnsi="Arial" w:cs="Arial"/>
          <w:color w:val="00000A"/>
          <w:sz w:val="22"/>
          <w:szCs w:val="22"/>
        </w:rPr>
        <w:t xml:space="preserve"> un mejor seguimiento en tiempo real de estos equipos en caso de presentar alguna falla en el funcionamiento. En total ya se están monitoreando 18 plantas eléctricas de emergencia.</w:t>
      </w:r>
    </w:p>
    <w:p w:rsidR="00F6429F" w:rsidRPr="004C6BCF" w:rsidRDefault="004C6BCF" w:rsidP="004C6BCF">
      <w:pPr>
        <w:pStyle w:val="NormalWeb"/>
        <w:spacing w:after="0" w:line="240" w:lineRule="auto"/>
        <w:jc w:val="both"/>
        <w:rPr>
          <w:rFonts w:ascii="Arial" w:hAnsi="Arial" w:cs="Arial"/>
          <w:b/>
          <w:bCs/>
        </w:rPr>
      </w:pPr>
      <w:r>
        <w:rPr>
          <w:rFonts w:ascii="Arial" w:hAnsi="Arial" w:cs="Arial"/>
          <w:b/>
          <w:bCs/>
        </w:rPr>
        <w:t xml:space="preserve">2.5.3. </w:t>
      </w:r>
      <w:r w:rsidR="00F6429F" w:rsidRPr="004C6BCF">
        <w:rPr>
          <w:rFonts w:ascii="Arial" w:hAnsi="Arial" w:cs="Arial"/>
          <w:b/>
          <w:bCs/>
        </w:rPr>
        <w:t>Gestión de la Calidad</w:t>
      </w:r>
    </w:p>
    <w:p w:rsidR="00F6429F" w:rsidRPr="00A22CFD"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rPr>
        <w:t xml:space="preserve">A continuación, se detallan los principales logros alcanzados durante el 2017, relacionados con la </w:t>
      </w:r>
      <w:r w:rsidR="005B0959">
        <w:rPr>
          <w:rFonts w:ascii="Arial" w:hAnsi="Arial" w:cs="Arial"/>
          <w:iCs/>
          <w:sz w:val="22"/>
          <w:szCs w:val="22"/>
        </w:rPr>
        <w:t>transición</w:t>
      </w:r>
      <w:r w:rsidRPr="00A22CFD">
        <w:rPr>
          <w:rFonts w:ascii="Arial" w:hAnsi="Arial" w:cs="Arial"/>
          <w:sz w:val="22"/>
          <w:szCs w:val="22"/>
        </w:rPr>
        <w:t xml:space="preserve"> del Sistema de Gestión de la Calidad de la OSG a la Norma INTE</w:t>
      </w:r>
      <w:r w:rsidR="005B0959">
        <w:rPr>
          <w:rFonts w:ascii="Arial" w:hAnsi="Arial" w:cs="Arial"/>
          <w:sz w:val="22"/>
          <w:szCs w:val="22"/>
        </w:rPr>
        <w:t>/</w:t>
      </w:r>
      <w:r w:rsidRPr="00A22CFD">
        <w:rPr>
          <w:rFonts w:ascii="Arial" w:hAnsi="Arial" w:cs="Arial"/>
          <w:sz w:val="22"/>
          <w:szCs w:val="22"/>
        </w:rPr>
        <w:t>ISO 9001:2015, con referencia al diseño, implementación, seguimiento y mejora Implementación del SGC en los procesos relacionados con la</w:t>
      </w:r>
      <w:r w:rsidR="005B0959">
        <w:rPr>
          <w:rFonts w:ascii="Arial" w:hAnsi="Arial" w:cs="Arial"/>
          <w:sz w:val="22"/>
          <w:szCs w:val="22"/>
        </w:rPr>
        <w:t xml:space="preserve"> prestación de los servicios. A</w:t>
      </w:r>
      <w:r w:rsidRPr="00A22CFD">
        <w:rPr>
          <w:rFonts w:ascii="Arial" w:hAnsi="Arial" w:cs="Arial"/>
          <w:sz w:val="22"/>
          <w:szCs w:val="22"/>
        </w:rPr>
        <w:t>demás</w:t>
      </w:r>
      <w:r w:rsidR="005B0959">
        <w:rPr>
          <w:rFonts w:ascii="Arial" w:hAnsi="Arial" w:cs="Arial"/>
          <w:sz w:val="22"/>
          <w:szCs w:val="22"/>
        </w:rPr>
        <w:t>,</w:t>
      </w:r>
      <w:r w:rsidRPr="00A22CFD">
        <w:rPr>
          <w:rFonts w:ascii="Arial" w:hAnsi="Arial" w:cs="Arial"/>
          <w:sz w:val="22"/>
          <w:szCs w:val="22"/>
        </w:rPr>
        <w:t xml:space="preserve"> se realizó la Auditoría de INTECO, ente Nacional de Normalización designado por la Ley 8297:</w:t>
      </w:r>
    </w:p>
    <w:p w:rsidR="00F6429F" w:rsidRPr="004C6BCF" w:rsidRDefault="00F6429F" w:rsidP="005B0959">
      <w:pPr>
        <w:pStyle w:val="NormalWeb"/>
        <w:spacing w:after="0" w:line="240" w:lineRule="auto"/>
        <w:ind w:left="708"/>
        <w:jc w:val="both"/>
        <w:rPr>
          <w:rFonts w:ascii="Arial" w:hAnsi="Arial" w:cs="Arial"/>
          <w:i/>
          <w:sz w:val="22"/>
          <w:szCs w:val="22"/>
        </w:rPr>
      </w:pPr>
      <w:r w:rsidRPr="004C6BCF">
        <w:rPr>
          <w:rFonts w:ascii="Arial" w:hAnsi="Arial" w:cs="Arial"/>
          <w:b/>
          <w:bCs/>
          <w:i/>
          <w:sz w:val="22"/>
          <w:szCs w:val="22"/>
        </w:rPr>
        <w:t xml:space="preserve">a) Servicios dentro del alcance del SGC, a los cuales se le realizo la transición </w:t>
      </w:r>
    </w:p>
    <w:p w:rsidR="00F6429F" w:rsidRDefault="00F6429F" w:rsidP="004C6BCF">
      <w:pPr>
        <w:pStyle w:val="NormalWeb"/>
        <w:spacing w:after="0" w:line="240" w:lineRule="auto"/>
        <w:jc w:val="both"/>
        <w:rPr>
          <w:rFonts w:ascii="Arial" w:hAnsi="Arial" w:cs="Arial"/>
          <w:sz w:val="22"/>
          <w:szCs w:val="22"/>
        </w:rPr>
      </w:pPr>
      <w:r w:rsidRPr="00A22CFD">
        <w:rPr>
          <w:rFonts w:ascii="Arial" w:hAnsi="Arial" w:cs="Arial"/>
          <w:sz w:val="22"/>
          <w:szCs w:val="22"/>
        </w:rPr>
        <w:t>Para la prestación de los servicios, se logró</w:t>
      </w:r>
      <w:r w:rsidR="005B0959">
        <w:rPr>
          <w:rFonts w:ascii="Arial" w:hAnsi="Arial" w:cs="Arial"/>
          <w:sz w:val="22"/>
          <w:szCs w:val="22"/>
        </w:rPr>
        <w:t xml:space="preserve"> la transición de 17 servicios, de los cuales</w:t>
      </w:r>
      <w:r w:rsidRPr="00A22CFD">
        <w:rPr>
          <w:rFonts w:ascii="Arial" w:hAnsi="Arial" w:cs="Arial"/>
          <w:sz w:val="22"/>
          <w:szCs w:val="22"/>
        </w:rPr>
        <w:t xml:space="preserve"> 10 servicios ya estaban</w:t>
      </w:r>
      <w:r w:rsidR="005B0959">
        <w:rPr>
          <w:rFonts w:ascii="Arial" w:hAnsi="Arial" w:cs="Arial"/>
          <w:sz w:val="22"/>
          <w:szCs w:val="22"/>
        </w:rPr>
        <w:t xml:space="preserve"> certificados con la Norma 2008 y se incluyeron</w:t>
      </w:r>
      <w:r w:rsidRPr="00A22CFD">
        <w:rPr>
          <w:rFonts w:ascii="Arial" w:hAnsi="Arial" w:cs="Arial"/>
          <w:sz w:val="22"/>
          <w:szCs w:val="22"/>
        </w:rPr>
        <w:t xml:space="preserve"> 2 servici</w:t>
      </w:r>
      <w:r w:rsidR="00361162">
        <w:rPr>
          <w:rFonts w:ascii="Arial" w:hAnsi="Arial" w:cs="Arial"/>
          <w:sz w:val="22"/>
          <w:szCs w:val="22"/>
        </w:rPr>
        <w:t>os nuevos. Así mismo, se incluyeron</w:t>
      </w:r>
      <w:r w:rsidRPr="00A22CFD">
        <w:rPr>
          <w:rFonts w:ascii="Arial" w:hAnsi="Arial" w:cs="Arial"/>
          <w:sz w:val="22"/>
          <w:szCs w:val="22"/>
        </w:rPr>
        <w:t xml:space="preserve"> 3 servicios de apoyo y 2 proceso</w:t>
      </w:r>
      <w:r w:rsidR="005B0959">
        <w:rPr>
          <w:rFonts w:ascii="Arial" w:hAnsi="Arial" w:cs="Arial"/>
          <w:sz w:val="22"/>
          <w:szCs w:val="22"/>
        </w:rPr>
        <w:t>s</w:t>
      </w:r>
      <w:r w:rsidRPr="00A22CFD">
        <w:rPr>
          <w:rFonts w:ascii="Arial" w:hAnsi="Arial" w:cs="Arial"/>
          <w:sz w:val="22"/>
          <w:szCs w:val="22"/>
        </w:rPr>
        <w:t xml:space="preserve"> estratégicos, dentro del alcance del SGC de la OSG:</w:t>
      </w:r>
    </w:p>
    <w:p w:rsidR="00F6429F" w:rsidRPr="004C6BCF" w:rsidRDefault="005B0959" w:rsidP="005B0959">
      <w:pPr>
        <w:pStyle w:val="NormalWeb"/>
        <w:spacing w:after="0" w:line="240" w:lineRule="auto"/>
        <w:ind w:left="708"/>
        <w:jc w:val="both"/>
        <w:rPr>
          <w:rFonts w:ascii="Arial" w:hAnsi="Arial" w:cs="Arial"/>
          <w:i/>
          <w:sz w:val="22"/>
          <w:szCs w:val="22"/>
        </w:rPr>
      </w:pPr>
      <w:r>
        <w:rPr>
          <w:rFonts w:ascii="Arial" w:hAnsi="Arial" w:cs="Arial"/>
          <w:b/>
          <w:bCs/>
          <w:i/>
          <w:sz w:val="22"/>
          <w:szCs w:val="22"/>
        </w:rPr>
        <w:t xml:space="preserve">b) </w:t>
      </w:r>
      <w:r w:rsidR="00F6429F" w:rsidRPr="004C6BCF">
        <w:rPr>
          <w:rFonts w:ascii="Arial" w:hAnsi="Arial" w:cs="Arial"/>
          <w:b/>
          <w:bCs/>
          <w:i/>
          <w:sz w:val="22"/>
          <w:szCs w:val="22"/>
        </w:rPr>
        <w:t>Servicios con transición a la Norma INTE/ISO 9001:2015</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Trasiego de correspondencia institucional.</w:t>
      </w:r>
    </w:p>
    <w:p w:rsidR="00F6429F" w:rsidRPr="00A22CFD" w:rsidRDefault="00361162" w:rsidP="002E3CEB">
      <w:pPr>
        <w:pStyle w:val="NormalWeb"/>
        <w:numPr>
          <w:ilvl w:val="0"/>
          <w:numId w:val="41"/>
        </w:numPr>
        <w:spacing w:after="0" w:line="240" w:lineRule="auto"/>
        <w:jc w:val="both"/>
        <w:rPr>
          <w:rFonts w:ascii="Arial" w:hAnsi="Arial" w:cs="Arial"/>
          <w:sz w:val="22"/>
          <w:szCs w:val="22"/>
        </w:rPr>
      </w:pPr>
      <w:r>
        <w:rPr>
          <w:rFonts w:ascii="Arial" w:hAnsi="Arial" w:cs="Arial"/>
          <w:sz w:val="22"/>
          <w:szCs w:val="22"/>
        </w:rPr>
        <w:t>Gestión de servicios pro</w:t>
      </w:r>
      <w:r w:rsidR="00F6429F" w:rsidRPr="00A22CFD">
        <w:rPr>
          <w:rFonts w:ascii="Arial" w:hAnsi="Arial" w:cs="Arial"/>
          <w:sz w:val="22"/>
          <w:szCs w:val="22"/>
        </w:rPr>
        <w:t>medio de procedimientos ordinarios de contratación.</w:t>
      </w:r>
    </w:p>
    <w:p w:rsidR="00F6429F" w:rsidRPr="00A22CFD" w:rsidRDefault="00361162" w:rsidP="002E3CEB">
      <w:pPr>
        <w:pStyle w:val="NormalWeb"/>
        <w:numPr>
          <w:ilvl w:val="0"/>
          <w:numId w:val="41"/>
        </w:numPr>
        <w:spacing w:after="0" w:line="240" w:lineRule="auto"/>
        <w:jc w:val="both"/>
        <w:rPr>
          <w:rFonts w:ascii="Arial" w:hAnsi="Arial" w:cs="Arial"/>
          <w:sz w:val="22"/>
          <w:szCs w:val="22"/>
        </w:rPr>
      </w:pPr>
      <w:r>
        <w:rPr>
          <w:rFonts w:ascii="Arial" w:hAnsi="Arial" w:cs="Arial"/>
          <w:sz w:val="22"/>
          <w:szCs w:val="22"/>
        </w:rPr>
        <w:t>Gestión de servicios pro</w:t>
      </w:r>
      <w:r w:rsidR="00F6429F" w:rsidRPr="00A22CFD">
        <w:rPr>
          <w:rFonts w:ascii="Arial" w:hAnsi="Arial" w:cs="Arial"/>
          <w:sz w:val="22"/>
          <w:szCs w:val="22"/>
        </w:rPr>
        <w:t>medio de concesión de instalaciones públicas.</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Servicios de fiscalización de los servicios contratados.</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Evaluación y recomendación técnica para la adquirió de aires acondicionados.</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Supervisión de la instalación de aires acondicionados.</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Mantenimiento de equipos de refrigeración y aires acondicionados.</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Mantenimiento preventivo y correctivo de elevadores.</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Mantenidito preventivo y correctivo de plantas generadoras de energía.</w:t>
      </w:r>
    </w:p>
    <w:p w:rsidR="00F6429F" w:rsidRPr="00A22CFD" w:rsidRDefault="00F6429F" w:rsidP="002E3CEB">
      <w:pPr>
        <w:pStyle w:val="NormalWeb"/>
        <w:numPr>
          <w:ilvl w:val="0"/>
          <w:numId w:val="41"/>
        </w:numPr>
        <w:spacing w:after="0" w:line="240" w:lineRule="auto"/>
        <w:jc w:val="both"/>
        <w:rPr>
          <w:rFonts w:ascii="Arial" w:hAnsi="Arial" w:cs="Arial"/>
          <w:sz w:val="22"/>
          <w:szCs w:val="22"/>
        </w:rPr>
      </w:pPr>
      <w:r w:rsidRPr="00A22CFD">
        <w:rPr>
          <w:rFonts w:ascii="Arial" w:hAnsi="Arial" w:cs="Arial"/>
          <w:sz w:val="22"/>
          <w:szCs w:val="22"/>
        </w:rPr>
        <w:t>Servicios de diagramación, producción e instalación de elementos visuales de señalética, rotulación e información.</w:t>
      </w:r>
    </w:p>
    <w:p w:rsidR="00F6429F" w:rsidRPr="004C6BCF" w:rsidRDefault="00F6429F" w:rsidP="00A22CFD">
      <w:pPr>
        <w:pStyle w:val="NormalWeb"/>
        <w:spacing w:after="0" w:line="240" w:lineRule="auto"/>
        <w:ind w:firstLine="363"/>
        <w:jc w:val="both"/>
        <w:rPr>
          <w:rFonts w:ascii="Arial" w:hAnsi="Arial" w:cs="Arial"/>
          <w:i/>
          <w:sz w:val="22"/>
          <w:szCs w:val="22"/>
        </w:rPr>
      </w:pPr>
      <w:r w:rsidRPr="004C6BCF">
        <w:rPr>
          <w:rFonts w:ascii="Arial" w:hAnsi="Arial" w:cs="Arial"/>
          <w:b/>
          <w:bCs/>
          <w:i/>
          <w:sz w:val="22"/>
          <w:szCs w:val="22"/>
        </w:rPr>
        <w:lastRenderedPageBreak/>
        <w:t>c) Nuevos servicios que ingresan al SGC con la Norma INTE/ISO 9001:2015</w:t>
      </w:r>
      <w:r w:rsidR="00A474E1">
        <w:rPr>
          <w:rFonts w:ascii="Arial" w:hAnsi="Arial" w:cs="Arial"/>
          <w:b/>
          <w:bCs/>
          <w:i/>
          <w:sz w:val="22"/>
          <w:szCs w:val="22"/>
        </w:rPr>
        <w:t>.</w:t>
      </w:r>
    </w:p>
    <w:p w:rsidR="00F6429F" w:rsidRPr="00A22CFD" w:rsidRDefault="00F6429F" w:rsidP="002E3CEB">
      <w:pPr>
        <w:pStyle w:val="NormalWeb"/>
        <w:numPr>
          <w:ilvl w:val="0"/>
          <w:numId w:val="42"/>
        </w:numPr>
        <w:spacing w:after="0" w:line="240" w:lineRule="auto"/>
        <w:jc w:val="both"/>
        <w:rPr>
          <w:rFonts w:ascii="Arial" w:hAnsi="Arial" w:cs="Arial"/>
          <w:sz w:val="22"/>
          <w:szCs w:val="22"/>
        </w:rPr>
      </w:pPr>
      <w:r w:rsidRPr="00A22CFD">
        <w:rPr>
          <w:rFonts w:ascii="Arial" w:hAnsi="Arial" w:cs="Arial"/>
          <w:sz w:val="22"/>
          <w:szCs w:val="22"/>
        </w:rPr>
        <w:t>Servicio de acceso vehicular para estudiantes de grado por asignación de marchamo.</w:t>
      </w:r>
    </w:p>
    <w:p w:rsidR="00F6429F" w:rsidRPr="00A22CFD" w:rsidRDefault="00F6429F" w:rsidP="002E3CEB">
      <w:pPr>
        <w:pStyle w:val="NormalWeb"/>
        <w:numPr>
          <w:ilvl w:val="0"/>
          <w:numId w:val="42"/>
        </w:numPr>
        <w:spacing w:after="0" w:line="240" w:lineRule="auto"/>
        <w:jc w:val="both"/>
        <w:rPr>
          <w:rFonts w:ascii="Arial" w:hAnsi="Arial" w:cs="Arial"/>
          <w:sz w:val="22"/>
          <w:szCs w:val="22"/>
        </w:rPr>
      </w:pPr>
      <w:r w:rsidRPr="00A22CFD">
        <w:rPr>
          <w:rFonts w:ascii="Arial" w:hAnsi="Arial" w:cs="Arial"/>
          <w:sz w:val="22"/>
          <w:szCs w:val="22"/>
        </w:rPr>
        <w:t>Servicio de diseño y supervisión de obras de construcción.</w:t>
      </w:r>
    </w:p>
    <w:p w:rsidR="00F6429F" w:rsidRPr="004C6BCF" w:rsidRDefault="00F6429F" w:rsidP="00A22CFD">
      <w:pPr>
        <w:pStyle w:val="NormalWeb"/>
        <w:spacing w:after="0" w:line="240" w:lineRule="auto"/>
        <w:ind w:firstLine="363"/>
        <w:jc w:val="both"/>
        <w:rPr>
          <w:rFonts w:ascii="Arial" w:hAnsi="Arial" w:cs="Arial"/>
          <w:i/>
          <w:sz w:val="22"/>
          <w:szCs w:val="22"/>
        </w:rPr>
      </w:pPr>
      <w:r w:rsidRPr="004C6BCF">
        <w:rPr>
          <w:rFonts w:ascii="Arial" w:hAnsi="Arial" w:cs="Arial"/>
          <w:b/>
          <w:bCs/>
          <w:i/>
          <w:sz w:val="22"/>
          <w:szCs w:val="22"/>
        </w:rPr>
        <w:t>d) Servicios de apoyo con transición a la Norma INTE/ISO 9001:2015</w:t>
      </w:r>
      <w:r w:rsidR="00A474E1">
        <w:rPr>
          <w:rFonts w:ascii="Arial" w:hAnsi="Arial" w:cs="Arial"/>
          <w:b/>
          <w:bCs/>
          <w:i/>
          <w:sz w:val="22"/>
          <w:szCs w:val="22"/>
        </w:rPr>
        <w:t>.</w:t>
      </w:r>
    </w:p>
    <w:p w:rsidR="00F6429F" w:rsidRPr="00A22CFD" w:rsidRDefault="00A474E1" w:rsidP="002E3CEB">
      <w:pPr>
        <w:pStyle w:val="NormalWeb"/>
        <w:numPr>
          <w:ilvl w:val="0"/>
          <w:numId w:val="43"/>
        </w:numPr>
        <w:spacing w:after="0" w:line="240" w:lineRule="auto"/>
        <w:jc w:val="both"/>
        <w:rPr>
          <w:rFonts w:ascii="Arial" w:hAnsi="Arial" w:cs="Arial"/>
          <w:sz w:val="22"/>
          <w:szCs w:val="22"/>
        </w:rPr>
      </w:pPr>
      <w:r>
        <w:rPr>
          <w:rFonts w:ascii="Arial" w:hAnsi="Arial" w:cs="Arial"/>
          <w:sz w:val="22"/>
          <w:szCs w:val="22"/>
        </w:rPr>
        <w:t>Proceso de gestión h</w:t>
      </w:r>
      <w:r w:rsidR="00F6429F" w:rsidRPr="00A22CFD">
        <w:rPr>
          <w:rFonts w:ascii="Arial" w:hAnsi="Arial" w:cs="Arial"/>
          <w:sz w:val="22"/>
          <w:szCs w:val="22"/>
        </w:rPr>
        <w:t>umana</w:t>
      </w:r>
      <w:r>
        <w:rPr>
          <w:rFonts w:ascii="Arial" w:hAnsi="Arial" w:cs="Arial"/>
          <w:sz w:val="22"/>
          <w:szCs w:val="22"/>
        </w:rPr>
        <w:t>.</w:t>
      </w:r>
      <w:r w:rsidR="00F6429F" w:rsidRPr="00A22CFD">
        <w:rPr>
          <w:rFonts w:ascii="Arial" w:hAnsi="Arial" w:cs="Arial"/>
          <w:sz w:val="22"/>
          <w:szCs w:val="22"/>
        </w:rPr>
        <w:t xml:space="preserve"> </w:t>
      </w:r>
    </w:p>
    <w:p w:rsidR="00F6429F" w:rsidRPr="00A22CFD" w:rsidRDefault="00F6429F" w:rsidP="002E3CEB">
      <w:pPr>
        <w:pStyle w:val="NormalWeb"/>
        <w:numPr>
          <w:ilvl w:val="0"/>
          <w:numId w:val="43"/>
        </w:numPr>
        <w:spacing w:after="0" w:line="240" w:lineRule="auto"/>
        <w:jc w:val="both"/>
        <w:rPr>
          <w:rFonts w:ascii="Arial" w:hAnsi="Arial" w:cs="Arial"/>
          <w:sz w:val="22"/>
          <w:szCs w:val="22"/>
        </w:rPr>
      </w:pPr>
      <w:r w:rsidRPr="00A22CFD">
        <w:rPr>
          <w:rFonts w:ascii="Arial" w:hAnsi="Arial" w:cs="Arial"/>
          <w:sz w:val="22"/>
          <w:szCs w:val="22"/>
        </w:rPr>
        <w:t xml:space="preserve">Servicios </w:t>
      </w:r>
      <w:r w:rsidR="00A474E1">
        <w:rPr>
          <w:rFonts w:ascii="Arial" w:hAnsi="Arial" w:cs="Arial"/>
          <w:sz w:val="22"/>
          <w:szCs w:val="22"/>
        </w:rPr>
        <w:t>institucionales y p</w:t>
      </w:r>
      <w:r w:rsidRPr="00A22CFD">
        <w:rPr>
          <w:rFonts w:ascii="Arial" w:hAnsi="Arial" w:cs="Arial"/>
          <w:sz w:val="22"/>
          <w:szCs w:val="22"/>
        </w:rPr>
        <w:t xml:space="preserve">roveedores </w:t>
      </w:r>
      <w:r w:rsidR="00A474E1">
        <w:rPr>
          <w:rFonts w:ascii="Arial" w:hAnsi="Arial" w:cs="Arial"/>
          <w:sz w:val="22"/>
          <w:szCs w:val="22"/>
        </w:rPr>
        <w:t>e</w:t>
      </w:r>
      <w:r w:rsidRPr="00A22CFD">
        <w:rPr>
          <w:rFonts w:ascii="Arial" w:hAnsi="Arial" w:cs="Arial"/>
          <w:sz w:val="22"/>
          <w:szCs w:val="22"/>
        </w:rPr>
        <w:t>xternos</w:t>
      </w:r>
      <w:r w:rsidR="00A474E1">
        <w:rPr>
          <w:rFonts w:ascii="Arial" w:hAnsi="Arial" w:cs="Arial"/>
          <w:sz w:val="22"/>
          <w:szCs w:val="22"/>
        </w:rPr>
        <w:t>.</w:t>
      </w:r>
    </w:p>
    <w:p w:rsidR="00F6429F" w:rsidRPr="00A22CFD" w:rsidRDefault="00A474E1" w:rsidP="002E3CEB">
      <w:pPr>
        <w:pStyle w:val="NormalWeb"/>
        <w:numPr>
          <w:ilvl w:val="0"/>
          <w:numId w:val="43"/>
        </w:numPr>
        <w:spacing w:after="0" w:line="240" w:lineRule="auto"/>
        <w:jc w:val="both"/>
        <w:rPr>
          <w:rFonts w:ascii="Arial" w:hAnsi="Arial" w:cs="Arial"/>
          <w:sz w:val="22"/>
          <w:szCs w:val="22"/>
        </w:rPr>
      </w:pPr>
      <w:r>
        <w:rPr>
          <w:rFonts w:ascii="Arial" w:hAnsi="Arial" w:cs="Arial"/>
          <w:sz w:val="22"/>
          <w:szCs w:val="22"/>
        </w:rPr>
        <w:t>Gestión de materiales y h</w:t>
      </w:r>
      <w:r w:rsidR="00F6429F" w:rsidRPr="00A22CFD">
        <w:rPr>
          <w:rFonts w:ascii="Arial" w:hAnsi="Arial" w:cs="Arial"/>
          <w:sz w:val="22"/>
          <w:szCs w:val="22"/>
        </w:rPr>
        <w:t>erramientas</w:t>
      </w:r>
      <w:r>
        <w:rPr>
          <w:rFonts w:ascii="Arial" w:hAnsi="Arial" w:cs="Arial"/>
          <w:sz w:val="22"/>
          <w:szCs w:val="22"/>
        </w:rPr>
        <w:t>.</w:t>
      </w:r>
    </w:p>
    <w:p w:rsidR="00F6429F" w:rsidRPr="004C6BCF" w:rsidRDefault="00F6429F" w:rsidP="00A22CFD">
      <w:pPr>
        <w:pStyle w:val="NormalWeb"/>
        <w:spacing w:after="0" w:line="240" w:lineRule="auto"/>
        <w:ind w:firstLine="363"/>
        <w:jc w:val="both"/>
        <w:rPr>
          <w:rFonts w:ascii="Arial" w:hAnsi="Arial" w:cs="Arial"/>
          <w:i/>
          <w:sz w:val="22"/>
          <w:szCs w:val="22"/>
        </w:rPr>
      </w:pPr>
      <w:r w:rsidRPr="004C6BCF">
        <w:rPr>
          <w:rFonts w:ascii="Arial" w:hAnsi="Arial" w:cs="Arial"/>
          <w:b/>
          <w:bCs/>
          <w:i/>
          <w:sz w:val="22"/>
          <w:szCs w:val="22"/>
        </w:rPr>
        <w:t>e) Procesos estratégicos con transición a la Norma INTE/ISO 9001:2015</w:t>
      </w:r>
      <w:r w:rsidR="00A474E1">
        <w:rPr>
          <w:rFonts w:ascii="Arial" w:hAnsi="Arial" w:cs="Arial"/>
          <w:b/>
          <w:bCs/>
          <w:i/>
          <w:sz w:val="22"/>
          <w:szCs w:val="22"/>
        </w:rPr>
        <w:t>.</w:t>
      </w:r>
    </w:p>
    <w:p w:rsidR="00F6429F" w:rsidRPr="00A22CFD" w:rsidRDefault="00A474E1" w:rsidP="002E3CEB">
      <w:pPr>
        <w:pStyle w:val="NormalWeb"/>
        <w:numPr>
          <w:ilvl w:val="0"/>
          <w:numId w:val="44"/>
        </w:numPr>
        <w:spacing w:after="0" w:line="240" w:lineRule="auto"/>
        <w:jc w:val="both"/>
        <w:rPr>
          <w:rFonts w:ascii="Arial" w:hAnsi="Arial" w:cs="Arial"/>
          <w:sz w:val="22"/>
          <w:szCs w:val="22"/>
        </w:rPr>
      </w:pPr>
      <w:r>
        <w:rPr>
          <w:rFonts w:ascii="Arial" w:hAnsi="Arial" w:cs="Arial"/>
          <w:sz w:val="22"/>
          <w:szCs w:val="22"/>
        </w:rPr>
        <w:t>Proceso de administración y m</w:t>
      </w:r>
      <w:r w:rsidR="00F6429F" w:rsidRPr="00A22CFD">
        <w:rPr>
          <w:rFonts w:ascii="Arial" w:hAnsi="Arial" w:cs="Arial"/>
          <w:sz w:val="22"/>
          <w:szCs w:val="22"/>
        </w:rPr>
        <w:t>ejora</w:t>
      </w:r>
      <w:r>
        <w:rPr>
          <w:rFonts w:ascii="Arial" w:hAnsi="Arial" w:cs="Arial"/>
          <w:sz w:val="22"/>
          <w:szCs w:val="22"/>
        </w:rPr>
        <w:t>.</w:t>
      </w:r>
    </w:p>
    <w:p w:rsidR="004C6BCF" w:rsidRPr="00A87024" w:rsidRDefault="00A474E1" w:rsidP="002E3CEB">
      <w:pPr>
        <w:pStyle w:val="NormalWeb"/>
        <w:numPr>
          <w:ilvl w:val="0"/>
          <w:numId w:val="44"/>
        </w:numPr>
        <w:spacing w:after="0" w:line="240" w:lineRule="auto"/>
        <w:jc w:val="both"/>
        <w:rPr>
          <w:rFonts w:ascii="Arial" w:hAnsi="Arial" w:cs="Arial"/>
          <w:sz w:val="22"/>
          <w:szCs w:val="22"/>
        </w:rPr>
      </w:pPr>
      <w:r>
        <w:rPr>
          <w:rFonts w:ascii="Arial" w:hAnsi="Arial" w:cs="Arial"/>
          <w:sz w:val="22"/>
          <w:szCs w:val="22"/>
        </w:rPr>
        <w:t>Proceso de gestión por la d</w:t>
      </w:r>
      <w:r w:rsidR="00F6429F" w:rsidRPr="00A22CFD">
        <w:rPr>
          <w:rFonts w:ascii="Arial" w:hAnsi="Arial" w:cs="Arial"/>
          <w:sz w:val="22"/>
          <w:szCs w:val="22"/>
        </w:rPr>
        <w:t>irección</w:t>
      </w:r>
      <w:r>
        <w:rPr>
          <w:rFonts w:ascii="Arial" w:hAnsi="Arial" w:cs="Arial"/>
          <w:sz w:val="22"/>
          <w:szCs w:val="22"/>
        </w:rPr>
        <w:t>.</w:t>
      </w:r>
    </w:p>
    <w:p w:rsidR="00F6429F" w:rsidRPr="0010281C" w:rsidRDefault="004C6BCF" w:rsidP="0010281C">
      <w:pPr>
        <w:pStyle w:val="NormalWeb"/>
        <w:spacing w:after="0" w:line="240" w:lineRule="auto"/>
        <w:jc w:val="both"/>
        <w:rPr>
          <w:rFonts w:ascii="Arial" w:hAnsi="Arial" w:cs="Arial"/>
        </w:rPr>
      </w:pPr>
      <w:r>
        <w:rPr>
          <w:rFonts w:ascii="Arial" w:hAnsi="Arial" w:cs="Arial"/>
          <w:b/>
          <w:bCs/>
        </w:rPr>
        <w:t xml:space="preserve">2.5.4. </w:t>
      </w:r>
      <w:r w:rsidR="00F6429F" w:rsidRPr="0010281C">
        <w:rPr>
          <w:rFonts w:ascii="Arial" w:hAnsi="Arial" w:cs="Arial"/>
          <w:b/>
          <w:bCs/>
        </w:rPr>
        <w:t>Principales logros alcanzados por cada Sección</w:t>
      </w:r>
    </w:p>
    <w:p w:rsidR="00F34E88" w:rsidRDefault="00F6429F" w:rsidP="00B676BD">
      <w:pPr>
        <w:pStyle w:val="NormalWeb"/>
        <w:spacing w:after="0" w:line="240" w:lineRule="auto"/>
        <w:jc w:val="both"/>
        <w:rPr>
          <w:rFonts w:ascii="Arial" w:hAnsi="Arial" w:cs="Arial"/>
          <w:b/>
          <w:bCs/>
        </w:rPr>
      </w:pPr>
      <w:r w:rsidRPr="004C6BCF">
        <w:rPr>
          <w:rFonts w:ascii="Arial" w:hAnsi="Arial" w:cs="Arial"/>
          <w:b/>
          <w:bCs/>
        </w:rPr>
        <w:t>Sección de Mantenimiento y Construcción</w:t>
      </w:r>
      <w:bookmarkStart w:id="16" w:name="_Toc473032019"/>
      <w:bookmarkEnd w:id="16"/>
    </w:p>
    <w:p w:rsidR="00B676BD" w:rsidRPr="00B676BD" w:rsidRDefault="00B676BD" w:rsidP="00B676BD">
      <w:pPr>
        <w:pStyle w:val="NormalWeb"/>
        <w:spacing w:after="0" w:line="240" w:lineRule="auto"/>
        <w:jc w:val="both"/>
        <w:rPr>
          <w:rFonts w:ascii="Arial" w:hAnsi="Arial" w:cs="Arial"/>
          <w:b/>
          <w:bCs/>
        </w:rPr>
      </w:pPr>
    </w:p>
    <w:p w:rsidR="00F6429F" w:rsidRPr="00A22CFD" w:rsidRDefault="00F6429F" w:rsidP="002E3CEB">
      <w:pPr>
        <w:pStyle w:val="Ttulo2"/>
        <w:keepNext w:val="0"/>
        <w:keepLines w:val="0"/>
        <w:numPr>
          <w:ilvl w:val="0"/>
          <w:numId w:val="45"/>
        </w:numPr>
        <w:spacing w:before="0" w:after="198" w:line="240" w:lineRule="auto"/>
        <w:jc w:val="both"/>
        <w:rPr>
          <w:rFonts w:ascii="Arial" w:hAnsi="Arial" w:cs="Arial"/>
          <w:b w:val="0"/>
          <w:bCs w:val="0"/>
          <w:sz w:val="22"/>
          <w:szCs w:val="22"/>
        </w:rPr>
      </w:pPr>
      <w:r w:rsidRPr="00A22CFD">
        <w:rPr>
          <w:rFonts w:ascii="Arial" w:hAnsi="Arial" w:cs="Arial"/>
          <w:b w:val="0"/>
          <w:bCs w:val="0"/>
          <w:color w:val="00000A"/>
          <w:sz w:val="22"/>
          <w:szCs w:val="22"/>
        </w:rPr>
        <w:t>Mantenimiento preventivo</w:t>
      </w:r>
      <w:r w:rsidR="00A566AD">
        <w:rPr>
          <w:rFonts w:ascii="Arial" w:hAnsi="Arial" w:cs="Arial"/>
          <w:b w:val="0"/>
          <w:bCs w:val="0"/>
          <w:color w:val="00000A"/>
          <w:sz w:val="22"/>
          <w:szCs w:val="22"/>
        </w:rPr>
        <w:t>.</w:t>
      </w:r>
    </w:p>
    <w:p w:rsidR="00F6429F" w:rsidRPr="00A22CFD" w:rsidRDefault="00F6429F" w:rsidP="00A22CFD">
      <w:pPr>
        <w:pStyle w:val="NormalWeb"/>
        <w:spacing w:before="119" w:beforeAutospacing="0" w:after="119" w:line="240" w:lineRule="auto"/>
        <w:jc w:val="both"/>
        <w:rPr>
          <w:rFonts w:ascii="Arial" w:hAnsi="Arial" w:cs="Arial"/>
          <w:sz w:val="22"/>
          <w:szCs w:val="22"/>
        </w:rPr>
      </w:pPr>
      <w:bookmarkStart w:id="17" w:name="_Toc473032020"/>
      <w:bookmarkEnd w:id="17"/>
      <w:r w:rsidRPr="00A22CFD">
        <w:rPr>
          <w:rFonts w:ascii="Arial" w:hAnsi="Arial" w:cs="Arial"/>
          <w:sz w:val="22"/>
          <w:szCs w:val="22"/>
        </w:rPr>
        <w:t>Cada año se brinda mantenimiento preventivo y correctivo de manera general, en los edificios que albergan aulas y laboratorios, en los primeros tres meses del año, con el fin de recibir a la población estudiantil del I ciclo lectivo, en condiciones óptimas para el desarrollo de las actividades académicas y de inves</w:t>
      </w:r>
      <w:r w:rsidR="00F34E88">
        <w:rPr>
          <w:rFonts w:ascii="Arial" w:hAnsi="Arial" w:cs="Arial"/>
          <w:sz w:val="22"/>
          <w:szCs w:val="22"/>
        </w:rPr>
        <w:t>tigación. Así mismo, se elige un edificio con el fin de</w:t>
      </w:r>
      <w:r w:rsidRPr="00A22CFD">
        <w:rPr>
          <w:rFonts w:ascii="Arial" w:hAnsi="Arial" w:cs="Arial"/>
          <w:sz w:val="22"/>
          <w:szCs w:val="22"/>
        </w:rPr>
        <w:t xml:space="preserve"> brindarle mantenimiento pr</w:t>
      </w:r>
      <w:r w:rsidR="00F34E88">
        <w:rPr>
          <w:rFonts w:ascii="Arial" w:hAnsi="Arial" w:cs="Arial"/>
          <w:sz w:val="22"/>
          <w:szCs w:val="22"/>
        </w:rPr>
        <w:t>eventivo y correctivo total</w:t>
      </w:r>
      <w:r w:rsidRPr="00A22CFD">
        <w:rPr>
          <w:rFonts w:ascii="Arial" w:hAnsi="Arial" w:cs="Arial"/>
          <w:sz w:val="22"/>
          <w:szCs w:val="22"/>
        </w:rPr>
        <w:t xml:space="preserve">. </w:t>
      </w:r>
    </w:p>
    <w:p w:rsidR="00F6429F" w:rsidRPr="00A22CFD" w:rsidRDefault="00F34E88" w:rsidP="00A22CFD">
      <w:pPr>
        <w:pStyle w:val="NormalWeb"/>
        <w:spacing w:before="119" w:beforeAutospacing="0" w:after="119" w:line="240" w:lineRule="auto"/>
        <w:jc w:val="both"/>
        <w:rPr>
          <w:rFonts w:ascii="Arial" w:hAnsi="Arial" w:cs="Arial"/>
          <w:sz w:val="22"/>
          <w:szCs w:val="22"/>
        </w:rPr>
      </w:pPr>
      <w:r>
        <w:rPr>
          <w:rFonts w:ascii="Arial" w:hAnsi="Arial" w:cs="Arial"/>
          <w:sz w:val="22"/>
          <w:szCs w:val="22"/>
        </w:rPr>
        <w:t>En el 2017 se eligieron los</w:t>
      </w:r>
      <w:r w:rsidR="00F6429F" w:rsidRPr="00A22CFD">
        <w:rPr>
          <w:rFonts w:ascii="Arial" w:hAnsi="Arial" w:cs="Arial"/>
          <w:sz w:val="22"/>
          <w:szCs w:val="22"/>
        </w:rPr>
        <w:t xml:space="preserve"> edificio</w:t>
      </w:r>
      <w:r>
        <w:rPr>
          <w:rFonts w:ascii="Arial" w:hAnsi="Arial" w:cs="Arial"/>
          <w:sz w:val="22"/>
          <w:szCs w:val="22"/>
        </w:rPr>
        <w:t xml:space="preserve">s de Física Matemáticas y </w:t>
      </w:r>
      <w:r w:rsidR="00F6429F" w:rsidRPr="00A22CFD">
        <w:rPr>
          <w:rFonts w:ascii="Arial" w:hAnsi="Arial" w:cs="Arial"/>
          <w:sz w:val="22"/>
          <w:szCs w:val="22"/>
        </w:rPr>
        <w:t xml:space="preserve">la Escuela de Artes Musicales, se aplicó </w:t>
      </w:r>
      <w:r>
        <w:rPr>
          <w:rFonts w:ascii="Arial" w:hAnsi="Arial" w:cs="Arial"/>
          <w:sz w:val="22"/>
          <w:szCs w:val="22"/>
        </w:rPr>
        <w:t>limpieza profunda para l</w:t>
      </w:r>
      <w:r w:rsidR="00F6429F" w:rsidRPr="00A22CFD">
        <w:rPr>
          <w:rFonts w:ascii="Arial" w:hAnsi="Arial" w:cs="Arial"/>
          <w:sz w:val="22"/>
          <w:szCs w:val="22"/>
        </w:rPr>
        <w:t>a</w:t>
      </w:r>
      <w:r>
        <w:rPr>
          <w:rFonts w:ascii="Arial" w:hAnsi="Arial" w:cs="Arial"/>
          <w:sz w:val="22"/>
          <w:szCs w:val="22"/>
        </w:rPr>
        <w:t>s</w:t>
      </w:r>
      <w:r w:rsidR="00F6429F" w:rsidRPr="00A22CFD">
        <w:rPr>
          <w:rFonts w:ascii="Arial" w:hAnsi="Arial" w:cs="Arial"/>
          <w:sz w:val="22"/>
          <w:szCs w:val="22"/>
        </w:rPr>
        <w:t xml:space="preserve"> aulas y pasillos de ambos edificios.</w:t>
      </w:r>
    </w:p>
    <w:p w:rsidR="00F6429F" w:rsidRPr="00A22CFD" w:rsidRDefault="00F34E88" w:rsidP="002E3CEB">
      <w:pPr>
        <w:pStyle w:val="Ttulo2"/>
        <w:keepNext w:val="0"/>
        <w:keepLines w:val="0"/>
        <w:numPr>
          <w:ilvl w:val="0"/>
          <w:numId w:val="46"/>
        </w:numPr>
        <w:spacing w:before="0" w:after="119" w:line="240" w:lineRule="auto"/>
        <w:jc w:val="both"/>
        <w:rPr>
          <w:rFonts w:ascii="Arial" w:hAnsi="Arial" w:cs="Arial"/>
          <w:b w:val="0"/>
          <w:bCs w:val="0"/>
          <w:sz w:val="22"/>
          <w:szCs w:val="22"/>
        </w:rPr>
      </w:pPr>
      <w:r>
        <w:rPr>
          <w:rFonts w:ascii="Arial" w:hAnsi="Arial" w:cs="Arial"/>
          <w:b w:val="0"/>
          <w:bCs w:val="0"/>
          <w:color w:val="00000A"/>
          <w:sz w:val="22"/>
          <w:szCs w:val="22"/>
        </w:rPr>
        <w:t xml:space="preserve">Sistema </w:t>
      </w:r>
      <w:r w:rsidR="00F6429F" w:rsidRPr="00A22CFD">
        <w:rPr>
          <w:rFonts w:ascii="Arial" w:hAnsi="Arial" w:cs="Arial"/>
          <w:b w:val="0"/>
          <w:bCs w:val="0"/>
          <w:color w:val="00000A"/>
          <w:sz w:val="22"/>
          <w:szCs w:val="22"/>
        </w:rPr>
        <w:t>automatizado de órdenes de trabajo</w:t>
      </w:r>
      <w:r w:rsidR="00A566AD">
        <w:rPr>
          <w:rFonts w:ascii="Arial" w:hAnsi="Arial" w:cs="Arial"/>
          <w:b w:val="0"/>
          <w:bCs w:val="0"/>
          <w:color w:val="00000A"/>
          <w:sz w:val="22"/>
          <w:szCs w:val="22"/>
        </w:rPr>
        <w:t>.</w:t>
      </w:r>
    </w:p>
    <w:p w:rsidR="00F6429F" w:rsidRPr="00A22CFD" w:rsidRDefault="00F6429F" w:rsidP="004C6BCF">
      <w:pPr>
        <w:pStyle w:val="NormalWeb"/>
        <w:spacing w:after="119" w:line="240" w:lineRule="auto"/>
        <w:jc w:val="both"/>
        <w:rPr>
          <w:rFonts w:ascii="Arial" w:hAnsi="Arial" w:cs="Arial"/>
          <w:sz w:val="22"/>
          <w:szCs w:val="22"/>
        </w:rPr>
      </w:pPr>
      <w:r w:rsidRPr="00A22CFD">
        <w:rPr>
          <w:rFonts w:ascii="Arial" w:hAnsi="Arial" w:cs="Arial"/>
          <w:sz w:val="22"/>
          <w:szCs w:val="22"/>
        </w:rPr>
        <w:t xml:space="preserve">Se avanzo en la automatización del sistema de órdenes de trabajo, para la gestión de solicitudes de trabajos de la comunidad universitaria. Se puso en marca el módulo de control de materiales para las </w:t>
      </w:r>
      <w:r w:rsidR="004C6BCF" w:rsidRPr="00A22CFD">
        <w:rPr>
          <w:rFonts w:ascii="Arial" w:hAnsi="Arial" w:cs="Arial"/>
          <w:sz w:val="22"/>
          <w:szCs w:val="22"/>
        </w:rPr>
        <w:t>órdenes</w:t>
      </w:r>
      <w:r w:rsidRPr="00A22CFD">
        <w:rPr>
          <w:rFonts w:ascii="Arial" w:hAnsi="Arial" w:cs="Arial"/>
          <w:sz w:val="22"/>
          <w:szCs w:val="22"/>
        </w:rPr>
        <w:t xml:space="preserve"> de trabajo y el módulo de compra de materiales.</w:t>
      </w:r>
    </w:p>
    <w:p w:rsidR="00F6429F" w:rsidRPr="004C6BCF" w:rsidRDefault="00F6429F" w:rsidP="004C6BCF">
      <w:pPr>
        <w:pStyle w:val="NormalWeb"/>
        <w:spacing w:after="0" w:line="240" w:lineRule="auto"/>
        <w:jc w:val="both"/>
        <w:rPr>
          <w:rFonts w:ascii="Arial" w:hAnsi="Arial" w:cs="Arial"/>
          <w:b/>
          <w:bCs/>
        </w:rPr>
      </w:pPr>
      <w:r w:rsidRPr="004C6BCF">
        <w:rPr>
          <w:rFonts w:ascii="Arial" w:hAnsi="Arial" w:cs="Arial"/>
          <w:b/>
          <w:bCs/>
        </w:rPr>
        <w:t>Sección de Correo</w:t>
      </w:r>
    </w:p>
    <w:p w:rsidR="00FE68BF" w:rsidRDefault="00F6429F" w:rsidP="002E3CEB">
      <w:pPr>
        <w:pStyle w:val="NormalWeb"/>
        <w:numPr>
          <w:ilvl w:val="0"/>
          <w:numId w:val="47"/>
        </w:numPr>
        <w:spacing w:after="0" w:line="240" w:lineRule="auto"/>
        <w:jc w:val="both"/>
        <w:rPr>
          <w:rFonts w:ascii="Arial" w:hAnsi="Arial" w:cs="Arial"/>
          <w:sz w:val="22"/>
          <w:szCs w:val="22"/>
        </w:rPr>
      </w:pPr>
      <w:r w:rsidRPr="00A22CFD">
        <w:rPr>
          <w:rFonts w:ascii="Arial" w:hAnsi="Arial" w:cs="Arial"/>
          <w:sz w:val="22"/>
          <w:szCs w:val="22"/>
        </w:rPr>
        <w:t>Nuevos módulos en el Sistema Institucional de Correspondencia.</w:t>
      </w:r>
    </w:p>
    <w:p w:rsidR="00FE68BF" w:rsidRDefault="00F6429F" w:rsidP="002E3CEB">
      <w:pPr>
        <w:pStyle w:val="NormalWeb"/>
        <w:numPr>
          <w:ilvl w:val="0"/>
          <w:numId w:val="47"/>
        </w:numPr>
        <w:spacing w:after="0" w:line="240" w:lineRule="auto"/>
        <w:jc w:val="both"/>
        <w:rPr>
          <w:rFonts w:ascii="Arial" w:hAnsi="Arial" w:cs="Arial"/>
          <w:sz w:val="22"/>
          <w:szCs w:val="22"/>
        </w:rPr>
      </w:pPr>
      <w:r w:rsidRPr="00FE68BF">
        <w:rPr>
          <w:rFonts w:ascii="Arial" w:hAnsi="Arial" w:cs="Arial"/>
          <w:sz w:val="22"/>
          <w:szCs w:val="22"/>
        </w:rPr>
        <w:t>Módulo para recibir co</w:t>
      </w:r>
      <w:r w:rsidR="00FE68BF">
        <w:rPr>
          <w:rFonts w:ascii="Arial" w:hAnsi="Arial" w:cs="Arial"/>
          <w:sz w:val="22"/>
          <w:szCs w:val="22"/>
        </w:rPr>
        <w:t>rrespondencia institucional en sedes regionales, recintos y estaciones e</w:t>
      </w:r>
      <w:r w:rsidRPr="00FE68BF">
        <w:rPr>
          <w:rFonts w:ascii="Arial" w:hAnsi="Arial" w:cs="Arial"/>
          <w:sz w:val="22"/>
          <w:szCs w:val="22"/>
        </w:rPr>
        <w:t>xperimentales.</w:t>
      </w:r>
    </w:p>
    <w:p w:rsidR="00FE68BF" w:rsidRDefault="00F6429F" w:rsidP="002E3CEB">
      <w:pPr>
        <w:pStyle w:val="NormalWeb"/>
        <w:numPr>
          <w:ilvl w:val="0"/>
          <w:numId w:val="47"/>
        </w:numPr>
        <w:spacing w:after="0" w:line="240" w:lineRule="auto"/>
        <w:jc w:val="both"/>
        <w:rPr>
          <w:rFonts w:ascii="Arial" w:hAnsi="Arial" w:cs="Arial"/>
          <w:sz w:val="22"/>
          <w:szCs w:val="22"/>
        </w:rPr>
      </w:pPr>
      <w:r w:rsidRPr="00FE68BF">
        <w:rPr>
          <w:rFonts w:ascii="Arial" w:hAnsi="Arial" w:cs="Arial"/>
          <w:sz w:val="22"/>
          <w:szCs w:val="22"/>
        </w:rPr>
        <w:t>Módulo para recibir correspondencia institucional escaneando con la PDA (computadora de bolsillo) el carnet de identificación del funcionario.</w:t>
      </w:r>
    </w:p>
    <w:p w:rsidR="00F6429F" w:rsidRPr="00FE68BF" w:rsidRDefault="00F6429F" w:rsidP="002E3CEB">
      <w:pPr>
        <w:pStyle w:val="NormalWeb"/>
        <w:numPr>
          <w:ilvl w:val="0"/>
          <w:numId w:val="47"/>
        </w:numPr>
        <w:spacing w:after="0" w:line="240" w:lineRule="auto"/>
        <w:jc w:val="both"/>
        <w:rPr>
          <w:rFonts w:ascii="Arial" w:hAnsi="Arial" w:cs="Arial"/>
          <w:sz w:val="22"/>
          <w:szCs w:val="22"/>
        </w:rPr>
      </w:pPr>
      <w:r w:rsidRPr="00FE68BF">
        <w:rPr>
          <w:rFonts w:ascii="Arial" w:hAnsi="Arial" w:cs="Arial"/>
          <w:sz w:val="22"/>
          <w:szCs w:val="22"/>
        </w:rPr>
        <w:t>Módulo GPS.</w:t>
      </w:r>
    </w:p>
    <w:p w:rsidR="00F6429F" w:rsidRPr="004C6BCF" w:rsidRDefault="00F6429F" w:rsidP="004C6BCF">
      <w:pPr>
        <w:pStyle w:val="NormalWeb"/>
        <w:spacing w:after="0" w:line="240" w:lineRule="auto"/>
        <w:jc w:val="both"/>
        <w:rPr>
          <w:rFonts w:ascii="Arial" w:hAnsi="Arial" w:cs="Arial"/>
          <w:b/>
          <w:bCs/>
        </w:rPr>
      </w:pPr>
      <w:r w:rsidRPr="004C6BCF">
        <w:rPr>
          <w:rFonts w:ascii="Arial" w:hAnsi="Arial" w:cs="Arial"/>
          <w:b/>
          <w:bCs/>
        </w:rPr>
        <w:t>Sección de Maquinaria y Equipo</w:t>
      </w:r>
    </w:p>
    <w:p w:rsidR="00F6429F" w:rsidRPr="00A22CFD" w:rsidRDefault="00F6429F" w:rsidP="002E3CEB">
      <w:pPr>
        <w:pStyle w:val="NormalWeb"/>
        <w:numPr>
          <w:ilvl w:val="0"/>
          <w:numId w:val="48"/>
        </w:numPr>
        <w:spacing w:after="119" w:line="240" w:lineRule="auto"/>
        <w:jc w:val="both"/>
        <w:rPr>
          <w:rFonts w:ascii="Arial" w:hAnsi="Arial" w:cs="Arial"/>
          <w:sz w:val="22"/>
          <w:szCs w:val="22"/>
          <w:lang w:val="es-ES"/>
        </w:rPr>
      </w:pPr>
      <w:r w:rsidRPr="00A22CFD">
        <w:rPr>
          <w:rFonts w:ascii="Arial" w:hAnsi="Arial" w:cs="Arial"/>
          <w:sz w:val="22"/>
          <w:szCs w:val="22"/>
          <w:lang w:val="es-ES"/>
        </w:rPr>
        <w:t>Monitoreo de PGE</w:t>
      </w:r>
      <w:r w:rsidR="00335904">
        <w:rPr>
          <w:rFonts w:ascii="Arial" w:hAnsi="Arial" w:cs="Arial"/>
          <w:sz w:val="22"/>
          <w:szCs w:val="22"/>
          <w:lang w:val="es-ES"/>
        </w:rPr>
        <w:t>.</w:t>
      </w:r>
    </w:p>
    <w:p w:rsidR="00F6429F" w:rsidRPr="00A22CFD" w:rsidRDefault="00F6429F" w:rsidP="004C6BCF">
      <w:pPr>
        <w:pStyle w:val="NormalWeb"/>
        <w:spacing w:after="119" w:line="240" w:lineRule="auto"/>
        <w:jc w:val="both"/>
        <w:rPr>
          <w:rFonts w:ascii="Arial" w:hAnsi="Arial" w:cs="Arial"/>
          <w:sz w:val="22"/>
          <w:szCs w:val="22"/>
          <w:lang w:val="es-ES"/>
        </w:rPr>
      </w:pPr>
      <w:r w:rsidRPr="00A22CFD">
        <w:rPr>
          <w:rFonts w:ascii="Arial" w:hAnsi="Arial" w:cs="Arial"/>
          <w:sz w:val="22"/>
          <w:szCs w:val="22"/>
          <w:lang w:val="es-ES"/>
        </w:rPr>
        <w:lastRenderedPageBreak/>
        <w:t>Se implementaron 6 sistemas de monitoreo remoto en las PGE por medio de tarjet</w:t>
      </w:r>
      <w:r w:rsidR="00335904">
        <w:rPr>
          <w:rFonts w:ascii="Arial" w:hAnsi="Arial" w:cs="Arial"/>
          <w:sz w:val="22"/>
          <w:szCs w:val="22"/>
          <w:lang w:val="es-ES"/>
        </w:rPr>
        <w:t xml:space="preserve">as SIM, con esto se logra </w:t>
      </w:r>
      <w:r w:rsidRPr="00A22CFD">
        <w:rPr>
          <w:rFonts w:ascii="Arial" w:hAnsi="Arial" w:cs="Arial"/>
          <w:sz w:val="22"/>
          <w:szCs w:val="22"/>
          <w:lang w:val="es-ES"/>
        </w:rPr>
        <w:t>un mejor seguimiento en tiempo real de estos equipos en caso de presentar alguna falla en el funcionamiento.</w:t>
      </w:r>
    </w:p>
    <w:p w:rsidR="00F6429F" w:rsidRPr="00A22CFD" w:rsidRDefault="00F6429F" w:rsidP="002E3CEB">
      <w:pPr>
        <w:pStyle w:val="NormalWeb"/>
        <w:numPr>
          <w:ilvl w:val="0"/>
          <w:numId w:val="49"/>
        </w:numPr>
        <w:spacing w:after="0" w:line="240" w:lineRule="auto"/>
        <w:jc w:val="both"/>
        <w:rPr>
          <w:rFonts w:ascii="Arial" w:hAnsi="Arial" w:cs="Arial"/>
          <w:sz w:val="22"/>
          <w:szCs w:val="22"/>
          <w:lang w:val="es-ES"/>
        </w:rPr>
      </w:pPr>
      <w:r w:rsidRPr="00A22CFD">
        <w:rPr>
          <w:rFonts w:ascii="Arial" w:hAnsi="Arial" w:cs="Arial"/>
          <w:sz w:val="22"/>
          <w:szCs w:val="22"/>
          <w:lang w:val="es-ES"/>
        </w:rPr>
        <w:t>Protocolo de emergencias en elevadores</w:t>
      </w:r>
      <w:r w:rsidR="00335904">
        <w:rPr>
          <w:rFonts w:ascii="Arial" w:hAnsi="Arial" w:cs="Arial"/>
          <w:sz w:val="22"/>
          <w:szCs w:val="22"/>
          <w:lang w:val="es-ES"/>
        </w:rPr>
        <w:t>.</w:t>
      </w:r>
    </w:p>
    <w:p w:rsidR="00F6429F" w:rsidRPr="00A22CFD" w:rsidRDefault="00F6429F" w:rsidP="004C6BCF">
      <w:pPr>
        <w:pStyle w:val="NormalWeb"/>
        <w:spacing w:after="0" w:line="240" w:lineRule="auto"/>
        <w:jc w:val="both"/>
        <w:rPr>
          <w:rFonts w:ascii="Arial" w:hAnsi="Arial" w:cs="Arial"/>
          <w:sz w:val="22"/>
          <w:szCs w:val="22"/>
          <w:lang w:val="es-ES"/>
        </w:rPr>
      </w:pPr>
      <w:r w:rsidRPr="00A22CFD">
        <w:rPr>
          <w:rFonts w:ascii="Arial" w:hAnsi="Arial" w:cs="Arial"/>
          <w:sz w:val="22"/>
          <w:szCs w:val="22"/>
          <w:lang w:val="es-ES"/>
        </w:rPr>
        <w:t>Se han implementado y coordinado una serie de charlas a los responsables de cada facultad y cuadrillas de seguridad, para que estén familiarizados con el protocolo en caso de emergencia en los elevadores, también se está realizando esta práctica en los</w:t>
      </w:r>
      <w:r w:rsidR="00C86B45">
        <w:rPr>
          <w:rFonts w:ascii="Arial" w:hAnsi="Arial" w:cs="Arial"/>
          <w:sz w:val="22"/>
          <w:szCs w:val="22"/>
          <w:lang w:val="es-ES"/>
        </w:rPr>
        <w:t xml:space="preserve"> nuevos edificios entregados.</w:t>
      </w:r>
    </w:p>
    <w:p w:rsidR="00F6429F" w:rsidRPr="004C6BCF" w:rsidRDefault="00F6429F" w:rsidP="004C6BCF">
      <w:pPr>
        <w:pStyle w:val="NormalWeb"/>
        <w:spacing w:after="0" w:line="240" w:lineRule="auto"/>
        <w:jc w:val="both"/>
        <w:rPr>
          <w:rFonts w:ascii="Arial" w:hAnsi="Arial" w:cs="Arial"/>
          <w:b/>
          <w:bCs/>
        </w:rPr>
      </w:pPr>
      <w:r w:rsidRPr="004C6BCF">
        <w:rPr>
          <w:rFonts w:ascii="Arial" w:hAnsi="Arial" w:cs="Arial"/>
          <w:b/>
          <w:bCs/>
        </w:rPr>
        <w:t>Sección de Gestión de Servicios Contratados</w:t>
      </w:r>
    </w:p>
    <w:p w:rsidR="00F6429F" w:rsidRPr="00A22CFD" w:rsidRDefault="004D7863" w:rsidP="002E3CEB">
      <w:pPr>
        <w:pStyle w:val="NormalWeb"/>
        <w:numPr>
          <w:ilvl w:val="0"/>
          <w:numId w:val="49"/>
        </w:numPr>
        <w:spacing w:after="0" w:line="240" w:lineRule="auto"/>
        <w:jc w:val="both"/>
        <w:rPr>
          <w:rFonts w:ascii="Arial" w:hAnsi="Arial" w:cs="Arial"/>
          <w:sz w:val="22"/>
          <w:szCs w:val="22"/>
        </w:rPr>
      </w:pPr>
      <w:r>
        <w:rPr>
          <w:rFonts w:ascii="Arial" w:hAnsi="Arial" w:cs="Arial"/>
          <w:sz w:val="22"/>
          <w:szCs w:val="22"/>
          <w:lang w:val="es-ES"/>
        </w:rPr>
        <w:t>Plantas de tratamiento.</w:t>
      </w:r>
    </w:p>
    <w:p w:rsidR="00F6429F" w:rsidRPr="00A22CFD" w:rsidRDefault="00F6429F" w:rsidP="004C6BCF">
      <w:pPr>
        <w:pStyle w:val="NormalWeb"/>
        <w:spacing w:before="278" w:beforeAutospacing="0" w:after="0" w:line="240" w:lineRule="auto"/>
        <w:jc w:val="both"/>
        <w:rPr>
          <w:rFonts w:ascii="Arial" w:hAnsi="Arial" w:cs="Arial"/>
          <w:sz w:val="22"/>
          <w:szCs w:val="22"/>
        </w:rPr>
      </w:pPr>
      <w:r w:rsidRPr="00A22CFD">
        <w:rPr>
          <w:rFonts w:ascii="Arial" w:hAnsi="Arial" w:cs="Arial"/>
          <w:sz w:val="22"/>
          <w:szCs w:val="22"/>
        </w:rPr>
        <w:t xml:space="preserve">Se realizó la contratación para la operación y mantenimiento de plantas de tratamiento de </w:t>
      </w:r>
      <w:r w:rsidR="004D7863">
        <w:rPr>
          <w:rFonts w:ascii="Arial" w:hAnsi="Arial" w:cs="Arial"/>
          <w:sz w:val="22"/>
          <w:szCs w:val="22"/>
        </w:rPr>
        <w:t>aguas residuales (PTAR) para la</w:t>
      </w:r>
      <w:r w:rsidRPr="00A22CFD">
        <w:rPr>
          <w:rFonts w:ascii="Arial" w:hAnsi="Arial" w:cs="Arial"/>
          <w:sz w:val="22"/>
          <w:szCs w:val="22"/>
        </w:rPr>
        <w:t xml:space="preserve"> Sede Rodrigo Facio (PTAR Facultad de Odontolog</w:t>
      </w:r>
      <w:r w:rsidR="004D7863">
        <w:rPr>
          <w:rFonts w:ascii="Arial" w:hAnsi="Arial" w:cs="Arial"/>
          <w:sz w:val="22"/>
          <w:szCs w:val="22"/>
        </w:rPr>
        <w:t xml:space="preserve">ía y PTAR Finca 2), Sede de Occidente y Sede </w:t>
      </w:r>
      <w:r w:rsidRPr="00A22CFD">
        <w:rPr>
          <w:rFonts w:ascii="Arial" w:hAnsi="Arial" w:cs="Arial"/>
          <w:sz w:val="22"/>
          <w:szCs w:val="22"/>
        </w:rPr>
        <w:t>del Atlántico; con el</w:t>
      </w:r>
      <w:r w:rsidR="004D7863">
        <w:rPr>
          <w:rFonts w:ascii="Arial" w:hAnsi="Arial" w:cs="Arial"/>
          <w:sz w:val="22"/>
          <w:szCs w:val="22"/>
        </w:rPr>
        <w:t xml:space="preserve"> propósito</w:t>
      </w:r>
      <w:r w:rsidRPr="00A22CFD">
        <w:rPr>
          <w:rFonts w:ascii="Arial" w:hAnsi="Arial" w:cs="Arial"/>
          <w:sz w:val="22"/>
          <w:szCs w:val="22"/>
        </w:rPr>
        <w:t xml:space="preserve"> de asegurar el adecuado funcionamiento de estos sistemas y que la </w:t>
      </w:r>
      <w:r w:rsidR="004D7863">
        <w:rPr>
          <w:rFonts w:ascii="Arial" w:hAnsi="Arial" w:cs="Arial"/>
          <w:sz w:val="22"/>
          <w:szCs w:val="22"/>
        </w:rPr>
        <w:t xml:space="preserve">Institución </w:t>
      </w:r>
      <w:r w:rsidRPr="00A22CFD">
        <w:rPr>
          <w:rFonts w:ascii="Arial" w:hAnsi="Arial" w:cs="Arial"/>
          <w:sz w:val="22"/>
          <w:szCs w:val="22"/>
        </w:rPr>
        <w:t>cumpla con los parámetros límite de vertido, así como</w:t>
      </w:r>
      <w:r w:rsidR="004D7863">
        <w:rPr>
          <w:rFonts w:ascii="Arial" w:hAnsi="Arial" w:cs="Arial"/>
          <w:sz w:val="22"/>
          <w:szCs w:val="22"/>
        </w:rPr>
        <w:t>,</w:t>
      </w:r>
      <w:r w:rsidRPr="00A22CFD">
        <w:rPr>
          <w:rFonts w:ascii="Arial" w:hAnsi="Arial" w:cs="Arial"/>
          <w:sz w:val="22"/>
          <w:szCs w:val="22"/>
        </w:rPr>
        <w:t xml:space="preserve"> toda la normativa en salud y ambiente relacionada con el tema. Desde el 6 de diciembre, se dio </w:t>
      </w:r>
      <w:r w:rsidR="004D7863" w:rsidRPr="00A22CFD">
        <w:rPr>
          <w:rFonts w:ascii="Arial" w:hAnsi="Arial" w:cs="Arial"/>
          <w:sz w:val="22"/>
          <w:szCs w:val="22"/>
        </w:rPr>
        <w:t>orden</w:t>
      </w:r>
      <w:r w:rsidRPr="00A22CFD">
        <w:rPr>
          <w:rFonts w:ascii="Arial" w:hAnsi="Arial" w:cs="Arial"/>
          <w:sz w:val="22"/>
          <w:szCs w:val="22"/>
        </w:rPr>
        <w:t xml:space="preserve"> de inicio y se encuentra operando la Planta de </w:t>
      </w:r>
      <w:r w:rsidR="004D7863">
        <w:rPr>
          <w:rFonts w:ascii="Arial" w:hAnsi="Arial" w:cs="Arial"/>
          <w:sz w:val="22"/>
          <w:szCs w:val="22"/>
        </w:rPr>
        <w:t xml:space="preserve">Tratamiento de la Sede </w:t>
      </w:r>
      <w:r w:rsidRPr="00A22CFD">
        <w:rPr>
          <w:rFonts w:ascii="Arial" w:hAnsi="Arial" w:cs="Arial"/>
          <w:sz w:val="22"/>
          <w:szCs w:val="22"/>
        </w:rPr>
        <w:t>de Occidente.</w:t>
      </w:r>
    </w:p>
    <w:p w:rsidR="00F6429F" w:rsidRPr="004D7863" w:rsidRDefault="00F6429F" w:rsidP="002E3CEB">
      <w:pPr>
        <w:pStyle w:val="NormalWeb"/>
        <w:numPr>
          <w:ilvl w:val="0"/>
          <w:numId w:val="49"/>
        </w:numPr>
        <w:spacing w:after="0" w:line="240" w:lineRule="auto"/>
        <w:jc w:val="both"/>
        <w:rPr>
          <w:rFonts w:ascii="Arial" w:hAnsi="Arial" w:cs="Arial"/>
          <w:sz w:val="22"/>
          <w:szCs w:val="22"/>
          <w:lang w:val="es-ES"/>
        </w:rPr>
      </w:pPr>
      <w:r w:rsidRPr="004D7863">
        <w:rPr>
          <w:rFonts w:ascii="Arial" w:hAnsi="Arial" w:cs="Arial"/>
          <w:sz w:val="22"/>
          <w:szCs w:val="22"/>
          <w:lang w:val="es-ES"/>
        </w:rPr>
        <w:t>Manejo de desechos infectocontagiosos</w:t>
      </w:r>
    </w:p>
    <w:p w:rsidR="00F6429F" w:rsidRPr="00A22CFD" w:rsidRDefault="00F6429F" w:rsidP="004C6BCF">
      <w:pPr>
        <w:pStyle w:val="NormalWeb"/>
        <w:spacing w:after="0" w:line="240" w:lineRule="auto"/>
        <w:jc w:val="both"/>
        <w:rPr>
          <w:rFonts w:ascii="Arial" w:hAnsi="Arial" w:cs="Arial"/>
          <w:sz w:val="22"/>
          <w:szCs w:val="22"/>
          <w:lang w:val="es-MX"/>
        </w:rPr>
      </w:pPr>
      <w:r w:rsidRPr="00A22CFD">
        <w:rPr>
          <w:rFonts w:ascii="Arial" w:hAnsi="Arial" w:cs="Arial"/>
          <w:sz w:val="22"/>
          <w:szCs w:val="22"/>
          <w:lang w:val="es-MX"/>
        </w:rPr>
        <w:t>Se</w:t>
      </w:r>
      <w:r w:rsidR="004D7863">
        <w:rPr>
          <w:rFonts w:ascii="Arial" w:hAnsi="Arial" w:cs="Arial"/>
          <w:sz w:val="22"/>
          <w:szCs w:val="22"/>
          <w:lang w:val="es-MX"/>
        </w:rPr>
        <w:t xml:space="preserve"> contrató una empresa para </w:t>
      </w:r>
      <w:r w:rsidRPr="00A22CFD">
        <w:rPr>
          <w:rFonts w:ascii="Arial" w:hAnsi="Arial" w:cs="Arial"/>
          <w:sz w:val="22"/>
          <w:szCs w:val="22"/>
          <w:lang w:val="es-MX"/>
        </w:rPr>
        <w:t xml:space="preserve">la recolección, transporte tratamiento y disposición final de desechos bioinfecciosos y anatomopatológicos, lo cual garantiza </w:t>
      </w:r>
      <w:r w:rsidR="004D7863">
        <w:rPr>
          <w:rFonts w:ascii="Arial" w:hAnsi="Arial" w:cs="Arial"/>
          <w:sz w:val="22"/>
          <w:szCs w:val="22"/>
          <w:lang w:val="es-MX"/>
        </w:rPr>
        <w:t xml:space="preserve">el cumplimiento de </w:t>
      </w:r>
      <w:r w:rsidRPr="00A22CFD">
        <w:rPr>
          <w:rFonts w:ascii="Arial" w:hAnsi="Arial" w:cs="Arial"/>
          <w:sz w:val="22"/>
          <w:szCs w:val="22"/>
          <w:lang w:val="es-MX"/>
        </w:rPr>
        <w:t>los estándares establecidos por l</w:t>
      </w:r>
      <w:r w:rsidR="004D7863">
        <w:rPr>
          <w:rFonts w:ascii="Arial" w:hAnsi="Arial" w:cs="Arial"/>
          <w:sz w:val="22"/>
          <w:szCs w:val="22"/>
          <w:lang w:val="es-MX"/>
        </w:rPr>
        <w:t>a ley para la protección de la salud de las personas y del m</w:t>
      </w:r>
      <w:r w:rsidRPr="00A22CFD">
        <w:rPr>
          <w:rFonts w:ascii="Arial" w:hAnsi="Arial" w:cs="Arial"/>
          <w:sz w:val="22"/>
          <w:szCs w:val="22"/>
          <w:lang w:val="es-MX"/>
        </w:rPr>
        <w:t xml:space="preserve">edio </w:t>
      </w:r>
      <w:r w:rsidR="004D7863">
        <w:rPr>
          <w:rFonts w:ascii="Arial" w:hAnsi="Arial" w:cs="Arial"/>
          <w:sz w:val="22"/>
          <w:szCs w:val="22"/>
          <w:lang w:val="es-MX"/>
        </w:rPr>
        <w:t>a</w:t>
      </w:r>
      <w:r w:rsidRPr="00A22CFD">
        <w:rPr>
          <w:rFonts w:ascii="Arial" w:hAnsi="Arial" w:cs="Arial"/>
          <w:sz w:val="22"/>
          <w:szCs w:val="22"/>
          <w:lang w:val="es-MX"/>
        </w:rPr>
        <w:t>mbiente.</w:t>
      </w:r>
    </w:p>
    <w:p w:rsidR="00F6429F" w:rsidRPr="00A22CFD" w:rsidRDefault="00F6429F" w:rsidP="004C6BCF">
      <w:pPr>
        <w:pStyle w:val="NormalWeb"/>
        <w:spacing w:before="278" w:beforeAutospacing="0" w:after="0" w:line="240" w:lineRule="auto"/>
        <w:jc w:val="both"/>
        <w:rPr>
          <w:rFonts w:ascii="Arial" w:hAnsi="Arial" w:cs="Arial"/>
          <w:sz w:val="22"/>
          <w:szCs w:val="22"/>
          <w:lang w:val="es-MX"/>
        </w:rPr>
      </w:pPr>
      <w:r w:rsidRPr="00A22CFD">
        <w:rPr>
          <w:rFonts w:ascii="Arial" w:hAnsi="Arial" w:cs="Arial"/>
          <w:sz w:val="22"/>
          <w:szCs w:val="22"/>
          <w:lang w:val="es-MX"/>
        </w:rPr>
        <w:t xml:space="preserve">En esta contratación se incluyeron nuevas unidades </w:t>
      </w:r>
      <w:r w:rsidR="00B60DEA">
        <w:rPr>
          <w:rFonts w:ascii="Arial" w:hAnsi="Arial" w:cs="Arial"/>
          <w:sz w:val="22"/>
          <w:szCs w:val="22"/>
          <w:lang w:val="es-MX"/>
        </w:rPr>
        <w:t xml:space="preserve">tales como: Sede </w:t>
      </w:r>
      <w:r w:rsidRPr="00A22CFD">
        <w:rPr>
          <w:rFonts w:ascii="Arial" w:hAnsi="Arial" w:cs="Arial"/>
          <w:sz w:val="22"/>
          <w:szCs w:val="22"/>
          <w:lang w:val="es-MX"/>
        </w:rPr>
        <w:t>del Caribe, la Unidad de Atención en Salud y el Servicio de Odontología, mientras que en la Sede Rodrigo Facio se integró la recolección a las actividades clínicas (Centro Nacional de Enseñanza Especial Fernando Centeno Guell, Centro de Educación La Pithaya, Escuela Carmen Lyra, Centro diurno Pilar Gamboa) en el curso externado clínico O-6004 de la Facultad de Odontología.</w:t>
      </w:r>
    </w:p>
    <w:p w:rsidR="00F6429F" w:rsidRPr="004C6BCF" w:rsidRDefault="00F6429F" w:rsidP="004C6BCF">
      <w:pPr>
        <w:pStyle w:val="NormalWeb"/>
        <w:spacing w:after="0" w:line="240" w:lineRule="auto"/>
        <w:jc w:val="both"/>
        <w:rPr>
          <w:rFonts w:ascii="Arial" w:hAnsi="Arial" w:cs="Arial"/>
          <w:b/>
          <w:bCs/>
        </w:rPr>
      </w:pPr>
      <w:r w:rsidRPr="004C6BCF">
        <w:rPr>
          <w:rFonts w:ascii="Arial" w:hAnsi="Arial" w:cs="Arial"/>
          <w:b/>
          <w:bCs/>
        </w:rPr>
        <w:t>Sección de Transportes</w:t>
      </w:r>
    </w:p>
    <w:p w:rsidR="00F6429F" w:rsidRPr="00A22CFD" w:rsidRDefault="00F6429F" w:rsidP="002E3CEB">
      <w:pPr>
        <w:pStyle w:val="Ttulo2"/>
        <w:keepNext w:val="0"/>
        <w:keepLines w:val="0"/>
        <w:numPr>
          <w:ilvl w:val="0"/>
          <w:numId w:val="50"/>
        </w:numPr>
        <w:spacing w:before="100" w:beforeAutospacing="1" w:line="240" w:lineRule="auto"/>
        <w:jc w:val="both"/>
        <w:rPr>
          <w:rFonts w:ascii="Arial" w:hAnsi="Arial" w:cs="Arial"/>
          <w:b w:val="0"/>
          <w:bCs w:val="0"/>
          <w:sz w:val="22"/>
          <w:szCs w:val="22"/>
        </w:rPr>
      </w:pPr>
      <w:r w:rsidRPr="00A22CFD">
        <w:rPr>
          <w:rFonts w:ascii="Arial" w:hAnsi="Arial" w:cs="Arial"/>
          <w:b w:val="0"/>
          <w:bCs w:val="0"/>
          <w:color w:val="00000A"/>
          <w:sz w:val="22"/>
          <w:szCs w:val="22"/>
        </w:rPr>
        <w:t>Sistema de Información</w:t>
      </w:r>
      <w:r w:rsidR="0034064B">
        <w:rPr>
          <w:rFonts w:ascii="Arial" w:hAnsi="Arial" w:cs="Arial"/>
          <w:b w:val="0"/>
          <w:bCs w:val="0"/>
          <w:color w:val="00000A"/>
          <w:sz w:val="22"/>
          <w:szCs w:val="22"/>
        </w:rPr>
        <w:t>.</w:t>
      </w:r>
    </w:p>
    <w:p w:rsidR="00F6429F" w:rsidRPr="00A22CFD" w:rsidRDefault="00F6429F" w:rsidP="00A22CFD">
      <w:pPr>
        <w:pStyle w:val="NormalWeb"/>
        <w:spacing w:after="198" w:line="240" w:lineRule="auto"/>
        <w:jc w:val="both"/>
        <w:rPr>
          <w:rFonts w:ascii="Arial" w:hAnsi="Arial" w:cs="Arial"/>
          <w:sz w:val="22"/>
          <w:szCs w:val="22"/>
        </w:rPr>
      </w:pPr>
      <w:r w:rsidRPr="00A22CFD">
        <w:rPr>
          <w:rFonts w:ascii="Arial" w:hAnsi="Arial" w:cs="Arial"/>
          <w:sz w:val="22"/>
          <w:szCs w:val="22"/>
        </w:rPr>
        <w:t>Se logró un avance significativo en cuanto a la i</w:t>
      </w:r>
      <w:r w:rsidR="0034064B">
        <w:rPr>
          <w:rFonts w:ascii="Arial" w:hAnsi="Arial" w:cs="Arial"/>
          <w:sz w:val="22"/>
          <w:szCs w:val="22"/>
        </w:rPr>
        <w:t>mplementación de los módulos que</w:t>
      </w:r>
      <w:r w:rsidRPr="00A22CFD">
        <w:rPr>
          <w:rFonts w:ascii="Arial" w:hAnsi="Arial" w:cs="Arial"/>
          <w:sz w:val="22"/>
          <w:szCs w:val="22"/>
        </w:rPr>
        <w:t xml:space="preserve"> componen el sistema de informa</w:t>
      </w:r>
      <w:r w:rsidR="009C63EF">
        <w:rPr>
          <w:rFonts w:ascii="Arial" w:hAnsi="Arial" w:cs="Arial"/>
          <w:sz w:val="22"/>
          <w:szCs w:val="22"/>
        </w:rPr>
        <w:t>ción, según el siguiente detalle</w:t>
      </w:r>
      <w:r w:rsidRPr="00A22CFD">
        <w:rPr>
          <w:rFonts w:ascii="Arial" w:hAnsi="Arial" w:cs="Arial"/>
          <w:sz w:val="22"/>
          <w:szCs w:val="22"/>
        </w:rPr>
        <w:t xml:space="preserve">: </w:t>
      </w:r>
    </w:p>
    <w:p w:rsidR="00F6429F" w:rsidRPr="00A22CFD" w:rsidRDefault="009C63EF" w:rsidP="002E3CEB">
      <w:pPr>
        <w:pStyle w:val="NormalWeb"/>
        <w:numPr>
          <w:ilvl w:val="0"/>
          <w:numId w:val="54"/>
        </w:numPr>
        <w:spacing w:after="0" w:line="240" w:lineRule="auto"/>
        <w:jc w:val="both"/>
        <w:rPr>
          <w:rFonts w:ascii="Arial" w:hAnsi="Arial" w:cs="Arial"/>
          <w:sz w:val="22"/>
          <w:szCs w:val="22"/>
        </w:rPr>
      </w:pPr>
      <w:r>
        <w:rPr>
          <w:rFonts w:ascii="Arial" w:hAnsi="Arial" w:cs="Arial"/>
          <w:sz w:val="22"/>
          <w:szCs w:val="22"/>
        </w:rPr>
        <w:t>El módulo de solicitud de giras para sedes r</w:t>
      </w:r>
      <w:r w:rsidR="00F6429F" w:rsidRPr="00A22CFD">
        <w:rPr>
          <w:rFonts w:ascii="Arial" w:hAnsi="Arial" w:cs="Arial"/>
          <w:sz w:val="22"/>
          <w:szCs w:val="22"/>
        </w:rPr>
        <w:t>egionales ya s</w:t>
      </w:r>
      <w:r>
        <w:rPr>
          <w:rFonts w:ascii="Arial" w:hAnsi="Arial" w:cs="Arial"/>
          <w:sz w:val="22"/>
          <w:szCs w:val="22"/>
        </w:rPr>
        <w:t>e encuentra funcionando en las s</w:t>
      </w:r>
      <w:r w:rsidR="00F6429F" w:rsidRPr="00A22CFD">
        <w:rPr>
          <w:rFonts w:ascii="Arial" w:hAnsi="Arial" w:cs="Arial"/>
          <w:sz w:val="22"/>
          <w:szCs w:val="22"/>
        </w:rPr>
        <w:t>edes de Atlántico, Occident</w:t>
      </w:r>
      <w:r>
        <w:rPr>
          <w:rFonts w:ascii="Arial" w:hAnsi="Arial" w:cs="Arial"/>
          <w:sz w:val="22"/>
          <w:szCs w:val="22"/>
        </w:rPr>
        <w:t>e, Guanacaste, Pacífico, y los r</w:t>
      </w:r>
      <w:r w:rsidR="00F6429F" w:rsidRPr="00A22CFD">
        <w:rPr>
          <w:rFonts w:ascii="Arial" w:hAnsi="Arial" w:cs="Arial"/>
          <w:sz w:val="22"/>
          <w:szCs w:val="22"/>
        </w:rPr>
        <w:t xml:space="preserve">ecintos de Guápiles, Paraíso, </w:t>
      </w:r>
      <w:r>
        <w:rPr>
          <w:rFonts w:ascii="Arial" w:hAnsi="Arial" w:cs="Arial"/>
          <w:sz w:val="22"/>
          <w:szCs w:val="22"/>
        </w:rPr>
        <w:t xml:space="preserve">Santa Cruz, Grecia, quedando por </w:t>
      </w:r>
      <w:r w:rsidR="00F6429F" w:rsidRPr="00A22CFD">
        <w:rPr>
          <w:rFonts w:ascii="Arial" w:hAnsi="Arial" w:cs="Arial"/>
          <w:sz w:val="22"/>
          <w:szCs w:val="22"/>
        </w:rPr>
        <w:t xml:space="preserve">implementar en la Sede del Caribe y Recinto de Golfito. </w:t>
      </w:r>
    </w:p>
    <w:p w:rsidR="00F6429F" w:rsidRPr="00A22CFD" w:rsidRDefault="009C63EF" w:rsidP="002E3CEB">
      <w:pPr>
        <w:pStyle w:val="NormalWeb"/>
        <w:numPr>
          <w:ilvl w:val="0"/>
          <w:numId w:val="54"/>
        </w:numPr>
        <w:spacing w:after="0" w:line="240" w:lineRule="auto"/>
        <w:jc w:val="both"/>
        <w:rPr>
          <w:rFonts w:ascii="Arial" w:hAnsi="Arial" w:cs="Arial"/>
          <w:sz w:val="22"/>
          <w:szCs w:val="22"/>
        </w:rPr>
      </w:pPr>
      <w:r>
        <w:rPr>
          <w:rFonts w:ascii="Arial" w:hAnsi="Arial" w:cs="Arial"/>
          <w:sz w:val="22"/>
          <w:szCs w:val="22"/>
        </w:rPr>
        <w:t>Módulo de solicitud de giras para vehículos d</w:t>
      </w:r>
      <w:r w:rsidR="00F6429F" w:rsidRPr="00A22CFD">
        <w:rPr>
          <w:rFonts w:ascii="Arial" w:hAnsi="Arial" w:cs="Arial"/>
          <w:sz w:val="22"/>
          <w:szCs w:val="22"/>
        </w:rPr>
        <w:t xml:space="preserve">escentralizados, se encuentra en funcionamiento en 25 unidades que cuentan con más de 2 vehículos descentralizados. </w:t>
      </w:r>
    </w:p>
    <w:p w:rsidR="00F6429F" w:rsidRPr="00A22CFD" w:rsidRDefault="009C63EF" w:rsidP="002E3CEB">
      <w:pPr>
        <w:pStyle w:val="NormalWeb"/>
        <w:numPr>
          <w:ilvl w:val="0"/>
          <w:numId w:val="54"/>
        </w:numPr>
        <w:spacing w:after="0" w:line="240" w:lineRule="auto"/>
        <w:jc w:val="both"/>
        <w:rPr>
          <w:rFonts w:ascii="Arial" w:hAnsi="Arial" w:cs="Arial"/>
          <w:sz w:val="22"/>
          <w:szCs w:val="22"/>
        </w:rPr>
      </w:pPr>
      <w:r>
        <w:rPr>
          <w:rFonts w:ascii="Arial" w:hAnsi="Arial" w:cs="Arial"/>
          <w:sz w:val="22"/>
          <w:szCs w:val="22"/>
        </w:rPr>
        <w:lastRenderedPageBreak/>
        <w:t>Módulo l</w:t>
      </w:r>
      <w:r w:rsidR="00F6429F" w:rsidRPr="00A22CFD">
        <w:rPr>
          <w:rFonts w:ascii="Arial" w:hAnsi="Arial" w:cs="Arial"/>
          <w:sz w:val="22"/>
          <w:szCs w:val="22"/>
        </w:rPr>
        <w:t>eg</w:t>
      </w:r>
      <w:r>
        <w:rPr>
          <w:rFonts w:ascii="Arial" w:hAnsi="Arial" w:cs="Arial"/>
          <w:sz w:val="22"/>
          <w:szCs w:val="22"/>
        </w:rPr>
        <w:t>al, se encuentra en plan piloto</w:t>
      </w:r>
      <w:r w:rsidR="00F6429F" w:rsidRPr="00A22CFD">
        <w:rPr>
          <w:rFonts w:ascii="Arial" w:hAnsi="Arial" w:cs="Arial"/>
          <w:sz w:val="22"/>
          <w:szCs w:val="22"/>
        </w:rPr>
        <w:t xml:space="preserve"> por los cho</w:t>
      </w:r>
      <w:r>
        <w:rPr>
          <w:rFonts w:ascii="Arial" w:hAnsi="Arial" w:cs="Arial"/>
          <w:sz w:val="22"/>
          <w:szCs w:val="22"/>
        </w:rPr>
        <w:t>feres del LANAMME y de la OSG</w:t>
      </w:r>
      <w:r w:rsidR="00F6429F" w:rsidRPr="00A22CFD">
        <w:rPr>
          <w:rFonts w:ascii="Arial" w:hAnsi="Arial" w:cs="Arial"/>
          <w:sz w:val="22"/>
          <w:szCs w:val="22"/>
        </w:rPr>
        <w:t>. Se incluyó en este módulo</w:t>
      </w:r>
      <w:r>
        <w:rPr>
          <w:rFonts w:ascii="Arial" w:hAnsi="Arial" w:cs="Arial"/>
          <w:sz w:val="22"/>
          <w:szCs w:val="22"/>
        </w:rPr>
        <w:t xml:space="preserve"> el</w:t>
      </w:r>
      <w:r w:rsidR="00F6429F" w:rsidRPr="00A22CFD">
        <w:rPr>
          <w:rFonts w:ascii="Arial" w:hAnsi="Arial" w:cs="Arial"/>
          <w:sz w:val="22"/>
          <w:szCs w:val="22"/>
        </w:rPr>
        <w:t xml:space="preserve"> reporte por incidentes de tránsito, lo relacionado cuando ocurre una colisión con algún objeto fino.</w:t>
      </w:r>
    </w:p>
    <w:p w:rsidR="00F6429F" w:rsidRPr="00A22CFD" w:rsidRDefault="004C6BCF" w:rsidP="002E3CEB">
      <w:pPr>
        <w:pStyle w:val="NormalWeb"/>
        <w:numPr>
          <w:ilvl w:val="0"/>
          <w:numId w:val="54"/>
        </w:numPr>
        <w:spacing w:after="0" w:line="240" w:lineRule="auto"/>
        <w:jc w:val="both"/>
        <w:rPr>
          <w:rFonts w:ascii="Arial" w:hAnsi="Arial" w:cs="Arial"/>
          <w:sz w:val="22"/>
          <w:szCs w:val="22"/>
        </w:rPr>
      </w:pPr>
      <w:r>
        <w:rPr>
          <w:rFonts w:ascii="Arial" w:hAnsi="Arial" w:cs="Arial"/>
          <w:sz w:val="22"/>
          <w:szCs w:val="22"/>
        </w:rPr>
        <w:t>Módulo de ó</w:t>
      </w:r>
      <w:r w:rsidR="00F6429F" w:rsidRPr="00A22CFD">
        <w:rPr>
          <w:rFonts w:ascii="Arial" w:hAnsi="Arial" w:cs="Arial"/>
          <w:sz w:val="22"/>
          <w:szCs w:val="22"/>
        </w:rPr>
        <w:t>r</w:t>
      </w:r>
      <w:r w:rsidR="009C63EF">
        <w:rPr>
          <w:rFonts w:ascii="Arial" w:hAnsi="Arial" w:cs="Arial"/>
          <w:sz w:val="22"/>
          <w:szCs w:val="22"/>
        </w:rPr>
        <w:t>denes de s</w:t>
      </w:r>
      <w:r w:rsidR="00F6429F" w:rsidRPr="00A22CFD">
        <w:rPr>
          <w:rFonts w:ascii="Arial" w:hAnsi="Arial" w:cs="Arial"/>
          <w:sz w:val="22"/>
          <w:szCs w:val="22"/>
        </w:rPr>
        <w:t>ervicios</w:t>
      </w:r>
      <w:r w:rsidR="009C63EF">
        <w:rPr>
          <w:rFonts w:ascii="Arial" w:hAnsi="Arial" w:cs="Arial"/>
          <w:sz w:val="22"/>
          <w:szCs w:val="22"/>
        </w:rPr>
        <w:t xml:space="preserve">, </w:t>
      </w:r>
      <w:r w:rsidR="00F6429F" w:rsidRPr="00A22CFD">
        <w:rPr>
          <w:rFonts w:ascii="Arial" w:hAnsi="Arial" w:cs="Arial"/>
          <w:sz w:val="22"/>
          <w:szCs w:val="22"/>
        </w:rPr>
        <w:t>en plan piloto en</w:t>
      </w:r>
      <w:r w:rsidR="009C63EF">
        <w:rPr>
          <w:rFonts w:ascii="Arial" w:hAnsi="Arial" w:cs="Arial"/>
          <w:sz w:val="22"/>
          <w:szCs w:val="22"/>
        </w:rPr>
        <w:t xml:space="preserve"> uso interno de la OSG.</w:t>
      </w:r>
    </w:p>
    <w:p w:rsidR="00F6429F" w:rsidRPr="00A22CFD" w:rsidRDefault="00FD0ADF" w:rsidP="00A22CFD">
      <w:pPr>
        <w:pStyle w:val="NormalWeb"/>
        <w:spacing w:after="198" w:line="240" w:lineRule="auto"/>
        <w:jc w:val="both"/>
        <w:rPr>
          <w:rFonts w:ascii="Arial" w:hAnsi="Arial" w:cs="Arial"/>
          <w:sz w:val="22"/>
          <w:szCs w:val="22"/>
        </w:rPr>
      </w:pPr>
      <w:r>
        <w:rPr>
          <w:rFonts w:ascii="Arial" w:hAnsi="Arial" w:cs="Arial"/>
          <w:sz w:val="22"/>
          <w:szCs w:val="22"/>
        </w:rPr>
        <w:t>Algunas de las acciones realizadas para la</w:t>
      </w:r>
      <w:r w:rsidR="00F6429F" w:rsidRPr="00A22CFD">
        <w:rPr>
          <w:rFonts w:ascii="Arial" w:hAnsi="Arial" w:cs="Arial"/>
          <w:sz w:val="22"/>
          <w:szCs w:val="22"/>
        </w:rPr>
        <w:t xml:space="preserve"> implement</w:t>
      </w:r>
      <w:r>
        <w:rPr>
          <w:rFonts w:ascii="Arial" w:hAnsi="Arial" w:cs="Arial"/>
          <w:sz w:val="22"/>
          <w:szCs w:val="22"/>
        </w:rPr>
        <w:t xml:space="preserve">ación de dichos módulos están las siguientes: coordinación con los desarrolladores del Centro de Informática, </w:t>
      </w:r>
      <w:r w:rsidR="00F6429F" w:rsidRPr="00A22CFD">
        <w:rPr>
          <w:rFonts w:ascii="Arial" w:hAnsi="Arial" w:cs="Arial"/>
          <w:sz w:val="22"/>
          <w:szCs w:val="22"/>
        </w:rPr>
        <w:t>definición de requerimie</w:t>
      </w:r>
      <w:r>
        <w:rPr>
          <w:rFonts w:ascii="Arial" w:hAnsi="Arial" w:cs="Arial"/>
          <w:sz w:val="22"/>
          <w:szCs w:val="22"/>
        </w:rPr>
        <w:t xml:space="preserve">ntos e información, identificación de </w:t>
      </w:r>
      <w:r w:rsidR="00F6429F" w:rsidRPr="00A22CFD">
        <w:rPr>
          <w:rFonts w:ascii="Arial" w:hAnsi="Arial" w:cs="Arial"/>
          <w:sz w:val="22"/>
          <w:szCs w:val="22"/>
        </w:rPr>
        <w:t xml:space="preserve">las unidades para </w:t>
      </w:r>
      <w:r>
        <w:rPr>
          <w:rFonts w:ascii="Arial" w:hAnsi="Arial" w:cs="Arial"/>
          <w:sz w:val="22"/>
          <w:szCs w:val="22"/>
        </w:rPr>
        <w:t>el plan piloto, capacitación de</w:t>
      </w:r>
      <w:r w:rsidR="00F6429F" w:rsidRPr="00A22CFD">
        <w:rPr>
          <w:rFonts w:ascii="Arial" w:hAnsi="Arial" w:cs="Arial"/>
          <w:sz w:val="22"/>
          <w:szCs w:val="22"/>
        </w:rPr>
        <w:t xml:space="preserve"> los us</w:t>
      </w:r>
      <w:r>
        <w:rPr>
          <w:rFonts w:ascii="Arial" w:hAnsi="Arial" w:cs="Arial"/>
          <w:sz w:val="22"/>
          <w:szCs w:val="22"/>
        </w:rPr>
        <w:t>uarios de las unidades seleccionadas, implementación y seguimiento del uso del módulo, desarrollo de</w:t>
      </w:r>
      <w:r w:rsidR="00F6429F" w:rsidRPr="00A22CFD">
        <w:rPr>
          <w:rFonts w:ascii="Arial" w:hAnsi="Arial" w:cs="Arial"/>
          <w:sz w:val="22"/>
          <w:szCs w:val="22"/>
        </w:rPr>
        <w:t xml:space="preserve"> mejoras a partir de la retroalimentación de los usuarios,</w:t>
      </w:r>
      <w:r>
        <w:rPr>
          <w:rFonts w:ascii="Arial" w:hAnsi="Arial" w:cs="Arial"/>
          <w:sz w:val="22"/>
          <w:szCs w:val="22"/>
        </w:rPr>
        <w:t xml:space="preserve"> mismas que ya </w:t>
      </w:r>
      <w:r w:rsidR="00F6429F" w:rsidRPr="00A22CFD">
        <w:rPr>
          <w:rFonts w:ascii="Arial" w:hAnsi="Arial" w:cs="Arial"/>
          <w:sz w:val="22"/>
          <w:szCs w:val="22"/>
        </w:rPr>
        <w:t xml:space="preserve">han sido implementadas en su totalidad. </w:t>
      </w:r>
    </w:p>
    <w:p w:rsidR="00736E4C" w:rsidRDefault="00F6429F" w:rsidP="00CA466E">
      <w:pPr>
        <w:pStyle w:val="NormalWeb"/>
        <w:spacing w:after="0" w:line="240" w:lineRule="auto"/>
        <w:jc w:val="both"/>
        <w:rPr>
          <w:rFonts w:ascii="Arial" w:hAnsi="Arial" w:cs="Arial"/>
          <w:b/>
          <w:bCs/>
        </w:rPr>
      </w:pPr>
      <w:r w:rsidRPr="00CA466E">
        <w:rPr>
          <w:rFonts w:ascii="Arial" w:hAnsi="Arial" w:cs="Arial"/>
          <w:b/>
          <w:bCs/>
        </w:rPr>
        <w:t>Sección de Seguridad y Tránsito</w:t>
      </w:r>
    </w:p>
    <w:p w:rsidR="001F63B3" w:rsidRDefault="001F63B3" w:rsidP="001F63B3">
      <w:pPr>
        <w:pStyle w:val="NormalWeb"/>
        <w:spacing w:before="79" w:beforeAutospacing="0" w:after="198" w:line="240" w:lineRule="auto"/>
        <w:ind w:left="720"/>
        <w:jc w:val="both"/>
        <w:rPr>
          <w:rFonts w:ascii="Arial" w:hAnsi="Arial" w:cs="Arial"/>
          <w:sz w:val="22"/>
          <w:szCs w:val="22"/>
          <w:lang w:val="es-ES"/>
        </w:rPr>
      </w:pPr>
    </w:p>
    <w:p w:rsidR="00F6429F" w:rsidRPr="00A22CFD" w:rsidRDefault="00F6429F" w:rsidP="002E3CEB">
      <w:pPr>
        <w:pStyle w:val="NormalWeb"/>
        <w:numPr>
          <w:ilvl w:val="0"/>
          <w:numId w:val="51"/>
        </w:numPr>
        <w:spacing w:before="79" w:beforeAutospacing="0" w:after="198" w:line="240" w:lineRule="auto"/>
        <w:jc w:val="both"/>
        <w:rPr>
          <w:rFonts w:ascii="Arial" w:hAnsi="Arial" w:cs="Arial"/>
          <w:sz w:val="22"/>
          <w:szCs w:val="22"/>
          <w:lang w:val="es-ES"/>
        </w:rPr>
      </w:pPr>
      <w:r w:rsidRPr="00A22CFD">
        <w:rPr>
          <w:rFonts w:ascii="Arial" w:hAnsi="Arial" w:cs="Arial"/>
          <w:sz w:val="22"/>
          <w:szCs w:val="22"/>
          <w:lang w:val="es-ES"/>
        </w:rPr>
        <w:t>Sistemas de Seguridad Electrónica</w:t>
      </w:r>
      <w:r w:rsidR="008E3C3E">
        <w:rPr>
          <w:rFonts w:ascii="Arial" w:hAnsi="Arial" w:cs="Arial"/>
          <w:sz w:val="22"/>
          <w:szCs w:val="22"/>
          <w:lang w:val="es-ES"/>
        </w:rPr>
        <w:t>.</w:t>
      </w:r>
      <w:r w:rsidRPr="00A22CFD">
        <w:rPr>
          <w:rFonts w:ascii="Arial" w:hAnsi="Arial" w:cs="Arial"/>
          <w:sz w:val="22"/>
          <w:szCs w:val="22"/>
          <w:lang w:val="es-ES"/>
        </w:rPr>
        <w:t xml:space="preserve"> </w:t>
      </w:r>
    </w:p>
    <w:p w:rsidR="008540EE" w:rsidRDefault="00F6429F" w:rsidP="00CA466E">
      <w:pPr>
        <w:pStyle w:val="NormalWeb"/>
        <w:spacing w:before="79" w:beforeAutospacing="0" w:after="198" w:line="240" w:lineRule="auto"/>
        <w:jc w:val="both"/>
        <w:rPr>
          <w:rFonts w:ascii="Arial" w:hAnsi="Arial" w:cs="Arial"/>
          <w:sz w:val="22"/>
          <w:szCs w:val="22"/>
          <w:lang w:val="es-MX"/>
        </w:rPr>
      </w:pPr>
      <w:r w:rsidRPr="00A22CFD">
        <w:rPr>
          <w:rFonts w:ascii="Arial" w:hAnsi="Arial" w:cs="Arial"/>
          <w:sz w:val="22"/>
          <w:szCs w:val="22"/>
          <w:lang w:val="es-MX"/>
        </w:rPr>
        <w:t>Se logró</w:t>
      </w:r>
      <w:r w:rsidR="00736E4C">
        <w:rPr>
          <w:rFonts w:ascii="Arial" w:hAnsi="Arial" w:cs="Arial"/>
          <w:sz w:val="22"/>
          <w:szCs w:val="22"/>
          <w:lang w:val="es-MX"/>
        </w:rPr>
        <w:t xml:space="preserve"> obtener control completo del sistema de control de acceso vehicular y a e</w:t>
      </w:r>
      <w:r w:rsidRPr="00A22CFD">
        <w:rPr>
          <w:rFonts w:ascii="Arial" w:hAnsi="Arial" w:cs="Arial"/>
          <w:sz w:val="22"/>
          <w:szCs w:val="22"/>
          <w:lang w:val="es-MX"/>
        </w:rPr>
        <w:t>dificios.</w:t>
      </w:r>
    </w:p>
    <w:p w:rsidR="00F6429F" w:rsidRPr="00A22CFD" w:rsidRDefault="00F6429F" w:rsidP="00CA466E">
      <w:pPr>
        <w:pStyle w:val="NormalWeb"/>
        <w:spacing w:before="79" w:beforeAutospacing="0" w:after="198" w:line="240" w:lineRule="auto"/>
        <w:jc w:val="both"/>
        <w:rPr>
          <w:rFonts w:ascii="Arial" w:hAnsi="Arial" w:cs="Arial"/>
          <w:sz w:val="22"/>
          <w:szCs w:val="22"/>
          <w:lang w:val="es-MX"/>
        </w:rPr>
      </w:pPr>
      <w:r w:rsidRPr="00A22CFD">
        <w:rPr>
          <w:rFonts w:ascii="Arial" w:hAnsi="Arial" w:cs="Arial"/>
          <w:sz w:val="22"/>
          <w:szCs w:val="22"/>
          <w:lang w:val="es-MX"/>
        </w:rPr>
        <w:t xml:space="preserve">Se expandió la cobertura del </w:t>
      </w:r>
      <w:r w:rsidR="00736E4C">
        <w:rPr>
          <w:rFonts w:ascii="Arial" w:hAnsi="Arial" w:cs="Arial"/>
          <w:sz w:val="22"/>
          <w:szCs w:val="22"/>
          <w:lang w:val="es-MX"/>
        </w:rPr>
        <w:t>s</w:t>
      </w:r>
      <w:r w:rsidRPr="00A22CFD">
        <w:rPr>
          <w:rFonts w:ascii="Arial" w:hAnsi="Arial" w:cs="Arial"/>
          <w:sz w:val="22"/>
          <w:szCs w:val="22"/>
          <w:lang w:val="es-MX"/>
        </w:rPr>
        <w:t xml:space="preserve">istema de </w:t>
      </w:r>
      <w:r w:rsidR="00736E4C">
        <w:rPr>
          <w:rFonts w:ascii="Arial" w:hAnsi="Arial" w:cs="Arial"/>
          <w:sz w:val="22"/>
          <w:szCs w:val="22"/>
          <w:lang w:val="es-MX"/>
        </w:rPr>
        <w:t>c</w:t>
      </w:r>
      <w:r w:rsidRPr="00A22CFD">
        <w:rPr>
          <w:rFonts w:ascii="Arial" w:hAnsi="Arial" w:cs="Arial"/>
          <w:sz w:val="22"/>
          <w:szCs w:val="22"/>
          <w:lang w:val="es-MX"/>
        </w:rPr>
        <w:t xml:space="preserve">ircuito </w:t>
      </w:r>
      <w:r w:rsidR="00736E4C">
        <w:rPr>
          <w:rFonts w:ascii="Arial" w:hAnsi="Arial" w:cs="Arial"/>
          <w:sz w:val="22"/>
          <w:szCs w:val="22"/>
          <w:lang w:val="es-MX"/>
        </w:rPr>
        <w:t>c</w:t>
      </w:r>
      <w:r w:rsidRPr="00A22CFD">
        <w:rPr>
          <w:rFonts w:ascii="Arial" w:hAnsi="Arial" w:cs="Arial"/>
          <w:sz w:val="22"/>
          <w:szCs w:val="22"/>
          <w:lang w:val="es-MX"/>
        </w:rPr>
        <w:t xml:space="preserve">errado de </w:t>
      </w:r>
      <w:r w:rsidR="00736E4C">
        <w:rPr>
          <w:rFonts w:ascii="Arial" w:hAnsi="Arial" w:cs="Arial"/>
          <w:sz w:val="22"/>
          <w:szCs w:val="22"/>
          <w:lang w:val="es-MX"/>
        </w:rPr>
        <w:t>t</w:t>
      </w:r>
      <w:r w:rsidRPr="00A22CFD">
        <w:rPr>
          <w:rFonts w:ascii="Arial" w:hAnsi="Arial" w:cs="Arial"/>
          <w:sz w:val="22"/>
          <w:szCs w:val="22"/>
          <w:lang w:val="es-MX"/>
        </w:rPr>
        <w:t>elevisión.</w:t>
      </w:r>
    </w:p>
    <w:p w:rsidR="00F6429F" w:rsidRPr="00A22CFD" w:rsidRDefault="00736E4C" w:rsidP="00CA466E">
      <w:pPr>
        <w:pStyle w:val="NormalWeb"/>
        <w:spacing w:before="79" w:beforeAutospacing="0" w:after="198" w:line="240" w:lineRule="auto"/>
        <w:jc w:val="both"/>
        <w:rPr>
          <w:rFonts w:ascii="Arial" w:hAnsi="Arial" w:cs="Arial"/>
          <w:sz w:val="22"/>
          <w:szCs w:val="22"/>
          <w:lang w:val="es-MX"/>
        </w:rPr>
      </w:pPr>
      <w:r>
        <w:rPr>
          <w:rFonts w:ascii="Arial" w:hAnsi="Arial" w:cs="Arial"/>
          <w:sz w:val="22"/>
          <w:szCs w:val="22"/>
          <w:lang w:val="es-MX"/>
        </w:rPr>
        <w:t>Se realizó</w:t>
      </w:r>
      <w:r w:rsidR="00F6429F" w:rsidRPr="00A22CFD">
        <w:rPr>
          <w:rFonts w:ascii="Arial" w:hAnsi="Arial" w:cs="Arial"/>
          <w:sz w:val="22"/>
          <w:szCs w:val="22"/>
          <w:lang w:val="es-MX"/>
        </w:rPr>
        <w:t xml:space="preserve"> la adjudicación de los sistemas de seguridad </w:t>
      </w:r>
      <w:r w:rsidRPr="00A22CFD">
        <w:rPr>
          <w:rFonts w:ascii="Arial" w:hAnsi="Arial" w:cs="Arial"/>
          <w:sz w:val="22"/>
          <w:szCs w:val="22"/>
          <w:lang w:val="es-MX"/>
        </w:rPr>
        <w:t>electrónica</w:t>
      </w:r>
      <w:r w:rsidR="00F6429F" w:rsidRPr="00A22CFD">
        <w:rPr>
          <w:rFonts w:ascii="Arial" w:hAnsi="Arial" w:cs="Arial"/>
          <w:sz w:val="22"/>
          <w:szCs w:val="22"/>
          <w:lang w:val="es-MX"/>
        </w:rPr>
        <w:t xml:space="preserve"> para todos los edificios del Fideicomiso.</w:t>
      </w:r>
    </w:p>
    <w:p w:rsidR="00F6429F" w:rsidRPr="00A22CFD" w:rsidRDefault="00736E4C" w:rsidP="00CA466E">
      <w:pPr>
        <w:pStyle w:val="NormalWeb"/>
        <w:spacing w:before="79" w:beforeAutospacing="0" w:after="198" w:line="240" w:lineRule="auto"/>
        <w:jc w:val="both"/>
        <w:rPr>
          <w:rFonts w:ascii="Arial" w:hAnsi="Arial" w:cs="Arial"/>
          <w:sz w:val="22"/>
          <w:szCs w:val="22"/>
          <w:lang w:val="es-MX"/>
        </w:rPr>
      </w:pPr>
      <w:r>
        <w:rPr>
          <w:rFonts w:ascii="Arial" w:hAnsi="Arial" w:cs="Arial"/>
          <w:sz w:val="22"/>
          <w:szCs w:val="22"/>
          <w:lang w:val="es-MX"/>
        </w:rPr>
        <w:t xml:space="preserve">Ampliación </w:t>
      </w:r>
      <w:r w:rsidR="00F6429F" w:rsidRPr="00A22CFD">
        <w:rPr>
          <w:rFonts w:ascii="Arial" w:hAnsi="Arial" w:cs="Arial"/>
          <w:sz w:val="22"/>
          <w:szCs w:val="22"/>
          <w:lang w:val="es-MX"/>
        </w:rPr>
        <w:t>del almacenamiento de video grab</w:t>
      </w:r>
      <w:r w:rsidR="001E303E">
        <w:rPr>
          <w:rFonts w:ascii="Arial" w:hAnsi="Arial" w:cs="Arial"/>
          <w:sz w:val="22"/>
          <w:szCs w:val="22"/>
          <w:lang w:val="es-MX"/>
        </w:rPr>
        <w:t>ado de las cámaras de seguridad, c</w:t>
      </w:r>
      <w:r w:rsidR="00F6429F" w:rsidRPr="00A22CFD">
        <w:rPr>
          <w:rFonts w:ascii="Arial" w:hAnsi="Arial" w:cs="Arial"/>
          <w:sz w:val="22"/>
          <w:szCs w:val="22"/>
          <w:lang w:val="es-MX"/>
        </w:rPr>
        <w:t xml:space="preserve">on el fin de almacenar </w:t>
      </w:r>
      <w:r w:rsidR="001E303E">
        <w:rPr>
          <w:rFonts w:ascii="Arial" w:hAnsi="Arial" w:cs="Arial"/>
          <w:sz w:val="22"/>
          <w:szCs w:val="22"/>
          <w:lang w:val="es-MX"/>
        </w:rPr>
        <w:t xml:space="preserve">por </w:t>
      </w:r>
      <w:r w:rsidR="00F6429F" w:rsidRPr="00A22CFD">
        <w:rPr>
          <w:rFonts w:ascii="Arial" w:hAnsi="Arial" w:cs="Arial"/>
          <w:sz w:val="22"/>
          <w:szCs w:val="22"/>
          <w:lang w:val="es-MX"/>
        </w:rPr>
        <w:t>mayor tiempo las grabaciones de las cámaras de seguridad y proveer los videos de las cámaras de seguridad como prueba de algún hecho de denuncia o investigación.</w:t>
      </w:r>
    </w:p>
    <w:p w:rsidR="00F6429F" w:rsidRPr="00A22CFD" w:rsidRDefault="00F6429F" w:rsidP="00CA466E">
      <w:pPr>
        <w:pStyle w:val="NormalWeb"/>
        <w:spacing w:after="0" w:line="240" w:lineRule="auto"/>
        <w:jc w:val="both"/>
        <w:rPr>
          <w:rFonts w:ascii="Arial" w:hAnsi="Arial" w:cs="Arial"/>
          <w:sz w:val="22"/>
          <w:szCs w:val="22"/>
          <w:lang w:val="es-MX"/>
        </w:rPr>
      </w:pPr>
      <w:r w:rsidRPr="00A22CFD">
        <w:rPr>
          <w:rFonts w:ascii="Arial" w:hAnsi="Arial" w:cs="Arial"/>
          <w:sz w:val="22"/>
          <w:szCs w:val="22"/>
          <w:lang w:val="es-MX"/>
        </w:rPr>
        <w:t>Migración de barreras de control de tecn</w:t>
      </w:r>
      <w:r w:rsidR="001E303E">
        <w:rPr>
          <w:rFonts w:ascii="Arial" w:hAnsi="Arial" w:cs="Arial"/>
          <w:sz w:val="22"/>
          <w:szCs w:val="22"/>
          <w:lang w:val="es-MX"/>
        </w:rPr>
        <w:t>ología eléctrica a tecnología hí</w:t>
      </w:r>
      <w:r w:rsidRPr="00A22CFD">
        <w:rPr>
          <w:rFonts w:ascii="Arial" w:hAnsi="Arial" w:cs="Arial"/>
          <w:sz w:val="22"/>
          <w:szCs w:val="22"/>
          <w:lang w:val="es-MX"/>
        </w:rPr>
        <w:t>brida</w:t>
      </w:r>
      <w:r w:rsidR="001E303E">
        <w:rPr>
          <w:rFonts w:ascii="Arial" w:hAnsi="Arial" w:cs="Arial"/>
          <w:sz w:val="22"/>
          <w:szCs w:val="22"/>
          <w:lang w:val="es-MX"/>
        </w:rPr>
        <w:t xml:space="preserve"> (electro-h</w:t>
      </w:r>
      <w:r w:rsidRPr="00A22CFD">
        <w:rPr>
          <w:rFonts w:ascii="Arial" w:hAnsi="Arial" w:cs="Arial"/>
          <w:sz w:val="22"/>
          <w:szCs w:val="22"/>
          <w:lang w:val="es-MX"/>
        </w:rPr>
        <w:t xml:space="preserve">idráulica). Como parte de la renovación tecnológica y la conciencia de ahorro energético, se realiza la sustitución todas las barreras de acceso vehiculares del perímetro y </w:t>
      </w:r>
      <w:r w:rsidR="001E303E">
        <w:rPr>
          <w:rFonts w:ascii="Arial" w:hAnsi="Arial" w:cs="Arial"/>
          <w:sz w:val="22"/>
          <w:szCs w:val="22"/>
          <w:lang w:val="es-MX"/>
        </w:rPr>
        <w:t>algunos estacionamientos de la S</w:t>
      </w:r>
      <w:r w:rsidRPr="00A22CFD">
        <w:rPr>
          <w:rFonts w:ascii="Arial" w:hAnsi="Arial" w:cs="Arial"/>
          <w:sz w:val="22"/>
          <w:szCs w:val="22"/>
          <w:lang w:val="es-MX"/>
        </w:rPr>
        <w:t>ede Rodrigo Facio.</w:t>
      </w:r>
    </w:p>
    <w:p w:rsidR="00F6429F" w:rsidRPr="00A22CFD" w:rsidRDefault="00F6429F" w:rsidP="00CA466E">
      <w:pPr>
        <w:pStyle w:val="NormalWeb"/>
        <w:spacing w:after="0" w:line="240" w:lineRule="auto"/>
        <w:jc w:val="both"/>
        <w:rPr>
          <w:rFonts w:ascii="Arial" w:hAnsi="Arial" w:cs="Arial"/>
          <w:sz w:val="22"/>
          <w:szCs w:val="22"/>
          <w:lang w:val="es-MX"/>
        </w:rPr>
      </w:pPr>
      <w:r w:rsidRPr="00A22CFD">
        <w:rPr>
          <w:rFonts w:ascii="Arial" w:hAnsi="Arial" w:cs="Arial"/>
          <w:sz w:val="22"/>
          <w:szCs w:val="22"/>
          <w:lang w:val="es-MX"/>
        </w:rPr>
        <w:t xml:space="preserve">Migración de las cámaras de seguridad a tecnología TCP/IP. Se completó la migración de las cámaras de seguridad de tecnología análoga hacia las nuevas tecnologías de comunicación de datos IP, con ello se cuenta con equipos de alta tecnología que colaboran en la mejora </w:t>
      </w:r>
      <w:r w:rsidR="00DB15BA">
        <w:rPr>
          <w:rFonts w:ascii="Arial" w:hAnsi="Arial" w:cs="Arial"/>
          <w:sz w:val="22"/>
          <w:szCs w:val="22"/>
          <w:lang w:val="es-MX"/>
        </w:rPr>
        <w:t xml:space="preserve">de </w:t>
      </w:r>
      <w:r w:rsidRPr="00A22CFD">
        <w:rPr>
          <w:rFonts w:ascii="Arial" w:hAnsi="Arial" w:cs="Arial"/>
          <w:sz w:val="22"/>
          <w:szCs w:val="22"/>
          <w:lang w:val="es-MX"/>
        </w:rPr>
        <w:t>resolución de sus imágenes, así como su gestión de administración.</w:t>
      </w:r>
    </w:p>
    <w:p w:rsidR="00F6429F" w:rsidRPr="00A22CFD" w:rsidRDefault="00F6429F" w:rsidP="002E3CEB">
      <w:pPr>
        <w:pStyle w:val="NormalWeb"/>
        <w:numPr>
          <w:ilvl w:val="0"/>
          <w:numId w:val="52"/>
        </w:numPr>
        <w:spacing w:after="0" w:line="240" w:lineRule="auto"/>
        <w:jc w:val="both"/>
        <w:rPr>
          <w:rFonts w:ascii="Arial" w:hAnsi="Arial" w:cs="Arial"/>
          <w:sz w:val="22"/>
          <w:szCs w:val="22"/>
        </w:rPr>
      </w:pPr>
      <w:r w:rsidRPr="00A22CFD">
        <w:rPr>
          <w:rFonts w:ascii="Arial" w:hAnsi="Arial" w:cs="Arial"/>
          <w:sz w:val="22"/>
          <w:szCs w:val="22"/>
        </w:rPr>
        <w:t>Capacitaciones</w:t>
      </w:r>
      <w:r w:rsidR="008E3C3E">
        <w:rPr>
          <w:rFonts w:ascii="Arial" w:hAnsi="Arial" w:cs="Arial"/>
          <w:sz w:val="22"/>
          <w:szCs w:val="22"/>
        </w:rPr>
        <w:t>.</w:t>
      </w:r>
    </w:p>
    <w:p w:rsidR="00F6429F" w:rsidRPr="00A22CFD" w:rsidRDefault="00F6429F" w:rsidP="00CA466E">
      <w:pPr>
        <w:pStyle w:val="NormalWeb"/>
        <w:spacing w:after="0" w:line="240" w:lineRule="auto"/>
        <w:jc w:val="both"/>
        <w:rPr>
          <w:rFonts w:ascii="Arial" w:hAnsi="Arial" w:cs="Arial"/>
          <w:sz w:val="22"/>
          <w:szCs w:val="22"/>
          <w:lang w:val="es-MX"/>
        </w:rPr>
      </w:pPr>
      <w:r w:rsidRPr="00A22CFD">
        <w:rPr>
          <w:rFonts w:ascii="Arial" w:hAnsi="Arial" w:cs="Arial"/>
          <w:sz w:val="22"/>
          <w:szCs w:val="22"/>
          <w:lang w:val="es-MX"/>
        </w:rPr>
        <w:t>Participación de aproximadamente el 90% del personal en las capacitaciones brindadas durante el año 2017.</w:t>
      </w:r>
    </w:p>
    <w:p w:rsidR="00F6429F" w:rsidRPr="00A22CFD" w:rsidRDefault="00F6429F" w:rsidP="00CA466E">
      <w:pPr>
        <w:pStyle w:val="NormalWeb"/>
        <w:spacing w:after="0" w:line="240" w:lineRule="auto"/>
        <w:jc w:val="both"/>
        <w:rPr>
          <w:rFonts w:ascii="Arial" w:hAnsi="Arial" w:cs="Arial"/>
          <w:sz w:val="22"/>
          <w:szCs w:val="22"/>
          <w:lang w:val="es-MX"/>
        </w:rPr>
      </w:pPr>
      <w:r w:rsidRPr="00A22CFD">
        <w:rPr>
          <w:rFonts w:ascii="Arial" w:hAnsi="Arial" w:cs="Arial"/>
          <w:sz w:val="22"/>
          <w:szCs w:val="22"/>
          <w:lang w:val="es-MX"/>
        </w:rPr>
        <w:t>Consolidación de los consejos de supervisores de seguridad y tránsito y la realización de 12 sesiones de trabajo.</w:t>
      </w:r>
    </w:p>
    <w:p w:rsidR="00F6429F" w:rsidRDefault="00F6429F" w:rsidP="004A7A8B">
      <w:pPr>
        <w:pStyle w:val="NormalWeb"/>
        <w:spacing w:after="0" w:line="240" w:lineRule="auto"/>
        <w:jc w:val="both"/>
        <w:rPr>
          <w:rFonts w:ascii="Arial" w:hAnsi="Arial" w:cs="Arial"/>
          <w:sz w:val="22"/>
          <w:szCs w:val="22"/>
          <w:lang w:val="es-MX"/>
        </w:rPr>
      </w:pPr>
      <w:r w:rsidRPr="00A22CFD">
        <w:rPr>
          <w:rFonts w:ascii="Arial" w:hAnsi="Arial" w:cs="Arial"/>
          <w:sz w:val="22"/>
          <w:szCs w:val="22"/>
          <w:lang w:val="es-MX"/>
        </w:rPr>
        <w:t>Cobertura del 100% de las unidades de trabajo externas a la Sede Rodrigo Facio, en las capacitaciones de integración, trabajo con menores de edad, decomisos de drogas, principio de autonomía y trabajos con cuerpos policiales externos.</w:t>
      </w:r>
      <w:bookmarkStart w:id="18" w:name="_Toc377973657"/>
      <w:bookmarkEnd w:id="18"/>
    </w:p>
    <w:p w:rsidR="00F013EB" w:rsidRPr="004A7A8B" w:rsidRDefault="00F013EB" w:rsidP="004A7A8B">
      <w:pPr>
        <w:pStyle w:val="NormalWeb"/>
        <w:spacing w:after="0" w:line="240" w:lineRule="auto"/>
        <w:jc w:val="both"/>
        <w:rPr>
          <w:rFonts w:ascii="Arial" w:hAnsi="Arial" w:cs="Arial"/>
          <w:sz w:val="22"/>
          <w:szCs w:val="22"/>
          <w:lang w:val="es-MX"/>
        </w:rPr>
      </w:pPr>
    </w:p>
    <w:p w:rsidR="00F6429F" w:rsidRPr="001F63B3" w:rsidRDefault="00F6429F" w:rsidP="002E3CEB">
      <w:pPr>
        <w:pStyle w:val="Ttulo2"/>
        <w:numPr>
          <w:ilvl w:val="1"/>
          <w:numId w:val="2"/>
        </w:numPr>
        <w:spacing w:line="240" w:lineRule="auto"/>
        <w:jc w:val="both"/>
        <w:rPr>
          <w:rFonts w:ascii="Arial" w:hAnsi="Arial" w:cs="Arial"/>
          <w:color w:val="000000" w:themeColor="text1"/>
          <w:sz w:val="28"/>
          <w:szCs w:val="28"/>
          <w:lang w:val="es-MX"/>
        </w:rPr>
      </w:pPr>
      <w:r w:rsidRPr="001F63B3">
        <w:rPr>
          <w:rFonts w:ascii="Arial" w:hAnsi="Arial" w:cs="Arial"/>
          <w:color w:val="000000" w:themeColor="text1"/>
          <w:sz w:val="28"/>
          <w:szCs w:val="28"/>
          <w:lang w:val="es-MX"/>
        </w:rPr>
        <w:lastRenderedPageBreak/>
        <w:t>Limitaciones</w:t>
      </w:r>
    </w:p>
    <w:p w:rsidR="00DB5974" w:rsidRDefault="00510F31" w:rsidP="00DB5974">
      <w:pPr>
        <w:pStyle w:val="NormalWeb"/>
        <w:spacing w:after="0" w:line="240" w:lineRule="auto"/>
        <w:jc w:val="both"/>
        <w:rPr>
          <w:rFonts w:ascii="Arial" w:hAnsi="Arial" w:cs="Arial"/>
          <w:sz w:val="22"/>
          <w:szCs w:val="22"/>
        </w:rPr>
      </w:pPr>
      <w:r>
        <w:rPr>
          <w:rFonts w:ascii="Arial" w:hAnsi="Arial" w:cs="Arial"/>
          <w:sz w:val="22"/>
          <w:szCs w:val="22"/>
          <w:lang w:val="es-ES"/>
        </w:rPr>
        <w:t xml:space="preserve">La OSG, en la política de calidad, </w:t>
      </w:r>
      <w:r w:rsidR="00F6429F" w:rsidRPr="00A22CFD">
        <w:rPr>
          <w:rFonts w:ascii="Arial" w:hAnsi="Arial" w:cs="Arial"/>
          <w:sz w:val="22"/>
          <w:szCs w:val="22"/>
          <w:lang w:val="es-ES"/>
        </w:rPr>
        <w:t xml:space="preserve">enuncia el compromiso de satisfacer las necesidades de la comunidad universitaria, brindando servicios eficaces que permitan el desarrollo de las actividades sustantivas de la Institución. Con el fin de cumplir con los requisitos y características de los </w:t>
      </w:r>
      <w:r>
        <w:rPr>
          <w:rFonts w:ascii="Arial" w:hAnsi="Arial" w:cs="Arial"/>
          <w:sz w:val="22"/>
          <w:szCs w:val="22"/>
          <w:lang w:val="es-ES"/>
        </w:rPr>
        <w:t>servicios que brinda la oficina</w:t>
      </w:r>
      <w:r w:rsidR="00F6429F" w:rsidRPr="00A22CFD">
        <w:rPr>
          <w:rFonts w:ascii="Arial" w:hAnsi="Arial" w:cs="Arial"/>
          <w:sz w:val="22"/>
          <w:szCs w:val="22"/>
          <w:lang w:val="es-ES"/>
        </w:rPr>
        <w:t xml:space="preserve"> y en virtud de la cantidad de solicitudes y demandas de </w:t>
      </w:r>
      <w:r>
        <w:rPr>
          <w:rFonts w:ascii="Arial" w:hAnsi="Arial" w:cs="Arial"/>
          <w:sz w:val="22"/>
          <w:szCs w:val="22"/>
          <w:lang w:val="es-ES"/>
        </w:rPr>
        <w:t>toda la población</w:t>
      </w:r>
      <w:r w:rsidR="00F6429F" w:rsidRPr="00A22CFD">
        <w:rPr>
          <w:rFonts w:ascii="Arial" w:hAnsi="Arial" w:cs="Arial"/>
          <w:sz w:val="22"/>
          <w:szCs w:val="22"/>
          <w:lang w:val="es-ES"/>
        </w:rPr>
        <w:t xml:space="preserve"> universitaria, es indispensable aumentar la cantidad </w:t>
      </w:r>
      <w:r>
        <w:rPr>
          <w:rFonts w:ascii="Arial" w:hAnsi="Arial" w:cs="Arial"/>
          <w:sz w:val="22"/>
          <w:szCs w:val="22"/>
          <w:lang w:val="es-ES"/>
        </w:rPr>
        <w:t>de recurso humano en todas las secciones que conforman la</w:t>
      </w:r>
      <w:r w:rsidR="00F6429F" w:rsidRPr="00A22CFD">
        <w:rPr>
          <w:rFonts w:ascii="Arial" w:hAnsi="Arial" w:cs="Arial"/>
          <w:sz w:val="22"/>
          <w:szCs w:val="22"/>
          <w:lang w:val="es-ES"/>
        </w:rPr>
        <w:t xml:space="preserve"> Oficina, ya que todas presentan esta debilidad. Dada la cantidad y variedad de </w:t>
      </w:r>
      <w:r>
        <w:rPr>
          <w:rFonts w:ascii="Arial" w:hAnsi="Arial" w:cs="Arial"/>
          <w:sz w:val="22"/>
          <w:szCs w:val="22"/>
          <w:lang w:val="es-ES"/>
        </w:rPr>
        <w:t xml:space="preserve">los </w:t>
      </w:r>
      <w:r w:rsidR="00F6429F" w:rsidRPr="00A22CFD">
        <w:rPr>
          <w:rFonts w:ascii="Arial" w:hAnsi="Arial" w:cs="Arial"/>
          <w:sz w:val="22"/>
          <w:szCs w:val="22"/>
          <w:lang w:val="es-ES"/>
        </w:rPr>
        <w:t>servicios que se ofrecen, el recurso humano es muy valioso para el logro de las actividades.</w:t>
      </w:r>
    </w:p>
    <w:p w:rsidR="00F6429F" w:rsidRPr="00EA0846" w:rsidRDefault="00DB5974" w:rsidP="00DB5974">
      <w:pPr>
        <w:pStyle w:val="NormalWeb"/>
        <w:spacing w:after="0" w:line="240" w:lineRule="auto"/>
        <w:jc w:val="both"/>
        <w:rPr>
          <w:rFonts w:ascii="Arial" w:hAnsi="Arial" w:cs="Arial"/>
          <w:sz w:val="22"/>
          <w:szCs w:val="22"/>
        </w:rPr>
      </w:pPr>
      <w:r>
        <w:rPr>
          <w:rFonts w:ascii="Arial" w:hAnsi="Arial" w:cs="Arial"/>
          <w:sz w:val="22"/>
          <w:szCs w:val="22"/>
          <w:lang w:val="es-ES"/>
        </w:rPr>
        <w:t xml:space="preserve">Es </w:t>
      </w:r>
      <w:r w:rsidR="00F6429F" w:rsidRPr="00A22CFD">
        <w:rPr>
          <w:rFonts w:ascii="Arial" w:hAnsi="Arial" w:cs="Arial"/>
          <w:sz w:val="22"/>
          <w:szCs w:val="22"/>
          <w:lang w:val="es-ES"/>
        </w:rPr>
        <w:t>primordial mejorar la infraestructura de los talleres, lo cual favorecerá</w:t>
      </w:r>
      <w:r>
        <w:rPr>
          <w:rFonts w:ascii="Arial" w:hAnsi="Arial" w:cs="Arial"/>
          <w:sz w:val="22"/>
          <w:szCs w:val="22"/>
          <w:lang w:val="es-ES"/>
        </w:rPr>
        <w:t xml:space="preserve"> con</w:t>
      </w:r>
      <w:r w:rsidR="00F6429F" w:rsidRPr="00A22CFD">
        <w:rPr>
          <w:rFonts w:ascii="Arial" w:hAnsi="Arial" w:cs="Arial"/>
          <w:sz w:val="22"/>
          <w:szCs w:val="22"/>
          <w:lang w:val="es-ES"/>
        </w:rPr>
        <w:t xml:space="preserve"> un mejor ambiente laboral y beneficiará la salud ocupacional de las </w:t>
      </w:r>
      <w:r>
        <w:rPr>
          <w:rFonts w:ascii="Arial" w:hAnsi="Arial" w:cs="Arial"/>
          <w:sz w:val="22"/>
          <w:szCs w:val="22"/>
          <w:lang w:val="es-ES"/>
        </w:rPr>
        <w:t xml:space="preserve">personas </w:t>
      </w:r>
      <w:r w:rsidR="00F6429F" w:rsidRPr="00A22CFD">
        <w:rPr>
          <w:rFonts w:ascii="Arial" w:hAnsi="Arial" w:cs="Arial"/>
          <w:sz w:val="22"/>
          <w:szCs w:val="22"/>
          <w:lang w:val="es-ES"/>
        </w:rPr>
        <w:t xml:space="preserve">trabajadoras. </w:t>
      </w:r>
      <w:r>
        <w:rPr>
          <w:rFonts w:ascii="Arial" w:hAnsi="Arial" w:cs="Arial"/>
          <w:sz w:val="22"/>
          <w:szCs w:val="22"/>
          <w:lang w:val="es-ES"/>
        </w:rPr>
        <w:t>Además, es importante</w:t>
      </w:r>
      <w:r w:rsidR="00F6429F" w:rsidRPr="00A22CFD">
        <w:rPr>
          <w:rFonts w:ascii="Arial" w:hAnsi="Arial" w:cs="Arial"/>
          <w:sz w:val="22"/>
          <w:szCs w:val="22"/>
          <w:lang w:val="es-ES"/>
        </w:rPr>
        <w:t xml:space="preserve"> adquirir nuevas herramientas y </w:t>
      </w:r>
      <w:r>
        <w:rPr>
          <w:rFonts w:ascii="Arial" w:hAnsi="Arial" w:cs="Arial"/>
          <w:sz w:val="22"/>
          <w:szCs w:val="22"/>
          <w:lang w:val="es-ES"/>
        </w:rPr>
        <w:t xml:space="preserve">equipos de trabajo y sustituir aquellos </w:t>
      </w:r>
      <w:r w:rsidR="00F6429F" w:rsidRPr="00A22CFD">
        <w:rPr>
          <w:rFonts w:ascii="Arial" w:hAnsi="Arial" w:cs="Arial"/>
          <w:sz w:val="22"/>
          <w:szCs w:val="22"/>
          <w:lang w:val="es-ES"/>
        </w:rPr>
        <w:t xml:space="preserve">que </w:t>
      </w:r>
      <w:r>
        <w:rPr>
          <w:rFonts w:ascii="Arial" w:hAnsi="Arial" w:cs="Arial"/>
          <w:sz w:val="22"/>
          <w:szCs w:val="22"/>
          <w:lang w:val="es-ES"/>
        </w:rPr>
        <w:t xml:space="preserve">ya </w:t>
      </w:r>
      <w:r w:rsidR="00F6429F" w:rsidRPr="00A22CFD">
        <w:rPr>
          <w:rFonts w:ascii="Arial" w:hAnsi="Arial" w:cs="Arial"/>
          <w:sz w:val="22"/>
          <w:szCs w:val="22"/>
          <w:lang w:val="es-ES"/>
        </w:rPr>
        <w:t xml:space="preserve">cumplieron su vida útil, lo </w:t>
      </w:r>
      <w:r>
        <w:rPr>
          <w:rFonts w:ascii="Arial" w:hAnsi="Arial" w:cs="Arial"/>
          <w:sz w:val="22"/>
          <w:szCs w:val="22"/>
          <w:lang w:val="es-ES"/>
        </w:rPr>
        <w:t xml:space="preserve">que </w:t>
      </w:r>
      <w:r w:rsidR="00F6429F" w:rsidRPr="00A22CFD">
        <w:rPr>
          <w:rFonts w:ascii="Arial" w:hAnsi="Arial" w:cs="Arial"/>
          <w:sz w:val="22"/>
          <w:szCs w:val="22"/>
          <w:lang w:val="es-ES"/>
        </w:rPr>
        <w:t>permitirá acelerar los tiempos de re</w:t>
      </w:r>
      <w:r>
        <w:rPr>
          <w:rFonts w:ascii="Arial" w:hAnsi="Arial" w:cs="Arial"/>
          <w:sz w:val="22"/>
          <w:szCs w:val="22"/>
          <w:lang w:val="es-ES"/>
        </w:rPr>
        <w:t>spuesta y asegurar la eficacia</w:t>
      </w:r>
      <w:r w:rsidR="00F6429F" w:rsidRPr="00A22CFD">
        <w:rPr>
          <w:rFonts w:ascii="Arial" w:hAnsi="Arial" w:cs="Arial"/>
          <w:sz w:val="22"/>
          <w:szCs w:val="22"/>
          <w:lang w:val="es-ES"/>
        </w:rPr>
        <w:t xml:space="preserve"> de los servicios. </w:t>
      </w:r>
    </w:p>
    <w:p w:rsidR="00184682" w:rsidRPr="00A22CFD" w:rsidRDefault="00184682" w:rsidP="00184682">
      <w:pPr>
        <w:pStyle w:val="NormalWeb"/>
        <w:spacing w:after="119" w:line="240" w:lineRule="auto"/>
        <w:jc w:val="both"/>
        <w:rPr>
          <w:rFonts w:ascii="Arial" w:hAnsi="Arial" w:cs="Arial"/>
          <w:sz w:val="22"/>
          <w:szCs w:val="22"/>
          <w:lang w:val="es-MX"/>
        </w:rPr>
      </w:pPr>
      <w:r>
        <w:rPr>
          <w:rFonts w:ascii="Arial" w:hAnsi="Arial" w:cs="Arial"/>
          <w:sz w:val="22"/>
          <w:szCs w:val="22"/>
          <w:lang w:val="es-MX"/>
        </w:rPr>
        <w:t>S</w:t>
      </w:r>
      <w:r w:rsidRPr="00A22CFD">
        <w:rPr>
          <w:rFonts w:ascii="Arial" w:hAnsi="Arial" w:cs="Arial"/>
          <w:sz w:val="22"/>
          <w:szCs w:val="22"/>
          <w:lang w:val="es-MX"/>
        </w:rPr>
        <w:t>e requiere aumentar el presupuesto de mantenimiento preventivo y correctivo, así como</w:t>
      </w:r>
      <w:r>
        <w:rPr>
          <w:rFonts w:ascii="Arial" w:hAnsi="Arial" w:cs="Arial"/>
          <w:sz w:val="22"/>
          <w:szCs w:val="22"/>
          <w:lang w:val="es-MX"/>
        </w:rPr>
        <w:t>,</w:t>
      </w:r>
      <w:r w:rsidRPr="00A22CFD">
        <w:rPr>
          <w:rFonts w:ascii="Arial" w:hAnsi="Arial" w:cs="Arial"/>
          <w:sz w:val="22"/>
          <w:szCs w:val="22"/>
          <w:lang w:val="es-MX"/>
        </w:rPr>
        <w:t xml:space="preserve"> la partida de repuestos para atender los equipos de las nuevas edificaciones, tanto de fideicomiso, como de BCIE y presupuesto propio.</w:t>
      </w:r>
    </w:p>
    <w:p w:rsidR="00F6429F" w:rsidRPr="00A22CFD" w:rsidRDefault="00F6429F" w:rsidP="00DB5974">
      <w:pPr>
        <w:pStyle w:val="NormalWeb"/>
        <w:spacing w:before="119" w:beforeAutospacing="0" w:after="119" w:line="240" w:lineRule="auto"/>
        <w:jc w:val="both"/>
        <w:rPr>
          <w:rFonts w:ascii="Arial" w:hAnsi="Arial" w:cs="Arial"/>
          <w:sz w:val="22"/>
          <w:szCs w:val="22"/>
        </w:rPr>
      </w:pPr>
      <w:r w:rsidRPr="00A22CFD">
        <w:rPr>
          <w:rFonts w:ascii="Arial" w:hAnsi="Arial" w:cs="Arial"/>
          <w:sz w:val="22"/>
          <w:szCs w:val="22"/>
        </w:rPr>
        <w:t>El quehacer de la Sección de Mantenimiento y Construcción tiene como objetivo principal el mantenimiento de los espacios y edificios, sin embargo, este objetivo ha modificado su alcance con el pasar de los años, debido a las necesidades y requerimientos que demanda actualmente la comunidad universitaria. Esto es tangible con el incremento de los presupuestos que deben ser ejecutados desde la Sección, con la compra de materiales, contrataciones de proyectos e incluso contrataciones de consultorías.</w:t>
      </w:r>
      <w:r w:rsidR="00B07A71">
        <w:rPr>
          <w:rFonts w:ascii="Arial" w:hAnsi="Arial" w:cs="Arial"/>
          <w:sz w:val="22"/>
          <w:szCs w:val="22"/>
        </w:rPr>
        <w:t xml:space="preserve"> </w:t>
      </w:r>
      <w:r w:rsidRPr="00A22CFD">
        <w:rPr>
          <w:rFonts w:ascii="Arial" w:hAnsi="Arial" w:cs="Arial"/>
          <w:sz w:val="22"/>
          <w:szCs w:val="22"/>
        </w:rPr>
        <w:t>A raíz de esta demanda, los trabajos deben ser calendarizados para su atención, esto provoca que no to</w:t>
      </w:r>
      <w:r w:rsidR="00B07A71">
        <w:rPr>
          <w:rFonts w:ascii="Arial" w:hAnsi="Arial" w:cs="Arial"/>
          <w:sz w:val="22"/>
          <w:szCs w:val="22"/>
        </w:rPr>
        <w:t>das las nuevas solicitudes pueda</w:t>
      </w:r>
      <w:r w:rsidRPr="00A22CFD">
        <w:rPr>
          <w:rFonts w:ascii="Arial" w:hAnsi="Arial" w:cs="Arial"/>
          <w:sz w:val="22"/>
          <w:szCs w:val="22"/>
        </w:rPr>
        <w:t>n atenderse con la urgencia e inmediatez que se merecen. Sumado a esta condición, la gran mayoría de solicitudes tiene la categoría de relevantes y de interés institucional, lo que provoca que</w:t>
      </w:r>
      <w:r w:rsidR="00B07A71">
        <w:rPr>
          <w:rFonts w:ascii="Arial" w:hAnsi="Arial" w:cs="Arial"/>
          <w:sz w:val="22"/>
          <w:szCs w:val="22"/>
        </w:rPr>
        <w:t>,</w:t>
      </w:r>
      <w:r w:rsidRPr="00A22CFD">
        <w:rPr>
          <w:rFonts w:ascii="Arial" w:hAnsi="Arial" w:cs="Arial"/>
          <w:sz w:val="22"/>
          <w:szCs w:val="22"/>
        </w:rPr>
        <w:t xml:space="preserve"> llevar a cabo la calendarización y priorización</w:t>
      </w:r>
      <w:r w:rsidR="00B07A71">
        <w:rPr>
          <w:rFonts w:ascii="Arial" w:hAnsi="Arial" w:cs="Arial"/>
          <w:sz w:val="22"/>
          <w:szCs w:val="22"/>
        </w:rPr>
        <w:t>,</w:t>
      </w:r>
      <w:r w:rsidRPr="00A22CFD">
        <w:rPr>
          <w:rFonts w:ascii="Arial" w:hAnsi="Arial" w:cs="Arial"/>
          <w:sz w:val="22"/>
          <w:szCs w:val="22"/>
        </w:rPr>
        <w:t xml:space="preserve"> se vuelva una tarea difícil de cumplir.</w:t>
      </w:r>
    </w:p>
    <w:p w:rsidR="00F6429F" w:rsidRPr="00A22CFD" w:rsidRDefault="00184682" w:rsidP="00A22CFD">
      <w:pPr>
        <w:pStyle w:val="NormalWeb"/>
        <w:spacing w:after="0" w:line="240" w:lineRule="auto"/>
        <w:jc w:val="both"/>
        <w:rPr>
          <w:rFonts w:ascii="Arial" w:hAnsi="Arial" w:cs="Arial"/>
          <w:sz w:val="22"/>
          <w:szCs w:val="22"/>
          <w:lang w:val="es-MX"/>
        </w:rPr>
      </w:pPr>
      <w:r>
        <w:rPr>
          <w:rFonts w:ascii="Arial" w:hAnsi="Arial" w:cs="Arial"/>
          <w:sz w:val="22"/>
          <w:szCs w:val="22"/>
          <w:lang w:val="es-MX"/>
        </w:rPr>
        <w:t>Se percibe la f</w:t>
      </w:r>
      <w:r w:rsidR="00F6429F" w:rsidRPr="00A22CFD">
        <w:rPr>
          <w:rFonts w:ascii="Arial" w:hAnsi="Arial" w:cs="Arial"/>
          <w:sz w:val="22"/>
          <w:szCs w:val="22"/>
          <w:lang w:val="es-MX"/>
        </w:rPr>
        <w:t>alta de recurso humano para atender el crecimiento de infraes</w:t>
      </w:r>
      <w:r>
        <w:rPr>
          <w:rFonts w:ascii="Arial" w:hAnsi="Arial" w:cs="Arial"/>
          <w:sz w:val="22"/>
          <w:szCs w:val="22"/>
          <w:lang w:val="es-MX"/>
        </w:rPr>
        <w:t xml:space="preserve">tructura en las 3 fincas, </w:t>
      </w:r>
      <w:r w:rsidR="00F6429F" w:rsidRPr="00A22CFD">
        <w:rPr>
          <w:rFonts w:ascii="Arial" w:hAnsi="Arial" w:cs="Arial"/>
          <w:sz w:val="22"/>
          <w:szCs w:val="22"/>
          <w:lang w:val="es-MX"/>
        </w:rPr>
        <w:t xml:space="preserve">en oficiales de seguridad, inspectores de tránsito, técnicos en seguridad electrónica y personal administrativo. </w:t>
      </w:r>
    </w:p>
    <w:p w:rsidR="00F6429F" w:rsidRPr="00A22CFD" w:rsidRDefault="00184682" w:rsidP="00A22CFD">
      <w:pPr>
        <w:pStyle w:val="NormalWeb"/>
        <w:spacing w:after="119" w:line="240" w:lineRule="auto"/>
        <w:jc w:val="both"/>
        <w:rPr>
          <w:rFonts w:ascii="Arial" w:hAnsi="Arial" w:cs="Arial"/>
          <w:sz w:val="22"/>
          <w:szCs w:val="22"/>
          <w:lang w:val="es-MX"/>
        </w:rPr>
      </w:pPr>
      <w:r>
        <w:rPr>
          <w:rFonts w:ascii="Arial" w:hAnsi="Arial" w:cs="Arial"/>
          <w:sz w:val="22"/>
          <w:szCs w:val="22"/>
          <w:lang w:val="es-MX"/>
        </w:rPr>
        <w:t xml:space="preserve">La necesidad de </w:t>
      </w:r>
      <w:r w:rsidR="00F6429F" w:rsidRPr="00A22CFD">
        <w:rPr>
          <w:rFonts w:ascii="Arial" w:hAnsi="Arial" w:cs="Arial"/>
          <w:sz w:val="22"/>
          <w:szCs w:val="22"/>
          <w:lang w:val="es-MX"/>
        </w:rPr>
        <w:t>casetas par</w:t>
      </w:r>
      <w:r>
        <w:rPr>
          <w:rFonts w:ascii="Arial" w:hAnsi="Arial" w:cs="Arial"/>
          <w:sz w:val="22"/>
          <w:szCs w:val="22"/>
          <w:lang w:val="es-MX"/>
        </w:rPr>
        <w:t>a alimentación y vigilancia en finca 1 y f</w:t>
      </w:r>
      <w:r w:rsidR="00F6429F" w:rsidRPr="00A22CFD">
        <w:rPr>
          <w:rFonts w:ascii="Arial" w:hAnsi="Arial" w:cs="Arial"/>
          <w:sz w:val="22"/>
          <w:szCs w:val="22"/>
          <w:lang w:val="es-MX"/>
        </w:rPr>
        <w:t xml:space="preserve">inca 3, </w:t>
      </w:r>
      <w:r>
        <w:rPr>
          <w:rFonts w:ascii="Arial" w:hAnsi="Arial" w:cs="Arial"/>
          <w:sz w:val="22"/>
          <w:szCs w:val="22"/>
          <w:lang w:val="es-MX"/>
        </w:rPr>
        <w:t xml:space="preserve">ya que </w:t>
      </w:r>
      <w:r w:rsidR="00F6429F" w:rsidRPr="00A22CFD">
        <w:rPr>
          <w:rFonts w:ascii="Arial" w:hAnsi="Arial" w:cs="Arial"/>
          <w:sz w:val="22"/>
          <w:szCs w:val="22"/>
          <w:lang w:val="es-MX"/>
        </w:rPr>
        <w:t xml:space="preserve">los oficiales se </w:t>
      </w:r>
      <w:r>
        <w:rPr>
          <w:rFonts w:ascii="Arial" w:hAnsi="Arial" w:cs="Arial"/>
          <w:sz w:val="22"/>
          <w:szCs w:val="22"/>
          <w:lang w:val="es-MX"/>
        </w:rPr>
        <w:t>deben trasladar</w:t>
      </w:r>
      <w:r w:rsidR="00F6429F" w:rsidRPr="00A22CFD">
        <w:rPr>
          <w:rFonts w:ascii="Arial" w:hAnsi="Arial" w:cs="Arial"/>
          <w:sz w:val="22"/>
          <w:szCs w:val="22"/>
          <w:lang w:val="es-MX"/>
        </w:rPr>
        <w:t xml:space="preserve"> hasta el edific</w:t>
      </w:r>
      <w:r>
        <w:rPr>
          <w:rFonts w:ascii="Arial" w:hAnsi="Arial" w:cs="Arial"/>
          <w:sz w:val="22"/>
          <w:szCs w:val="22"/>
          <w:lang w:val="es-MX"/>
        </w:rPr>
        <w:t>i</w:t>
      </w:r>
      <w:r w:rsidR="00F6429F" w:rsidRPr="00A22CFD">
        <w:rPr>
          <w:rFonts w:ascii="Arial" w:hAnsi="Arial" w:cs="Arial"/>
          <w:sz w:val="22"/>
          <w:szCs w:val="22"/>
          <w:lang w:val="es-MX"/>
        </w:rPr>
        <w:t>o Saprissa</w:t>
      </w:r>
      <w:r>
        <w:rPr>
          <w:rFonts w:ascii="Arial" w:hAnsi="Arial" w:cs="Arial"/>
          <w:sz w:val="22"/>
          <w:szCs w:val="22"/>
          <w:lang w:val="es-MX"/>
        </w:rPr>
        <w:t xml:space="preserve">, por cuanto </w:t>
      </w:r>
      <w:r w:rsidR="00F6429F" w:rsidRPr="00A22CFD">
        <w:rPr>
          <w:rFonts w:ascii="Arial" w:hAnsi="Arial" w:cs="Arial"/>
          <w:sz w:val="22"/>
          <w:szCs w:val="22"/>
          <w:lang w:val="es-MX"/>
        </w:rPr>
        <w:t>no tien</w:t>
      </w:r>
      <w:r>
        <w:rPr>
          <w:rFonts w:ascii="Arial" w:hAnsi="Arial" w:cs="Arial"/>
          <w:sz w:val="22"/>
          <w:szCs w:val="22"/>
          <w:lang w:val="es-MX"/>
        </w:rPr>
        <w:t>en donde ingerir sus alimentos y atender otras</w:t>
      </w:r>
      <w:r w:rsidR="00F6429F" w:rsidRPr="00A22CFD">
        <w:rPr>
          <w:rFonts w:ascii="Arial" w:hAnsi="Arial" w:cs="Arial"/>
          <w:sz w:val="22"/>
          <w:szCs w:val="22"/>
          <w:lang w:val="es-MX"/>
        </w:rPr>
        <w:t xml:space="preserve"> necesidades</w:t>
      </w:r>
      <w:r>
        <w:rPr>
          <w:rFonts w:ascii="Arial" w:hAnsi="Arial" w:cs="Arial"/>
          <w:sz w:val="22"/>
          <w:szCs w:val="22"/>
          <w:lang w:val="es-MX"/>
        </w:rPr>
        <w:t>. E</w:t>
      </w:r>
      <w:r w:rsidR="00F6429F" w:rsidRPr="00A22CFD">
        <w:rPr>
          <w:rFonts w:ascii="Arial" w:hAnsi="Arial" w:cs="Arial"/>
          <w:sz w:val="22"/>
          <w:szCs w:val="22"/>
          <w:lang w:val="es-MX"/>
        </w:rPr>
        <w:t>sto conlleva a que el sector de trabajo durante el traslado se quede sin vigilancia y se pierda tiempo.</w:t>
      </w:r>
      <w:r>
        <w:rPr>
          <w:rFonts w:ascii="Arial" w:hAnsi="Arial" w:cs="Arial"/>
          <w:sz w:val="22"/>
          <w:szCs w:val="22"/>
          <w:lang w:val="es-MX"/>
        </w:rPr>
        <w:t xml:space="preserve"> Otro reto es la r</w:t>
      </w:r>
      <w:r w:rsidR="00F6429F" w:rsidRPr="00A22CFD">
        <w:rPr>
          <w:rFonts w:ascii="Arial" w:hAnsi="Arial" w:cs="Arial"/>
          <w:sz w:val="22"/>
          <w:szCs w:val="22"/>
          <w:lang w:val="es-MX"/>
        </w:rPr>
        <w:t>enovación de flo</w:t>
      </w:r>
      <w:r>
        <w:rPr>
          <w:rFonts w:ascii="Arial" w:hAnsi="Arial" w:cs="Arial"/>
          <w:sz w:val="22"/>
          <w:szCs w:val="22"/>
          <w:lang w:val="es-MX"/>
        </w:rPr>
        <w:t xml:space="preserve">tilla de patrullas, </w:t>
      </w:r>
      <w:r w:rsidR="00F6429F" w:rsidRPr="00A22CFD">
        <w:rPr>
          <w:rFonts w:ascii="Arial" w:hAnsi="Arial" w:cs="Arial"/>
          <w:sz w:val="22"/>
          <w:szCs w:val="22"/>
          <w:lang w:val="es-MX"/>
        </w:rPr>
        <w:t>debido a su desgaste.</w:t>
      </w:r>
    </w:p>
    <w:p w:rsidR="00F6429F" w:rsidRPr="00A22CFD" w:rsidRDefault="00F6429F" w:rsidP="00A22CFD">
      <w:pPr>
        <w:pStyle w:val="NormalWeb"/>
        <w:spacing w:after="0" w:line="240" w:lineRule="auto"/>
        <w:jc w:val="both"/>
        <w:rPr>
          <w:rFonts w:ascii="Arial" w:hAnsi="Arial" w:cs="Arial"/>
          <w:sz w:val="22"/>
          <w:szCs w:val="22"/>
        </w:rPr>
      </w:pPr>
      <w:r w:rsidRPr="00A22CFD">
        <w:rPr>
          <w:rFonts w:ascii="Arial" w:hAnsi="Arial" w:cs="Arial"/>
          <w:sz w:val="22"/>
          <w:szCs w:val="22"/>
        </w:rPr>
        <w:t xml:space="preserve">En resumen, la principal </w:t>
      </w:r>
      <w:r w:rsidR="00E14A75" w:rsidRPr="00A22CFD">
        <w:rPr>
          <w:rFonts w:ascii="Arial" w:hAnsi="Arial" w:cs="Arial"/>
          <w:sz w:val="22"/>
          <w:szCs w:val="22"/>
        </w:rPr>
        <w:t>limitación</w:t>
      </w:r>
      <w:r w:rsidRPr="00A22CFD">
        <w:rPr>
          <w:rFonts w:ascii="Arial" w:hAnsi="Arial" w:cs="Arial"/>
          <w:sz w:val="22"/>
          <w:szCs w:val="22"/>
        </w:rPr>
        <w:t xml:space="preserve"> que enfrenta la Oficina de Servicios Generales es la disparidad en el aumento de infraestr</w:t>
      </w:r>
      <w:r w:rsidR="00E14A75">
        <w:rPr>
          <w:rFonts w:ascii="Arial" w:hAnsi="Arial" w:cs="Arial"/>
          <w:sz w:val="22"/>
          <w:szCs w:val="22"/>
        </w:rPr>
        <w:t>uctura y necesidades de los usu</w:t>
      </w:r>
      <w:r w:rsidRPr="00A22CFD">
        <w:rPr>
          <w:rFonts w:ascii="Arial" w:hAnsi="Arial" w:cs="Arial"/>
          <w:sz w:val="22"/>
          <w:szCs w:val="22"/>
        </w:rPr>
        <w:t>arios y la cantidad de recurso humano con que se cuenta para cubrir las actuales solicitudes y las nuevas demandas que aumentan año con año.</w:t>
      </w:r>
    </w:p>
    <w:p w:rsidR="00D56F2A" w:rsidRPr="00A22CFD" w:rsidRDefault="00D56F2A" w:rsidP="00A22CFD">
      <w:pPr>
        <w:spacing w:line="240" w:lineRule="auto"/>
        <w:jc w:val="both"/>
        <w:rPr>
          <w:rFonts w:ascii="Arial" w:eastAsia="Times New Roman" w:hAnsi="Arial" w:cs="Arial"/>
        </w:rPr>
      </w:pPr>
    </w:p>
    <w:p w:rsidR="002A07AA" w:rsidRPr="00A22CFD" w:rsidRDefault="002A07AA" w:rsidP="00A22CFD">
      <w:pPr>
        <w:spacing w:after="0" w:line="240" w:lineRule="auto"/>
        <w:jc w:val="both"/>
        <w:rPr>
          <w:rFonts w:ascii="Arial" w:hAnsi="Arial" w:cs="Arial"/>
          <w:b/>
          <w:lang w:val="es-MX"/>
        </w:rPr>
      </w:pPr>
    </w:p>
    <w:p w:rsidR="002A07AA" w:rsidRPr="00A22CFD" w:rsidRDefault="002A07AA" w:rsidP="00A22CFD">
      <w:pPr>
        <w:spacing w:after="0" w:line="240" w:lineRule="auto"/>
        <w:jc w:val="both"/>
        <w:rPr>
          <w:rFonts w:ascii="Arial" w:hAnsi="Arial" w:cs="Arial"/>
          <w:b/>
          <w:lang w:val="es-MX"/>
        </w:rPr>
      </w:pPr>
    </w:p>
    <w:p w:rsidR="002A07AA" w:rsidRPr="00A22CFD" w:rsidRDefault="002A07AA" w:rsidP="00A22CFD">
      <w:pPr>
        <w:spacing w:after="0" w:line="240" w:lineRule="auto"/>
        <w:ind w:left="360"/>
        <w:jc w:val="both"/>
        <w:rPr>
          <w:rFonts w:ascii="Arial" w:eastAsia="Times New Roman" w:hAnsi="Arial" w:cs="Arial"/>
          <w:b/>
          <w:lang w:val="es-MX" w:eastAsia="ja-JP"/>
        </w:rPr>
      </w:pPr>
    </w:p>
    <w:p w:rsidR="002A07AA" w:rsidRPr="00A22CFD" w:rsidRDefault="002A07AA" w:rsidP="00A22CFD">
      <w:pPr>
        <w:spacing w:after="0" w:line="240" w:lineRule="auto"/>
        <w:jc w:val="both"/>
        <w:rPr>
          <w:rFonts w:ascii="Arial" w:hAnsi="Arial" w:cs="Arial"/>
          <w:color w:val="3366FF"/>
          <w:lang w:val="es-ES"/>
        </w:rPr>
      </w:pPr>
    </w:p>
    <w:p w:rsidR="00BE2F73" w:rsidRDefault="00BE2F73" w:rsidP="002E3CEB">
      <w:pPr>
        <w:pStyle w:val="Ttulo1"/>
        <w:numPr>
          <w:ilvl w:val="0"/>
          <w:numId w:val="2"/>
        </w:numPr>
        <w:rPr>
          <w:rFonts w:ascii="Arial" w:hAnsi="Arial" w:cs="Arial"/>
          <w:color w:val="17365D" w:themeColor="text2" w:themeShade="BF"/>
          <w:sz w:val="32"/>
          <w:szCs w:val="32"/>
          <w:lang w:val="es-MX"/>
        </w:rPr>
      </w:pPr>
      <w:bookmarkStart w:id="19" w:name="_Toc477127152"/>
      <w:bookmarkStart w:id="20" w:name="_Toc314488677"/>
      <w:r w:rsidRPr="00F53F23">
        <w:rPr>
          <w:rFonts w:ascii="Arial" w:hAnsi="Arial" w:cs="Arial"/>
          <w:color w:val="17365D" w:themeColor="text2" w:themeShade="BF"/>
          <w:sz w:val="32"/>
          <w:szCs w:val="32"/>
          <w:lang w:val="es-MX"/>
        </w:rPr>
        <w:lastRenderedPageBreak/>
        <w:t>Oficina de Suministros</w:t>
      </w:r>
      <w:bookmarkEnd w:id="19"/>
      <w:r w:rsidRPr="00F53F23">
        <w:rPr>
          <w:rFonts w:ascii="Arial" w:hAnsi="Arial" w:cs="Arial"/>
          <w:color w:val="17365D" w:themeColor="text2" w:themeShade="BF"/>
          <w:sz w:val="32"/>
          <w:szCs w:val="32"/>
          <w:lang w:val="es-MX"/>
        </w:rPr>
        <w:t xml:space="preserve"> </w:t>
      </w:r>
    </w:p>
    <w:p w:rsidR="002543EA" w:rsidRPr="002543EA" w:rsidRDefault="002543EA" w:rsidP="002543EA">
      <w:pPr>
        <w:rPr>
          <w:lang w:val="es-MX"/>
        </w:rPr>
      </w:pPr>
    </w:p>
    <w:p w:rsidR="00BE2F73" w:rsidRPr="001F63B3" w:rsidRDefault="00BE2F73" w:rsidP="002E3CEB">
      <w:pPr>
        <w:pStyle w:val="Ttulo2"/>
        <w:numPr>
          <w:ilvl w:val="1"/>
          <w:numId w:val="2"/>
        </w:numPr>
        <w:rPr>
          <w:rFonts w:ascii="Arial" w:hAnsi="Arial" w:cs="Arial"/>
          <w:color w:val="000000" w:themeColor="text1"/>
          <w:sz w:val="28"/>
          <w:szCs w:val="28"/>
          <w:lang w:val="es-MX"/>
        </w:rPr>
      </w:pPr>
      <w:bookmarkStart w:id="21" w:name="_Toc443548164"/>
      <w:bookmarkStart w:id="22" w:name="_Toc477127153"/>
      <w:r w:rsidRPr="001F63B3">
        <w:rPr>
          <w:rFonts w:ascii="Arial" w:hAnsi="Arial" w:cs="Arial"/>
          <w:color w:val="000000" w:themeColor="text1"/>
          <w:sz w:val="28"/>
          <w:szCs w:val="28"/>
          <w:lang w:val="es-MX"/>
        </w:rPr>
        <w:t>Alcance del informe</w:t>
      </w:r>
      <w:bookmarkEnd w:id="21"/>
      <w:bookmarkEnd w:id="22"/>
    </w:p>
    <w:bookmarkEnd w:id="20"/>
    <w:p w:rsidR="002543EA" w:rsidRPr="00A75F96" w:rsidRDefault="00A56C98" w:rsidP="00A75F96">
      <w:pPr>
        <w:pStyle w:val="western"/>
        <w:spacing w:before="119" w:beforeAutospacing="0" w:after="119" w:line="240" w:lineRule="auto"/>
        <w:jc w:val="both"/>
        <w:rPr>
          <w:rFonts w:ascii="Arial" w:hAnsi="Arial" w:cs="Arial"/>
        </w:rPr>
      </w:pPr>
      <w:r w:rsidRPr="00A75F96">
        <w:rPr>
          <w:rFonts w:ascii="Arial" w:hAnsi="Arial" w:cs="Arial"/>
        </w:rPr>
        <w:t>De acuerdo con las líneas de trabajo de la Vicerrectoría de Administración y lo desarrollado en diferentes sesiones junto con otras oficinas administrativas,</w:t>
      </w:r>
      <w:r w:rsidR="002543EA">
        <w:rPr>
          <w:rFonts w:ascii="Arial" w:hAnsi="Arial" w:cs="Arial"/>
        </w:rPr>
        <w:t xml:space="preserve"> durante el 2017</w:t>
      </w:r>
      <w:r w:rsidRPr="00A75F96">
        <w:rPr>
          <w:rFonts w:ascii="Arial" w:hAnsi="Arial" w:cs="Arial"/>
        </w:rPr>
        <w:t xml:space="preserve"> se contextualizó el trabajo de la Oficin</w:t>
      </w:r>
      <w:r w:rsidR="002543EA">
        <w:rPr>
          <w:rFonts w:ascii="Arial" w:hAnsi="Arial" w:cs="Arial"/>
        </w:rPr>
        <w:t xml:space="preserve">a de Suministros </w:t>
      </w:r>
      <w:r w:rsidRPr="00A75F96">
        <w:rPr>
          <w:rFonts w:ascii="Arial" w:hAnsi="Arial" w:cs="Arial"/>
        </w:rPr>
        <w:t xml:space="preserve">en </w:t>
      </w:r>
      <w:r w:rsidR="002543EA">
        <w:rPr>
          <w:rFonts w:ascii="Arial" w:hAnsi="Arial" w:cs="Arial"/>
        </w:rPr>
        <w:t xml:space="preserve">las siguientes </w:t>
      </w:r>
      <w:r w:rsidRPr="00A75F96">
        <w:rPr>
          <w:rFonts w:ascii="Arial" w:hAnsi="Arial" w:cs="Arial"/>
        </w:rPr>
        <w:t>áreas estratégicas:</w:t>
      </w:r>
    </w:p>
    <w:p w:rsidR="00A56C98" w:rsidRPr="00A75F96" w:rsidRDefault="00A56C98" w:rsidP="002E3CEB">
      <w:pPr>
        <w:pStyle w:val="NormalWeb"/>
        <w:numPr>
          <w:ilvl w:val="0"/>
          <w:numId w:val="55"/>
        </w:numPr>
        <w:spacing w:before="119" w:beforeAutospacing="0" w:after="119" w:line="240" w:lineRule="auto"/>
        <w:jc w:val="both"/>
        <w:rPr>
          <w:rFonts w:ascii="Arial" w:hAnsi="Arial" w:cs="Arial"/>
          <w:sz w:val="22"/>
          <w:szCs w:val="22"/>
        </w:rPr>
      </w:pPr>
      <w:r w:rsidRPr="00A75F96">
        <w:rPr>
          <w:rFonts w:ascii="Arial" w:hAnsi="Arial" w:cs="Arial"/>
          <w:sz w:val="22"/>
          <w:szCs w:val="22"/>
        </w:rPr>
        <w:t>Satisfacción de los Usuarios.</w:t>
      </w:r>
    </w:p>
    <w:p w:rsidR="00A56C98" w:rsidRPr="00A75F96" w:rsidRDefault="00A56C98" w:rsidP="002E3CEB">
      <w:pPr>
        <w:pStyle w:val="NormalWeb"/>
        <w:numPr>
          <w:ilvl w:val="0"/>
          <w:numId w:val="55"/>
        </w:numPr>
        <w:spacing w:before="119" w:beforeAutospacing="0" w:after="119" w:line="240" w:lineRule="auto"/>
        <w:jc w:val="both"/>
        <w:rPr>
          <w:rFonts w:ascii="Arial" w:hAnsi="Arial" w:cs="Arial"/>
          <w:sz w:val="22"/>
          <w:szCs w:val="22"/>
        </w:rPr>
      </w:pPr>
      <w:r w:rsidRPr="00A75F96">
        <w:rPr>
          <w:rFonts w:ascii="Arial" w:hAnsi="Arial" w:cs="Arial"/>
          <w:sz w:val="22"/>
          <w:szCs w:val="22"/>
        </w:rPr>
        <w:t>Sistemas de Información.</w:t>
      </w:r>
    </w:p>
    <w:p w:rsidR="00A56C98" w:rsidRPr="00A75F96" w:rsidRDefault="00A56C98" w:rsidP="002E3CEB">
      <w:pPr>
        <w:pStyle w:val="NormalWeb"/>
        <w:numPr>
          <w:ilvl w:val="0"/>
          <w:numId w:val="55"/>
        </w:numPr>
        <w:spacing w:before="119" w:beforeAutospacing="0" w:after="119" w:line="240" w:lineRule="auto"/>
        <w:jc w:val="both"/>
        <w:rPr>
          <w:rFonts w:ascii="Arial" w:hAnsi="Arial" w:cs="Arial"/>
          <w:sz w:val="22"/>
          <w:szCs w:val="22"/>
        </w:rPr>
      </w:pPr>
      <w:r w:rsidRPr="00A75F96">
        <w:rPr>
          <w:rFonts w:ascii="Arial" w:hAnsi="Arial" w:cs="Arial"/>
          <w:sz w:val="22"/>
          <w:szCs w:val="22"/>
        </w:rPr>
        <w:t>Desarrollo de Talento Humano.</w:t>
      </w:r>
    </w:p>
    <w:p w:rsidR="00A56C98" w:rsidRPr="00A75F96" w:rsidRDefault="00A56C98" w:rsidP="002E3CEB">
      <w:pPr>
        <w:pStyle w:val="NormalWeb"/>
        <w:numPr>
          <w:ilvl w:val="0"/>
          <w:numId w:val="55"/>
        </w:numPr>
        <w:spacing w:before="119" w:beforeAutospacing="0" w:after="119" w:line="240" w:lineRule="auto"/>
        <w:jc w:val="both"/>
        <w:rPr>
          <w:rFonts w:ascii="Arial" w:hAnsi="Arial" w:cs="Arial"/>
          <w:sz w:val="22"/>
          <w:szCs w:val="22"/>
        </w:rPr>
      </w:pPr>
      <w:r w:rsidRPr="00A75F96">
        <w:rPr>
          <w:rFonts w:ascii="Arial" w:hAnsi="Arial" w:cs="Arial"/>
          <w:sz w:val="22"/>
          <w:szCs w:val="22"/>
        </w:rPr>
        <w:t>Sostenibilidad Financiera.</w:t>
      </w:r>
    </w:p>
    <w:p w:rsidR="00A56C98" w:rsidRPr="00A75F96" w:rsidRDefault="00A56C98" w:rsidP="002E3CEB">
      <w:pPr>
        <w:pStyle w:val="NormalWeb"/>
        <w:numPr>
          <w:ilvl w:val="0"/>
          <w:numId w:val="55"/>
        </w:numPr>
        <w:spacing w:before="119" w:beforeAutospacing="0" w:after="119" w:line="240" w:lineRule="auto"/>
        <w:jc w:val="both"/>
        <w:rPr>
          <w:rFonts w:ascii="Arial" w:hAnsi="Arial" w:cs="Arial"/>
          <w:sz w:val="22"/>
          <w:szCs w:val="22"/>
        </w:rPr>
      </w:pPr>
      <w:r w:rsidRPr="00A75F96">
        <w:rPr>
          <w:rFonts w:ascii="Arial" w:hAnsi="Arial" w:cs="Arial"/>
          <w:sz w:val="22"/>
          <w:szCs w:val="22"/>
        </w:rPr>
        <w:t>Gestión Ambiental Efectiva.</w:t>
      </w:r>
    </w:p>
    <w:p w:rsidR="00A56C98" w:rsidRDefault="00A56C98" w:rsidP="002E3CEB">
      <w:pPr>
        <w:pStyle w:val="NormalWeb"/>
        <w:numPr>
          <w:ilvl w:val="0"/>
          <w:numId w:val="55"/>
        </w:numPr>
        <w:spacing w:before="119" w:beforeAutospacing="0" w:after="119" w:line="240" w:lineRule="auto"/>
        <w:jc w:val="both"/>
        <w:rPr>
          <w:rFonts w:ascii="Arial" w:hAnsi="Arial" w:cs="Arial"/>
          <w:sz w:val="22"/>
          <w:szCs w:val="22"/>
        </w:rPr>
      </w:pPr>
      <w:r w:rsidRPr="00A75F96">
        <w:rPr>
          <w:rFonts w:ascii="Arial" w:hAnsi="Arial" w:cs="Arial"/>
          <w:sz w:val="22"/>
          <w:szCs w:val="22"/>
        </w:rPr>
        <w:t>Gobierno Abierto.</w:t>
      </w:r>
    </w:p>
    <w:p w:rsidR="002543EA" w:rsidRPr="00A75F96" w:rsidRDefault="002543EA" w:rsidP="002543EA">
      <w:pPr>
        <w:pStyle w:val="NormalWeb"/>
        <w:spacing w:before="119" w:beforeAutospacing="0" w:after="119" w:line="240" w:lineRule="auto"/>
        <w:ind w:left="720"/>
        <w:jc w:val="both"/>
        <w:rPr>
          <w:rFonts w:ascii="Arial" w:hAnsi="Arial" w:cs="Arial"/>
          <w:sz w:val="22"/>
          <w:szCs w:val="22"/>
        </w:rPr>
      </w:pPr>
    </w:p>
    <w:p w:rsidR="00A56C98" w:rsidRDefault="002543EA" w:rsidP="00A75F96">
      <w:pPr>
        <w:pStyle w:val="western"/>
        <w:spacing w:before="119" w:beforeAutospacing="0" w:after="119" w:line="240" w:lineRule="auto"/>
        <w:jc w:val="both"/>
        <w:rPr>
          <w:rFonts w:ascii="Arial" w:hAnsi="Arial" w:cs="Arial"/>
        </w:rPr>
      </w:pPr>
      <w:r>
        <w:rPr>
          <w:rFonts w:ascii="Arial" w:hAnsi="Arial" w:cs="Arial"/>
        </w:rPr>
        <w:t xml:space="preserve">En cada una de esas áreas, </w:t>
      </w:r>
      <w:r w:rsidR="00A56C98" w:rsidRPr="00A75F96">
        <w:rPr>
          <w:rFonts w:ascii="Arial" w:hAnsi="Arial" w:cs="Arial"/>
        </w:rPr>
        <w:t xml:space="preserve">la Oficina de Suministros </w:t>
      </w:r>
      <w:r>
        <w:rPr>
          <w:rFonts w:ascii="Arial" w:hAnsi="Arial" w:cs="Arial"/>
        </w:rPr>
        <w:t xml:space="preserve">basa </w:t>
      </w:r>
      <w:r w:rsidR="00A56C98" w:rsidRPr="00A75F96">
        <w:rPr>
          <w:rFonts w:ascii="Arial" w:hAnsi="Arial" w:cs="Arial"/>
        </w:rPr>
        <w:t>su aporte a la gestión institucional, de acuerdo con lo que ha establecido la Rectoría y la Vicerrectoría de Administración.</w:t>
      </w:r>
    </w:p>
    <w:p w:rsidR="002543EA" w:rsidRPr="00A75F96" w:rsidRDefault="002543EA" w:rsidP="00A75F96">
      <w:pPr>
        <w:pStyle w:val="western"/>
        <w:spacing w:before="119" w:beforeAutospacing="0" w:after="119" w:line="240" w:lineRule="auto"/>
        <w:jc w:val="both"/>
        <w:rPr>
          <w:rFonts w:ascii="Arial" w:hAnsi="Arial" w:cs="Arial"/>
        </w:rPr>
      </w:pPr>
    </w:p>
    <w:p w:rsidR="002543EA" w:rsidRPr="001F63B3" w:rsidRDefault="00A56C98" w:rsidP="002E3CEB">
      <w:pPr>
        <w:pStyle w:val="Ttulo2"/>
        <w:numPr>
          <w:ilvl w:val="1"/>
          <w:numId w:val="2"/>
        </w:numPr>
        <w:rPr>
          <w:rFonts w:ascii="Arial" w:hAnsi="Arial" w:cs="Arial"/>
          <w:color w:val="000000" w:themeColor="text1"/>
          <w:sz w:val="28"/>
          <w:szCs w:val="28"/>
          <w:lang w:val="es-MX"/>
        </w:rPr>
      </w:pPr>
      <w:bookmarkStart w:id="23" w:name="_Toc503775471"/>
      <w:bookmarkEnd w:id="23"/>
      <w:r w:rsidRPr="001F63B3">
        <w:rPr>
          <w:rFonts w:ascii="Arial" w:hAnsi="Arial" w:cs="Arial"/>
          <w:color w:val="000000" w:themeColor="text1"/>
          <w:sz w:val="28"/>
          <w:szCs w:val="28"/>
          <w:lang w:val="es-MX"/>
        </w:rPr>
        <w:t xml:space="preserve">Visión estratégica </w:t>
      </w:r>
      <w:r w:rsidR="001F63B3">
        <w:rPr>
          <w:rFonts w:ascii="Arial" w:hAnsi="Arial" w:cs="Arial"/>
          <w:color w:val="000000" w:themeColor="text1"/>
          <w:sz w:val="28"/>
          <w:szCs w:val="28"/>
          <w:lang w:val="es-MX"/>
        </w:rPr>
        <w:t xml:space="preserve">y objetivos </w:t>
      </w:r>
    </w:p>
    <w:p w:rsidR="00A56C98" w:rsidRPr="00A75F96" w:rsidRDefault="001F63B3" w:rsidP="00A75F96">
      <w:pPr>
        <w:pStyle w:val="western"/>
        <w:spacing w:before="119" w:beforeAutospacing="0" w:after="119" w:line="240" w:lineRule="auto"/>
        <w:jc w:val="both"/>
        <w:rPr>
          <w:rFonts w:ascii="Arial" w:hAnsi="Arial" w:cs="Arial"/>
          <w:lang w:val="es-ES"/>
        </w:rPr>
      </w:pPr>
      <w:r>
        <w:rPr>
          <w:rFonts w:ascii="Arial" w:hAnsi="Arial" w:cs="Arial"/>
          <w:lang w:val="es-ES"/>
        </w:rPr>
        <w:t>S</w:t>
      </w:r>
      <w:r w:rsidR="00A56C98" w:rsidRPr="00A75F96">
        <w:rPr>
          <w:rFonts w:ascii="Arial" w:hAnsi="Arial" w:cs="Arial"/>
          <w:lang w:val="es-ES"/>
        </w:rPr>
        <w:t>er líderes en materia de contratación administrativa a nivel del sector público costarricense, y rectores a nivel institucional con un servicio caracterizado por la oportunidad, la calidad y transparencia en sus procesos.</w:t>
      </w: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La política de calidad de la Oficina de Suministros se redactó de la siguiente manera:</w:t>
      </w:r>
    </w:p>
    <w:p w:rsidR="00A56C98" w:rsidRPr="001F63B3" w:rsidRDefault="00A56C98" w:rsidP="00A75F96">
      <w:pPr>
        <w:pStyle w:val="western"/>
        <w:spacing w:before="119" w:beforeAutospacing="0" w:after="119" w:line="240" w:lineRule="auto"/>
        <w:jc w:val="both"/>
        <w:rPr>
          <w:rFonts w:ascii="Arial" w:hAnsi="Arial" w:cs="Arial"/>
          <w:i/>
          <w:lang w:val="es-ES"/>
        </w:rPr>
      </w:pPr>
      <w:r w:rsidRPr="001F63B3">
        <w:rPr>
          <w:rFonts w:ascii="Arial" w:hAnsi="Arial" w:cs="Arial"/>
          <w:i/>
          <w:lang w:val="es-ES"/>
        </w:rPr>
        <w:t>“Satisfacer las necesidades de los clientes internos y externos de forma oportuna y confiable, mediante la prestación de servicios logísticos; basados en un compromiso de mejoramiento continuo y de sostenibilidad, cumpliendo la normativa vigente en materia de Contratación Pública.”</w:t>
      </w:r>
    </w:p>
    <w:p w:rsidR="00A56C98" w:rsidRPr="00A75F96" w:rsidRDefault="00A56C98" w:rsidP="00A75F96">
      <w:pPr>
        <w:pStyle w:val="western"/>
        <w:spacing w:before="119" w:beforeAutospacing="0" w:after="119" w:line="240" w:lineRule="auto"/>
        <w:jc w:val="both"/>
        <w:rPr>
          <w:rFonts w:ascii="Arial" w:hAnsi="Arial" w:cs="Arial"/>
        </w:rPr>
      </w:pPr>
      <w:r w:rsidRPr="00A75F96">
        <w:rPr>
          <w:rFonts w:ascii="Arial" w:hAnsi="Arial" w:cs="Arial"/>
        </w:rPr>
        <w:t>Los objetivos generales para las áreas estratégicas, son los siguientes:</w:t>
      </w:r>
    </w:p>
    <w:p w:rsidR="00A56C98" w:rsidRPr="00A75F96" w:rsidRDefault="00140742" w:rsidP="002E3CEB">
      <w:pPr>
        <w:pStyle w:val="NormalWeb"/>
        <w:numPr>
          <w:ilvl w:val="0"/>
          <w:numId w:val="56"/>
        </w:numPr>
        <w:spacing w:before="119" w:beforeAutospacing="0" w:after="119" w:line="240" w:lineRule="auto"/>
        <w:jc w:val="both"/>
        <w:rPr>
          <w:rFonts w:ascii="Arial" w:hAnsi="Arial" w:cs="Arial"/>
          <w:sz w:val="22"/>
          <w:szCs w:val="22"/>
          <w:lang w:val="es-ES"/>
        </w:rPr>
      </w:pPr>
      <w:r>
        <w:rPr>
          <w:rFonts w:ascii="Arial" w:hAnsi="Arial" w:cs="Arial"/>
          <w:sz w:val="22"/>
          <w:szCs w:val="22"/>
        </w:rPr>
        <w:t>Satisfacción de los u</w:t>
      </w:r>
      <w:r w:rsidR="00A56C98" w:rsidRPr="00A75F96">
        <w:rPr>
          <w:rFonts w:ascii="Arial" w:hAnsi="Arial" w:cs="Arial"/>
          <w:sz w:val="22"/>
          <w:szCs w:val="22"/>
        </w:rPr>
        <w:t xml:space="preserve">suarios: </w:t>
      </w:r>
      <w:r w:rsidR="00184CC3">
        <w:rPr>
          <w:rFonts w:ascii="Arial" w:hAnsi="Arial" w:cs="Arial"/>
          <w:sz w:val="22"/>
          <w:szCs w:val="22"/>
          <w:lang w:val="es-ES"/>
        </w:rPr>
        <w:t>i</w:t>
      </w:r>
      <w:r w:rsidR="00A56C98" w:rsidRPr="00A75F96">
        <w:rPr>
          <w:rFonts w:ascii="Arial" w:hAnsi="Arial" w:cs="Arial"/>
          <w:sz w:val="22"/>
          <w:szCs w:val="22"/>
          <w:lang w:val="es-ES"/>
        </w:rPr>
        <w:t>mplementar un Sistema de Gestión de Calidad que permita satisfacer a los usuarios de los servicios de la Oficina de Suministros</w:t>
      </w:r>
      <w:r w:rsidR="00184CC3">
        <w:rPr>
          <w:rFonts w:ascii="Arial" w:hAnsi="Arial" w:cs="Arial"/>
          <w:sz w:val="22"/>
          <w:szCs w:val="22"/>
          <w:lang w:val="es-ES"/>
        </w:rPr>
        <w:t>.</w:t>
      </w:r>
    </w:p>
    <w:p w:rsidR="00A56C98" w:rsidRPr="00A75F96" w:rsidRDefault="00184CC3" w:rsidP="002E3CEB">
      <w:pPr>
        <w:pStyle w:val="NormalWeb"/>
        <w:numPr>
          <w:ilvl w:val="0"/>
          <w:numId w:val="56"/>
        </w:numPr>
        <w:spacing w:before="119" w:beforeAutospacing="0" w:after="119" w:line="240" w:lineRule="auto"/>
        <w:jc w:val="both"/>
        <w:rPr>
          <w:rFonts w:ascii="Arial" w:hAnsi="Arial" w:cs="Arial"/>
          <w:sz w:val="22"/>
          <w:szCs w:val="22"/>
        </w:rPr>
      </w:pPr>
      <w:r>
        <w:rPr>
          <w:rFonts w:ascii="Arial" w:hAnsi="Arial" w:cs="Arial"/>
          <w:sz w:val="22"/>
          <w:szCs w:val="22"/>
        </w:rPr>
        <w:t>Sistemas de información: d</w:t>
      </w:r>
      <w:r w:rsidR="00A56C98" w:rsidRPr="00A75F96">
        <w:rPr>
          <w:rFonts w:ascii="Arial" w:hAnsi="Arial" w:cs="Arial"/>
          <w:sz w:val="22"/>
          <w:szCs w:val="22"/>
        </w:rPr>
        <w:t>esarrollar, mejorar y mantener un sistema de Información que pueda ser usado eficient</w:t>
      </w:r>
      <w:r>
        <w:rPr>
          <w:rFonts w:ascii="Arial" w:hAnsi="Arial" w:cs="Arial"/>
          <w:sz w:val="22"/>
          <w:szCs w:val="22"/>
        </w:rPr>
        <w:t>emente en los trámites de la oficina.</w:t>
      </w:r>
    </w:p>
    <w:p w:rsidR="00A56C98" w:rsidRPr="00A75F96" w:rsidRDefault="00A56C98" w:rsidP="002E3CEB">
      <w:pPr>
        <w:pStyle w:val="NormalWeb"/>
        <w:numPr>
          <w:ilvl w:val="0"/>
          <w:numId w:val="56"/>
        </w:numPr>
        <w:spacing w:before="119" w:beforeAutospacing="0" w:after="119" w:line="240" w:lineRule="auto"/>
        <w:jc w:val="both"/>
        <w:rPr>
          <w:rFonts w:ascii="Arial" w:hAnsi="Arial" w:cs="Arial"/>
          <w:sz w:val="22"/>
          <w:szCs w:val="22"/>
        </w:rPr>
      </w:pPr>
      <w:r w:rsidRPr="00A75F96">
        <w:rPr>
          <w:rFonts w:ascii="Arial" w:hAnsi="Arial" w:cs="Arial"/>
          <w:sz w:val="22"/>
          <w:szCs w:val="22"/>
        </w:rPr>
        <w:t xml:space="preserve">Desarrollo </w:t>
      </w:r>
      <w:r w:rsidR="00184CC3">
        <w:rPr>
          <w:rFonts w:ascii="Arial" w:hAnsi="Arial" w:cs="Arial"/>
          <w:sz w:val="22"/>
          <w:szCs w:val="22"/>
        </w:rPr>
        <w:t>de talento humano: r</w:t>
      </w:r>
      <w:r w:rsidRPr="00A75F96">
        <w:rPr>
          <w:rFonts w:ascii="Arial" w:hAnsi="Arial" w:cs="Arial"/>
          <w:sz w:val="22"/>
          <w:szCs w:val="22"/>
        </w:rPr>
        <w:t>ealizar un plan de atención integral de los funcionarios que incluya capacitación, deporte, salud y recreación, de manera que se logre un personal comprometido y motivado.</w:t>
      </w:r>
    </w:p>
    <w:p w:rsidR="00A56C98" w:rsidRPr="00A75F96" w:rsidRDefault="00184CC3" w:rsidP="002E3CEB">
      <w:pPr>
        <w:pStyle w:val="NormalWeb"/>
        <w:numPr>
          <w:ilvl w:val="0"/>
          <w:numId w:val="56"/>
        </w:numPr>
        <w:spacing w:before="119" w:beforeAutospacing="0" w:after="119" w:line="240" w:lineRule="auto"/>
        <w:jc w:val="both"/>
        <w:rPr>
          <w:rFonts w:ascii="Arial" w:hAnsi="Arial" w:cs="Arial"/>
          <w:sz w:val="22"/>
          <w:szCs w:val="22"/>
        </w:rPr>
      </w:pPr>
      <w:r>
        <w:rPr>
          <w:rFonts w:ascii="Arial" w:hAnsi="Arial" w:cs="Arial"/>
          <w:sz w:val="22"/>
          <w:szCs w:val="22"/>
        </w:rPr>
        <w:t>Sostenibilidad financiera: e</w:t>
      </w:r>
      <w:r w:rsidR="00A56C98" w:rsidRPr="00A75F96">
        <w:rPr>
          <w:rFonts w:ascii="Arial" w:hAnsi="Arial" w:cs="Arial"/>
          <w:sz w:val="22"/>
          <w:szCs w:val="22"/>
        </w:rPr>
        <w:t>stablecer nuevos mecanismos de contratación para coadyuvar con la sostenibilidad de la gestión financiera.</w:t>
      </w:r>
    </w:p>
    <w:p w:rsidR="00A56C98" w:rsidRPr="00A75F96" w:rsidRDefault="00184CC3" w:rsidP="002E3CEB">
      <w:pPr>
        <w:pStyle w:val="NormalWeb"/>
        <w:numPr>
          <w:ilvl w:val="0"/>
          <w:numId w:val="56"/>
        </w:numPr>
        <w:spacing w:before="119" w:beforeAutospacing="0" w:after="119" w:line="240" w:lineRule="auto"/>
        <w:jc w:val="both"/>
        <w:rPr>
          <w:rFonts w:ascii="Arial" w:hAnsi="Arial" w:cs="Arial"/>
          <w:sz w:val="22"/>
          <w:szCs w:val="22"/>
          <w:lang w:val="es-ES"/>
        </w:rPr>
      </w:pPr>
      <w:r>
        <w:rPr>
          <w:rFonts w:ascii="Arial" w:hAnsi="Arial" w:cs="Arial"/>
          <w:sz w:val="22"/>
          <w:szCs w:val="22"/>
        </w:rPr>
        <w:t>Gestión ambiental e</w:t>
      </w:r>
      <w:r w:rsidR="00A56C98" w:rsidRPr="00A75F96">
        <w:rPr>
          <w:rFonts w:ascii="Arial" w:hAnsi="Arial" w:cs="Arial"/>
          <w:sz w:val="22"/>
          <w:szCs w:val="22"/>
        </w:rPr>
        <w:t xml:space="preserve">fectiva: </w:t>
      </w:r>
      <w:r>
        <w:rPr>
          <w:rFonts w:ascii="Arial" w:hAnsi="Arial" w:cs="Arial"/>
          <w:sz w:val="22"/>
          <w:szCs w:val="22"/>
          <w:lang w:val="es-ES"/>
        </w:rPr>
        <w:t>m</w:t>
      </w:r>
      <w:r w:rsidR="00A56C98" w:rsidRPr="00A75F96">
        <w:rPr>
          <w:rFonts w:ascii="Arial" w:hAnsi="Arial" w:cs="Arial"/>
          <w:sz w:val="22"/>
          <w:szCs w:val="22"/>
          <w:lang w:val="es-ES"/>
        </w:rPr>
        <w:t>antener los más altos estándares de calidad ambiental.</w:t>
      </w:r>
    </w:p>
    <w:p w:rsidR="00A56C98" w:rsidRDefault="00184CC3" w:rsidP="002E3CEB">
      <w:pPr>
        <w:pStyle w:val="NormalWeb"/>
        <w:numPr>
          <w:ilvl w:val="0"/>
          <w:numId w:val="56"/>
        </w:numPr>
        <w:spacing w:before="119" w:beforeAutospacing="0" w:after="119" w:line="240" w:lineRule="auto"/>
        <w:jc w:val="both"/>
        <w:rPr>
          <w:rFonts w:ascii="Arial" w:hAnsi="Arial" w:cs="Arial"/>
          <w:sz w:val="22"/>
          <w:szCs w:val="22"/>
        </w:rPr>
      </w:pPr>
      <w:r>
        <w:rPr>
          <w:rFonts w:ascii="Arial" w:hAnsi="Arial" w:cs="Arial"/>
          <w:sz w:val="22"/>
          <w:szCs w:val="22"/>
        </w:rPr>
        <w:t>Gobierno abierto: p</w:t>
      </w:r>
      <w:r w:rsidR="00A56C98" w:rsidRPr="00A75F96">
        <w:rPr>
          <w:rFonts w:ascii="Arial" w:hAnsi="Arial" w:cs="Arial"/>
          <w:sz w:val="22"/>
          <w:szCs w:val="22"/>
        </w:rPr>
        <w:t>ublicar sistemáticamente la información relevante de la Oficina de Suministros en cuanto a sus trámites.</w:t>
      </w:r>
    </w:p>
    <w:p w:rsidR="00A56C98" w:rsidRPr="001F63B3" w:rsidRDefault="00A56C98" w:rsidP="002E3CEB">
      <w:pPr>
        <w:pStyle w:val="Ttulo2"/>
        <w:numPr>
          <w:ilvl w:val="1"/>
          <w:numId w:val="2"/>
        </w:numPr>
        <w:rPr>
          <w:rFonts w:ascii="Arial" w:hAnsi="Arial" w:cs="Arial"/>
          <w:color w:val="000000" w:themeColor="text1"/>
          <w:sz w:val="28"/>
          <w:szCs w:val="28"/>
          <w:lang w:val="es-MX"/>
        </w:rPr>
      </w:pPr>
      <w:bookmarkStart w:id="24" w:name="_Toc503775472"/>
      <w:bookmarkEnd w:id="24"/>
      <w:r w:rsidRPr="001F63B3">
        <w:rPr>
          <w:rFonts w:ascii="Arial" w:hAnsi="Arial" w:cs="Arial"/>
          <w:color w:val="000000" w:themeColor="text1"/>
          <w:sz w:val="28"/>
          <w:szCs w:val="28"/>
          <w:lang w:val="es-MX"/>
        </w:rPr>
        <w:lastRenderedPageBreak/>
        <w:t>Lineamientos y normativas</w:t>
      </w:r>
    </w:p>
    <w:p w:rsidR="00A56C98" w:rsidRPr="00A75F96" w:rsidRDefault="00A56C98" w:rsidP="00A75F96">
      <w:pPr>
        <w:pStyle w:val="western"/>
        <w:spacing w:before="119" w:beforeAutospacing="0" w:after="119" w:line="240" w:lineRule="auto"/>
        <w:jc w:val="both"/>
        <w:rPr>
          <w:rFonts w:ascii="Arial" w:hAnsi="Arial" w:cs="Arial"/>
        </w:rPr>
      </w:pPr>
      <w:r w:rsidRPr="00A75F96">
        <w:rPr>
          <w:rFonts w:ascii="Arial" w:hAnsi="Arial" w:cs="Arial"/>
        </w:rPr>
        <w:t>Entre los principales lineamientos y normativas que rigen a la Oficina de Suministros están las siguientes:</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Ley General de Control Interno</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Ley General de Administración Pública</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Ley contra la corrupción y el enriquecimiento ilícito en la función pública</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Ley de Contratación Administrativa</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Ley de Protección al ciudadano del exceso de requisitos y trámites administrativos</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Ley de la Administración Financiera de la República y Presupuestos Públicos</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Modificación al Reglamento sobre el Refrendo de las Contrataciones de la Administración Pública</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Reglamento a la Ley Contra la Corrupción y el Enriquecimiento Ilícito en la Función Pública.</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Reglamento a la Ley de Contratación Administrativa</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Reglamento a la Ley de Administración Financiera de la República y Presupuestos</w:t>
      </w:r>
    </w:p>
    <w:p w:rsidR="00A56C98" w:rsidRPr="00A75F96" w:rsidRDefault="00A56C98" w:rsidP="002E3CEB">
      <w:pPr>
        <w:pStyle w:val="NormalWeb"/>
        <w:numPr>
          <w:ilvl w:val="0"/>
          <w:numId w:val="57"/>
        </w:numPr>
        <w:spacing w:before="119" w:beforeAutospacing="0" w:after="119" w:line="240" w:lineRule="auto"/>
        <w:jc w:val="both"/>
        <w:rPr>
          <w:rFonts w:ascii="Arial" w:hAnsi="Arial" w:cs="Arial"/>
          <w:sz w:val="22"/>
          <w:szCs w:val="22"/>
        </w:rPr>
      </w:pPr>
      <w:r w:rsidRPr="00A75F96">
        <w:rPr>
          <w:rFonts w:ascii="Arial" w:hAnsi="Arial" w:cs="Arial"/>
          <w:sz w:val="22"/>
          <w:szCs w:val="22"/>
        </w:rPr>
        <w:t>Reglamento sobre el Refrendo de las Contrataciones de la Administración Pública</w:t>
      </w:r>
    </w:p>
    <w:p w:rsidR="00A56C98" w:rsidRPr="00A75F96" w:rsidRDefault="00A56C98" w:rsidP="00A75F96">
      <w:pPr>
        <w:pStyle w:val="NormalWeb"/>
        <w:spacing w:before="119" w:beforeAutospacing="0" w:after="240" w:line="240" w:lineRule="auto"/>
        <w:ind w:left="1440"/>
        <w:jc w:val="both"/>
        <w:rPr>
          <w:rFonts w:ascii="Arial" w:hAnsi="Arial" w:cs="Arial"/>
          <w:sz w:val="22"/>
          <w:szCs w:val="22"/>
        </w:rPr>
      </w:pPr>
    </w:p>
    <w:p w:rsidR="00A56C98" w:rsidRPr="00184CC3" w:rsidRDefault="00A56C98" w:rsidP="002E3CEB">
      <w:pPr>
        <w:pStyle w:val="Ttulo2"/>
        <w:numPr>
          <w:ilvl w:val="1"/>
          <w:numId w:val="2"/>
        </w:numPr>
        <w:rPr>
          <w:rFonts w:ascii="Arial" w:hAnsi="Arial" w:cs="Arial"/>
          <w:color w:val="000000" w:themeColor="text1"/>
          <w:sz w:val="28"/>
          <w:szCs w:val="28"/>
          <w:lang w:val="es-MX"/>
        </w:rPr>
      </w:pPr>
      <w:bookmarkStart w:id="25" w:name="_Toc503775473"/>
      <w:bookmarkEnd w:id="25"/>
      <w:r w:rsidRPr="00184CC3">
        <w:rPr>
          <w:rFonts w:ascii="Arial" w:hAnsi="Arial" w:cs="Arial"/>
          <w:color w:val="000000" w:themeColor="text1"/>
          <w:sz w:val="28"/>
          <w:szCs w:val="28"/>
          <w:lang w:val="es-MX"/>
        </w:rPr>
        <w:t>Proyectos de impacto</w:t>
      </w:r>
    </w:p>
    <w:p w:rsidR="00A56C98"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En el año 2017 la Oficina de Suministros ha coordinado una serie de acciones a lo interno y externo de la OSUM, con lo cual se han materializado los siguientes proyectos:</w:t>
      </w:r>
    </w:p>
    <w:p w:rsidR="00184CC3" w:rsidRPr="00A75F96" w:rsidRDefault="00184CC3" w:rsidP="00A75F96">
      <w:pPr>
        <w:pStyle w:val="western"/>
        <w:spacing w:before="119" w:beforeAutospacing="0" w:after="119" w:line="240" w:lineRule="auto"/>
        <w:jc w:val="both"/>
        <w:rPr>
          <w:rFonts w:ascii="Arial" w:hAnsi="Arial" w:cs="Arial"/>
          <w:lang w:val="es-ES"/>
        </w:rPr>
      </w:pPr>
    </w:p>
    <w:p w:rsidR="00A56C98" w:rsidRPr="00184CC3" w:rsidRDefault="00A56C98" w:rsidP="002E3CEB">
      <w:pPr>
        <w:pStyle w:val="Ttulo2"/>
        <w:keepNext w:val="0"/>
        <w:keepLines w:val="0"/>
        <w:numPr>
          <w:ilvl w:val="0"/>
          <w:numId w:val="63"/>
        </w:numPr>
        <w:spacing w:before="119" w:line="240" w:lineRule="auto"/>
        <w:jc w:val="both"/>
        <w:rPr>
          <w:rFonts w:ascii="Arial" w:hAnsi="Arial" w:cs="Arial"/>
          <w:i/>
          <w:color w:val="000000" w:themeColor="text1"/>
          <w:sz w:val="22"/>
          <w:szCs w:val="22"/>
        </w:rPr>
      </w:pPr>
      <w:bookmarkStart w:id="26" w:name="_Toc503775474"/>
      <w:bookmarkEnd w:id="26"/>
      <w:r w:rsidRPr="00184CC3">
        <w:rPr>
          <w:rFonts w:ascii="Arial" w:hAnsi="Arial" w:cs="Arial"/>
          <w:i/>
          <w:color w:val="000000" w:themeColor="text1"/>
          <w:sz w:val="22"/>
          <w:szCs w:val="22"/>
        </w:rPr>
        <w:t>Proyecto Gestión de Calidad (Objetivos de Calidad e Indicadores)</w:t>
      </w:r>
    </w:p>
    <w:p w:rsidR="00184CC3" w:rsidRDefault="00184CC3" w:rsidP="00A75F96">
      <w:pPr>
        <w:pStyle w:val="western"/>
        <w:spacing w:before="119" w:beforeAutospacing="0" w:after="119" w:line="240" w:lineRule="auto"/>
        <w:jc w:val="both"/>
        <w:rPr>
          <w:rFonts w:ascii="Arial" w:hAnsi="Arial" w:cs="Arial"/>
        </w:rPr>
      </w:pPr>
      <w:r>
        <w:rPr>
          <w:rFonts w:ascii="Arial" w:hAnsi="Arial" w:cs="Arial"/>
        </w:rPr>
        <w:t>Bajo el enfoque de gestión de la c</w:t>
      </w:r>
      <w:r w:rsidR="00A56C98" w:rsidRPr="00A75F96">
        <w:rPr>
          <w:rFonts w:ascii="Arial" w:hAnsi="Arial" w:cs="Arial"/>
        </w:rPr>
        <w:t xml:space="preserve">alidad, la Oficina de Suministros, se propuso establecer metas que permitan determinar el estado en que se encuentra respecto a los estándares propuestos. </w:t>
      </w:r>
    </w:p>
    <w:p w:rsidR="00A56C98" w:rsidRPr="00A75F96" w:rsidRDefault="00184CC3" w:rsidP="00A75F96">
      <w:pPr>
        <w:pStyle w:val="western"/>
        <w:spacing w:before="119" w:beforeAutospacing="0" w:after="119" w:line="240" w:lineRule="auto"/>
        <w:jc w:val="both"/>
        <w:rPr>
          <w:rFonts w:ascii="Arial" w:hAnsi="Arial" w:cs="Arial"/>
        </w:rPr>
      </w:pPr>
      <w:r>
        <w:rPr>
          <w:rFonts w:ascii="Arial" w:hAnsi="Arial" w:cs="Arial"/>
        </w:rPr>
        <w:t>D</w:t>
      </w:r>
      <w:r w:rsidR="00A56C98" w:rsidRPr="00A75F96">
        <w:rPr>
          <w:rFonts w:ascii="Arial" w:hAnsi="Arial" w:cs="Arial"/>
        </w:rPr>
        <w:t>urante el año 2017</w:t>
      </w:r>
      <w:r>
        <w:rPr>
          <w:rFonts w:ascii="Arial" w:hAnsi="Arial" w:cs="Arial"/>
        </w:rPr>
        <w:t>,</w:t>
      </w:r>
      <w:r w:rsidR="00A56C98" w:rsidRPr="00A75F96">
        <w:rPr>
          <w:rFonts w:ascii="Arial" w:hAnsi="Arial" w:cs="Arial"/>
        </w:rPr>
        <w:t xml:space="preserve"> se realizó un plan piloto para establecer objetivos de calidad e indicadores</w:t>
      </w:r>
      <w:r>
        <w:rPr>
          <w:rFonts w:ascii="Arial" w:hAnsi="Arial" w:cs="Arial"/>
        </w:rPr>
        <w:t>,</w:t>
      </w:r>
      <w:r w:rsidR="00A56C98" w:rsidRPr="00A75F96">
        <w:rPr>
          <w:rFonts w:ascii="Arial" w:hAnsi="Arial" w:cs="Arial"/>
        </w:rPr>
        <w:t xml:space="preserve"> con el fin de ubicar el estado de la oficina respecto a sus objetivos propuestos. Para esto</w:t>
      </w:r>
      <w:r>
        <w:rPr>
          <w:rFonts w:ascii="Arial" w:hAnsi="Arial" w:cs="Arial"/>
        </w:rPr>
        <w:t>,</w:t>
      </w:r>
      <w:r w:rsidR="00A56C98" w:rsidRPr="00A75F96">
        <w:rPr>
          <w:rFonts w:ascii="Arial" w:hAnsi="Arial" w:cs="Arial"/>
        </w:rPr>
        <w:t xml:space="preserve"> el Comité de Ca</w:t>
      </w:r>
      <w:r>
        <w:rPr>
          <w:rFonts w:ascii="Arial" w:hAnsi="Arial" w:cs="Arial"/>
        </w:rPr>
        <w:t xml:space="preserve">lidad estableció y diseñó </w:t>
      </w:r>
      <w:r w:rsidR="00A56C98" w:rsidRPr="00A75F96">
        <w:rPr>
          <w:rFonts w:ascii="Arial" w:hAnsi="Arial" w:cs="Arial"/>
        </w:rPr>
        <w:t>esos objetivos</w:t>
      </w:r>
      <w:r>
        <w:rPr>
          <w:rFonts w:ascii="Arial" w:hAnsi="Arial" w:cs="Arial"/>
        </w:rPr>
        <w:t>,</w:t>
      </w:r>
      <w:r w:rsidR="00A56C98" w:rsidRPr="00A75F96">
        <w:rPr>
          <w:rFonts w:ascii="Arial" w:hAnsi="Arial" w:cs="Arial"/>
        </w:rPr>
        <w:t xml:space="preserve"> así como</w:t>
      </w:r>
      <w:r>
        <w:rPr>
          <w:rFonts w:ascii="Arial" w:hAnsi="Arial" w:cs="Arial"/>
        </w:rPr>
        <w:t>,</w:t>
      </w:r>
      <w:r w:rsidR="00A56C98" w:rsidRPr="00A75F96">
        <w:rPr>
          <w:rFonts w:ascii="Arial" w:hAnsi="Arial" w:cs="Arial"/>
        </w:rPr>
        <w:t xml:space="preserve"> cada indicador y su forma para calcularlo, en algunos casos incluso se establecieron metas (por ejemplo tiempos máximos) como</w:t>
      </w:r>
      <w:r w:rsidR="00F574BB">
        <w:rPr>
          <w:rFonts w:ascii="Arial" w:hAnsi="Arial" w:cs="Arial"/>
        </w:rPr>
        <w:t xml:space="preserve"> referencia. El resumen de los objetivos de c</w:t>
      </w:r>
      <w:r w:rsidR="00A56C98" w:rsidRPr="00A75F96">
        <w:rPr>
          <w:rFonts w:ascii="Arial" w:hAnsi="Arial" w:cs="Arial"/>
        </w:rPr>
        <w:t xml:space="preserve">alidad y las mediciones correspondientes </w:t>
      </w:r>
      <w:r w:rsidR="00F574BB">
        <w:rPr>
          <w:rFonts w:ascii="Arial" w:hAnsi="Arial" w:cs="Arial"/>
        </w:rPr>
        <w:t>se puede apreciar en el siguiente cuadro</w:t>
      </w:r>
      <w:r w:rsidR="00A56C98" w:rsidRPr="00A75F96">
        <w:rPr>
          <w:rFonts w:ascii="Arial" w:hAnsi="Arial" w:cs="Arial"/>
        </w:rPr>
        <w:t xml:space="preserve"> (presenta sólo el indicador anual, el plan completo incluye indicadores mensuales): </w:t>
      </w:r>
    </w:p>
    <w:p w:rsidR="00184CC3" w:rsidRDefault="00184CC3" w:rsidP="00A75F96">
      <w:pPr>
        <w:pStyle w:val="NormalWeb"/>
        <w:spacing w:after="0" w:line="240" w:lineRule="auto"/>
        <w:jc w:val="both"/>
        <w:rPr>
          <w:rFonts w:ascii="Arial" w:hAnsi="Arial" w:cs="Arial"/>
          <w:b/>
          <w:bCs/>
          <w:sz w:val="22"/>
          <w:szCs w:val="22"/>
          <w:lang w:val="es-ES"/>
        </w:rPr>
      </w:pPr>
    </w:p>
    <w:p w:rsidR="00184CC3" w:rsidRDefault="00184CC3" w:rsidP="00A75F96">
      <w:pPr>
        <w:pStyle w:val="NormalWeb"/>
        <w:spacing w:after="0" w:line="240" w:lineRule="auto"/>
        <w:jc w:val="both"/>
        <w:rPr>
          <w:rFonts w:ascii="Arial" w:hAnsi="Arial" w:cs="Arial"/>
          <w:b/>
          <w:bCs/>
          <w:sz w:val="22"/>
          <w:szCs w:val="22"/>
          <w:lang w:val="es-ES"/>
        </w:rPr>
      </w:pPr>
    </w:p>
    <w:p w:rsidR="00184CC3" w:rsidRDefault="00184CC3" w:rsidP="00A75F96">
      <w:pPr>
        <w:pStyle w:val="NormalWeb"/>
        <w:spacing w:after="0" w:line="240" w:lineRule="auto"/>
        <w:jc w:val="both"/>
        <w:rPr>
          <w:rFonts w:ascii="Arial" w:hAnsi="Arial" w:cs="Arial"/>
          <w:b/>
          <w:bCs/>
          <w:sz w:val="22"/>
          <w:szCs w:val="22"/>
          <w:lang w:val="es-ES"/>
        </w:rPr>
      </w:pPr>
    </w:p>
    <w:p w:rsidR="00184CC3" w:rsidRDefault="00184CC3" w:rsidP="00A75F96">
      <w:pPr>
        <w:pStyle w:val="NormalWeb"/>
        <w:spacing w:after="0" w:line="240" w:lineRule="auto"/>
        <w:jc w:val="both"/>
        <w:rPr>
          <w:rFonts w:ascii="Arial" w:hAnsi="Arial" w:cs="Arial"/>
          <w:b/>
          <w:bCs/>
          <w:sz w:val="22"/>
          <w:szCs w:val="22"/>
          <w:lang w:val="es-ES"/>
        </w:rPr>
      </w:pPr>
    </w:p>
    <w:p w:rsidR="00184CC3" w:rsidRPr="00F574BB" w:rsidRDefault="00184CC3" w:rsidP="00901988">
      <w:pPr>
        <w:pStyle w:val="NormalWeb"/>
        <w:spacing w:after="0" w:line="240" w:lineRule="auto"/>
        <w:jc w:val="center"/>
        <w:rPr>
          <w:rFonts w:ascii="Arial" w:hAnsi="Arial" w:cs="Arial"/>
          <w:b/>
          <w:bCs/>
          <w:lang w:val="es-ES"/>
        </w:rPr>
      </w:pPr>
      <w:r w:rsidRPr="00F574BB">
        <w:rPr>
          <w:rFonts w:ascii="Arial" w:hAnsi="Arial" w:cs="Arial"/>
          <w:b/>
          <w:bCs/>
          <w:lang w:val="es-ES"/>
        </w:rPr>
        <w:lastRenderedPageBreak/>
        <w:t>Cuadro</w:t>
      </w:r>
      <w:r w:rsidR="005A2DB1">
        <w:rPr>
          <w:rFonts w:ascii="Arial" w:hAnsi="Arial" w:cs="Arial"/>
          <w:b/>
          <w:bCs/>
          <w:lang w:val="es-ES"/>
        </w:rPr>
        <w:t xml:space="preserve"> 8</w:t>
      </w:r>
    </w:p>
    <w:p w:rsidR="00A56C98" w:rsidRPr="00F574BB" w:rsidRDefault="00A56C98" w:rsidP="00184CC3">
      <w:pPr>
        <w:pStyle w:val="NormalWeb"/>
        <w:spacing w:after="0" w:line="240" w:lineRule="auto"/>
        <w:jc w:val="center"/>
        <w:rPr>
          <w:rFonts w:ascii="Arial" w:hAnsi="Arial" w:cs="Arial"/>
          <w:lang w:val="es-ES"/>
        </w:rPr>
      </w:pPr>
      <w:r w:rsidRPr="00F574BB">
        <w:rPr>
          <w:rFonts w:ascii="Arial" w:hAnsi="Arial" w:cs="Arial"/>
          <w:b/>
          <w:bCs/>
          <w:lang w:val="es-ES"/>
        </w:rPr>
        <w:t>Objetivos de Calidad e Indicadores</w:t>
      </w:r>
    </w:p>
    <w:p w:rsidR="00A56C98" w:rsidRPr="00A75F96" w:rsidRDefault="00A56C98" w:rsidP="00A75F96">
      <w:pPr>
        <w:pStyle w:val="western"/>
        <w:spacing w:after="0" w:line="240" w:lineRule="auto"/>
        <w:jc w:val="both"/>
        <w:rPr>
          <w:rFonts w:ascii="Arial" w:hAnsi="Arial" w:cs="Arial"/>
          <w:lang w:val="es-ES"/>
        </w:rPr>
      </w:pPr>
    </w:p>
    <w:tbl>
      <w:tblPr>
        <w:tblStyle w:val="Listaclara-nfasis11"/>
        <w:tblW w:w="5000" w:type="pct"/>
        <w:tblLook w:val="04A0"/>
      </w:tblPr>
      <w:tblGrid>
        <w:gridCol w:w="2405"/>
        <w:gridCol w:w="2405"/>
        <w:gridCol w:w="2405"/>
        <w:gridCol w:w="2405"/>
      </w:tblGrid>
      <w:tr w:rsidR="00A56C98" w:rsidRPr="00A75F96" w:rsidTr="00F574BB">
        <w:trPr>
          <w:cnfStyle w:val="100000000000"/>
          <w:trHeight w:val="480"/>
        </w:trPr>
        <w:tc>
          <w:tcPr>
            <w:cnfStyle w:val="001000000000"/>
            <w:tcW w:w="1250" w:type="pct"/>
            <w:tcBorders>
              <w:bottom w:val="single" w:sz="4" w:space="0" w:color="1F497D" w:themeColor="text2"/>
            </w:tcBorders>
            <w:hideMark/>
          </w:tcPr>
          <w:p w:rsidR="00A56C98" w:rsidRPr="00F574BB" w:rsidRDefault="00A56C98" w:rsidP="00F574BB">
            <w:pPr>
              <w:pStyle w:val="western"/>
              <w:spacing w:line="240" w:lineRule="auto"/>
              <w:jc w:val="center"/>
              <w:rPr>
                <w:rFonts w:ascii="Arial" w:hAnsi="Arial" w:cs="Arial"/>
                <w:sz w:val="22"/>
                <w:szCs w:val="22"/>
                <w:lang w:val="en-US"/>
              </w:rPr>
            </w:pPr>
            <w:proofErr w:type="spellStart"/>
            <w:r w:rsidRPr="00F574BB">
              <w:rPr>
                <w:rFonts w:ascii="Arial" w:hAnsi="Arial" w:cs="Arial"/>
                <w:bCs w:val="0"/>
                <w:sz w:val="22"/>
                <w:szCs w:val="22"/>
                <w:lang w:val="en-US"/>
              </w:rPr>
              <w:t>Objetivo</w:t>
            </w:r>
            <w:proofErr w:type="spellEnd"/>
            <w:r w:rsidRPr="00F574BB">
              <w:rPr>
                <w:rFonts w:ascii="Arial" w:hAnsi="Arial" w:cs="Arial"/>
                <w:bCs w:val="0"/>
                <w:sz w:val="22"/>
                <w:szCs w:val="22"/>
                <w:lang w:val="en-US"/>
              </w:rPr>
              <w:t xml:space="preserve"> de </w:t>
            </w:r>
            <w:proofErr w:type="spellStart"/>
            <w:r w:rsidRPr="00F574BB">
              <w:rPr>
                <w:rFonts w:ascii="Arial" w:hAnsi="Arial" w:cs="Arial"/>
                <w:bCs w:val="0"/>
                <w:sz w:val="22"/>
                <w:szCs w:val="22"/>
                <w:lang w:val="en-US"/>
              </w:rPr>
              <w:t>Calidad</w:t>
            </w:r>
            <w:proofErr w:type="spellEnd"/>
          </w:p>
        </w:tc>
        <w:tc>
          <w:tcPr>
            <w:tcW w:w="1250" w:type="pct"/>
            <w:tcBorders>
              <w:bottom w:val="single" w:sz="4" w:space="0" w:color="1F497D" w:themeColor="text2"/>
            </w:tcBorders>
            <w:hideMark/>
          </w:tcPr>
          <w:p w:rsidR="00A56C98" w:rsidRPr="00F574BB" w:rsidRDefault="00A56C98" w:rsidP="00F574BB">
            <w:pPr>
              <w:pStyle w:val="western"/>
              <w:spacing w:line="240" w:lineRule="auto"/>
              <w:jc w:val="center"/>
              <w:cnfStyle w:val="100000000000"/>
              <w:rPr>
                <w:rFonts w:ascii="Arial" w:hAnsi="Arial" w:cs="Arial"/>
                <w:sz w:val="22"/>
                <w:szCs w:val="22"/>
                <w:lang w:val="en-US"/>
              </w:rPr>
            </w:pPr>
            <w:proofErr w:type="spellStart"/>
            <w:r w:rsidRPr="00F574BB">
              <w:rPr>
                <w:rFonts w:ascii="Arial" w:hAnsi="Arial" w:cs="Arial"/>
                <w:bCs w:val="0"/>
                <w:sz w:val="22"/>
                <w:szCs w:val="22"/>
                <w:lang w:val="en-US"/>
              </w:rPr>
              <w:t>Indicador</w:t>
            </w:r>
            <w:proofErr w:type="spellEnd"/>
            <w:r w:rsidRPr="00F574BB">
              <w:rPr>
                <w:rFonts w:ascii="Arial" w:hAnsi="Arial" w:cs="Arial"/>
                <w:bCs w:val="0"/>
                <w:sz w:val="22"/>
                <w:szCs w:val="22"/>
                <w:lang w:val="en-US"/>
              </w:rPr>
              <w:t xml:space="preserve"> o </w:t>
            </w:r>
            <w:proofErr w:type="spellStart"/>
            <w:r w:rsidRPr="00F574BB">
              <w:rPr>
                <w:rFonts w:ascii="Arial" w:hAnsi="Arial" w:cs="Arial"/>
                <w:bCs w:val="0"/>
                <w:sz w:val="22"/>
                <w:szCs w:val="22"/>
                <w:lang w:val="en-US"/>
              </w:rPr>
              <w:t>producto</w:t>
            </w:r>
            <w:proofErr w:type="spellEnd"/>
          </w:p>
        </w:tc>
        <w:tc>
          <w:tcPr>
            <w:tcW w:w="1250" w:type="pct"/>
            <w:tcBorders>
              <w:bottom w:val="single" w:sz="4" w:space="0" w:color="1F497D" w:themeColor="text2"/>
            </w:tcBorders>
            <w:hideMark/>
          </w:tcPr>
          <w:p w:rsidR="00A56C98" w:rsidRPr="00F574BB" w:rsidRDefault="00A56C98" w:rsidP="00F574BB">
            <w:pPr>
              <w:pStyle w:val="western"/>
              <w:spacing w:line="240" w:lineRule="auto"/>
              <w:jc w:val="center"/>
              <w:cnfStyle w:val="100000000000"/>
              <w:rPr>
                <w:rFonts w:ascii="Arial" w:hAnsi="Arial" w:cs="Arial"/>
                <w:sz w:val="22"/>
                <w:szCs w:val="22"/>
                <w:lang w:val="en-US"/>
              </w:rPr>
            </w:pPr>
            <w:proofErr w:type="spellStart"/>
            <w:r w:rsidRPr="00F574BB">
              <w:rPr>
                <w:rFonts w:ascii="Arial" w:hAnsi="Arial" w:cs="Arial"/>
                <w:bCs w:val="0"/>
                <w:sz w:val="22"/>
                <w:szCs w:val="22"/>
                <w:lang w:val="en-US"/>
              </w:rPr>
              <w:t>Fórmula</w:t>
            </w:r>
            <w:proofErr w:type="spellEnd"/>
            <w:r w:rsidRPr="00F574BB">
              <w:rPr>
                <w:rFonts w:ascii="Arial" w:hAnsi="Arial" w:cs="Arial"/>
                <w:bCs w:val="0"/>
                <w:sz w:val="22"/>
                <w:szCs w:val="22"/>
                <w:lang w:val="en-US"/>
              </w:rPr>
              <w:t xml:space="preserve"> de </w:t>
            </w:r>
            <w:proofErr w:type="spellStart"/>
            <w:r w:rsidRPr="00F574BB">
              <w:rPr>
                <w:rFonts w:ascii="Arial" w:hAnsi="Arial" w:cs="Arial"/>
                <w:bCs w:val="0"/>
                <w:sz w:val="22"/>
                <w:szCs w:val="22"/>
                <w:lang w:val="en-US"/>
              </w:rPr>
              <w:t>Cálculo</w:t>
            </w:r>
            <w:proofErr w:type="spellEnd"/>
          </w:p>
        </w:tc>
        <w:tc>
          <w:tcPr>
            <w:tcW w:w="1250" w:type="pct"/>
            <w:hideMark/>
          </w:tcPr>
          <w:p w:rsidR="00A56C98" w:rsidRPr="00F574BB" w:rsidRDefault="00A56C98" w:rsidP="00F574BB">
            <w:pPr>
              <w:pStyle w:val="western"/>
              <w:spacing w:line="240" w:lineRule="auto"/>
              <w:jc w:val="center"/>
              <w:cnfStyle w:val="100000000000"/>
              <w:rPr>
                <w:rFonts w:ascii="Arial" w:hAnsi="Arial" w:cs="Arial"/>
                <w:sz w:val="22"/>
                <w:szCs w:val="22"/>
                <w:lang w:val="en-US"/>
              </w:rPr>
            </w:pPr>
            <w:proofErr w:type="spellStart"/>
            <w:r w:rsidRPr="00F574BB">
              <w:rPr>
                <w:rFonts w:ascii="Arial" w:hAnsi="Arial" w:cs="Arial"/>
                <w:bCs w:val="0"/>
                <w:sz w:val="22"/>
                <w:szCs w:val="22"/>
                <w:lang w:val="en-US"/>
              </w:rPr>
              <w:t>Indicadores</w:t>
            </w:r>
            <w:proofErr w:type="spellEnd"/>
            <w:r w:rsidRPr="00F574BB">
              <w:rPr>
                <w:rFonts w:ascii="Arial" w:hAnsi="Arial" w:cs="Arial"/>
                <w:bCs w:val="0"/>
                <w:sz w:val="22"/>
                <w:szCs w:val="22"/>
                <w:lang w:val="en-US"/>
              </w:rPr>
              <w:t xml:space="preserve"> 2017</w:t>
            </w:r>
          </w:p>
        </w:tc>
      </w:tr>
      <w:tr w:rsidR="00A56C98" w:rsidRPr="00A75F96" w:rsidTr="00F574BB">
        <w:trPr>
          <w:cnfStyle w:val="000000100000"/>
        </w:trPr>
        <w:tc>
          <w:tcPr>
            <w:cnfStyle w:val="001000000000"/>
            <w:tcW w:w="1250"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rPr>
                <w:rFonts w:ascii="Arial" w:hAnsi="Arial" w:cs="Arial"/>
                <w:sz w:val="22"/>
                <w:szCs w:val="22"/>
              </w:rPr>
            </w:pPr>
            <w:r w:rsidRPr="00A75F96">
              <w:rPr>
                <w:rFonts w:ascii="Arial" w:hAnsi="Arial" w:cs="Arial"/>
                <w:b w:val="0"/>
                <w:bCs w:val="0"/>
                <w:color w:val="000000"/>
                <w:sz w:val="22"/>
                <w:szCs w:val="22"/>
              </w:rPr>
              <w:t>Asegurar el cumplimiento de los requisitos legales e intereses de la Universidad de Costa Rica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 xml:space="preserve">% de ejecución del presupuesto de la Oficina </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(Presupuesto ejecutado / Presupuesto asignado) X 100</w:t>
            </w:r>
          </w:p>
        </w:tc>
        <w:tc>
          <w:tcPr>
            <w:tcW w:w="1250" w:type="pct"/>
            <w:tcBorders>
              <w:left w:val="single" w:sz="4" w:space="0" w:color="1F497D" w:themeColor="text2"/>
            </w:tcBorders>
            <w:hideMark/>
          </w:tcPr>
          <w:p w:rsidR="00A56C98" w:rsidRPr="00A75F96" w:rsidRDefault="00A56C98" w:rsidP="00A75F96">
            <w:pPr>
              <w:pStyle w:val="western"/>
              <w:spacing w:before="119" w:beforeAutospacing="0" w:after="119" w:line="240" w:lineRule="auto"/>
              <w:jc w:val="both"/>
              <w:cnfStyle w:val="000000100000"/>
              <w:rPr>
                <w:rFonts w:ascii="Arial" w:hAnsi="Arial" w:cs="Arial"/>
                <w:sz w:val="22"/>
                <w:szCs w:val="22"/>
              </w:rPr>
            </w:pPr>
            <w:r w:rsidRPr="00A75F96">
              <w:rPr>
                <w:rFonts w:ascii="Arial" w:hAnsi="Arial" w:cs="Arial"/>
                <w:sz w:val="22"/>
                <w:szCs w:val="22"/>
              </w:rPr>
              <w:t xml:space="preserve">99.57% </w:t>
            </w:r>
          </w:p>
          <w:p w:rsidR="00A56C98" w:rsidRPr="00A75F96" w:rsidRDefault="00A56C98" w:rsidP="00A75F96">
            <w:pPr>
              <w:pStyle w:val="western"/>
              <w:spacing w:before="119" w:beforeAutospacing="0" w:after="119" w:line="240" w:lineRule="auto"/>
              <w:jc w:val="both"/>
              <w:cnfStyle w:val="000000100000"/>
              <w:rPr>
                <w:rFonts w:ascii="Arial" w:hAnsi="Arial" w:cs="Arial"/>
                <w:sz w:val="22"/>
                <w:szCs w:val="22"/>
              </w:rPr>
            </w:pPr>
            <w:r w:rsidRPr="00A75F96">
              <w:rPr>
                <w:rFonts w:ascii="Arial" w:hAnsi="Arial" w:cs="Arial"/>
                <w:sz w:val="22"/>
                <w:szCs w:val="22"/>
              </w:rPr>
              <w:t xml:space="preserve">(Meta: 100%) </w:t>
            </w:r>
          </w:p>
          <w:p w:rsidR="00A56C98" w:rsidRPr="00A75F96" w:rsidRDefault="00A56C98" w:rsidP="00A75F96">
            <w:pPr>
              <w:pStyle w:val="western"/>
              <w:spacing w:before="119" w:beforeAutospacing="0" w:line="240" w:lineRule="auto"/>
              <w:jc w:val="both"/>
              <w:cnfStyle w:val="000000100000"/>
              <w:rPr>
                <w:rFonts w:ascii="Arial" w:hAnsi="Arial" w:cs="Arial"/>
                <w:sz w:val="22"/>
                <w:szCs w:val="22"/>
              </w:rPr>
            </w:pPr>
            <w:r w:rsidRPr="00A75F96">
              <w:rPr>
                <w:rFonts w:ascii="Arial" w:hAnsi="Arial" w:cs="Arial"/>
                <w:sz w:val="22"/>
                <w:szCs w:val="22"/>
              </w:rPr>
              <w:t>No Contempla los rubros relacionados con salarios</w:t>
            </w:r>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rPr>
            </w:pPr>
            <w:r w:rsidRPr="00A75F96">
              <w:rPr>
                <w:rFonts w:ascii="Arial" w:hAnsi="Arial" w:cs="Arial"/>
                <w:color w:val="000000"/>
                <w:sz w:val="22"/>
                <w:szCs w:val="22"/>
              </w:rPr>
              <w:t>% de solicitudes Atendidas en el Tiempo Estándar</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rPr>
            </w:pPr>
            <w:r w:rsidRPr="00A75F96">
              <w:rPr>
                <w:rFonts w:ascii="Arial" w:hAnsi="Arial" w:cs="Arial"/>
                <w:color w:val="000000"/>
                <w:sz w:val="22"/>
                <w:szCs w:val="22"/>
              </w:rPr>
              <w:t>(Cantidad de Solicitudes atendidas dentro del tiempo establecido / Cantidad Total de solicitudes) X 100</w:t>
            </w:r>
          </w:p>
        </w:tc>
        <w:tc>
          <w:tcPr>
            <w:tcW w:w="1250" w:type="pct"/>
            <w:tcBorders>
              <w:left w:val="single" w:sz="4" w:space="0" w:color="1F497D" w:themeColor="text2"/>
            </w:tcBorders>
            <w:hideMark/>
          </w:tcPr>
          <w:p w:rsidR="00A56C98" w:rsidRPr="00A75F96" w:rsidRDefault="00A56C98" w:rsidP="00A75F96">
            <w:pPr>
              <w:pStyle w:val="western"/>
              <w:spacing w:before="119" w:beforeAutospacing="0" w:after="119" w:line="240" w:lineRule="auto"/>
              <w:jc w:val="both"/>
              <w:cnfStyle w:val="000000000000"/>
              <w:rPr>
                <w:rFonts w:ascii="Arial" w:hAnsi="Arial" w:cs="Arial"/>
                <w:sz w:val="22"/>
                <w:szCs w:val="22"/>
              </w:rPr>
            </w:pPr>
            <w:r w:rsidRPr="00A75F96">
              <w:rPr>
                <w:rFonts w:ascii="Arial" w:hAnsi="Arial" w:cs="Arial"/>
                <w:sz w:val="22"/>
                <w:szCs w:val="22"/>
              </w:rPr>
              <w:t xml:space="preserve">85% </w:t>
            </w:r>
          </w:p>
          <w:p w:rsidR="00A56C98" w:rsidRPr="00A75F96" w:rsidRDefault="00A56C98" w:rsidP="00A75F96">
            <w:pPr>
              <w:pStyle w:val="western"/>
              <w:spacing w:before="119" w:beforeAutospacing="0" w:after="119" w:line="240" w:lineRule="auto"/>
              <w:jc w:val="both"/>
              <w:cnfStyle w:val="000000000000"/>
              <w:rPr>
                <w:rFonts w:ascii="Arial" w:hAnsi="Arial" w:cs="Arial"/>
                <w:sz w:val="22"/>
                <w:szCs w:val="22"/>
              </w:rPr>
            </w:pPr>
            <w:r w:rsidRPr="00A75F96">
              <w:rPr>
                <w:rFonts w:ascii="Arial" w:hAnsi="Arial" w:cs="Arial"/>
                <w:sz w:val="22"/>
                <w:szCs w:val="22"/>
              </w:rPr>
              <w:t xml:space="preserve">(Meta 85%) </w:t>
            </w:r>
          </w:p>
          <w:p w:rsidR="00A56C98" w:rsidRPr="00A75F96" w:rsidRDefault="00A56C98" w:rsidP="00A75F96">
            <w:pPr>
              <w:pStyle w:val="western"/>
              <w:spacing w:before="119" w:beforeAutospacing="0" w:line="240" w:lineRule="auto"/>
              <w:jc w:val="both"/>
              <w:cnfStyle w:val="000000000000"/>
              <w:rPr>
                <w:rFonts w:ascii="Arial" w:hAnsi="Arial" w:cs="Arial"/>
                <w:sz w:val="22"/>
                <w:szCs w:val="22"/>
              </w:rPr>
            </w:pPr>
            <w:r w:rsidRPr="00A75F96">
              <w:rPr>
                <w:rFonts w:ascii="Arial" w:hAnsi="Arial" w:cs="Arial"/>
                <w:sz w:val="22"/>
                <w:szCs w:val="22"/>
              </w:rPr>
              <w:t>En este caso el 85% de las solicitudes se atiende en menos de 10 días hábiles y un 15% se consolidan por lo que duran más del estándar (10 días hábiles)</w:t>
            </w:r>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 de Contrataciones Directas Atendidas en Tiempo Menor al Máximo Establecido (41 días)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(Cantidad de Contrataciones atendidas dentro del tiempo establecido / Cantidad Total de Contrataciones X 100 (CD)</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88% </w:t>
            </w:r>
          </w:p>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(Meta 100%)</w:t>
            </w:r>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rPr>
            </w:pPr>
            <w:r w:rsidRPr="00A75F96">
              <w:rPr>
                <w:rFonts w:ascii="Arial" w:hAnsi="Arial" w:cs="Arial"/>
                <w:color w:val="000000"/>
                <w:sz w:val="22"/>
                <w:szCs w:val="22"/>
              </w:rPr>
              <w:t>% de Licitaciones Abreviadas Atendidas en Tiempo Menor a Máximo establecido (68 días)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rPr>
            </w:pPr>
            <w:r w:rsidRPr="00A75F96">
              <w:rPr>
                <w:rFonts w:ascii="Arial" w:hAnsi="Arial" w:cs="Arial"/>
                <w:color w:val="000000"/>
                <w:sz w:val="22"/>
                <w:szCs w:val="22"/>
              </w:rPr>
              <w:t>(Cantidad de Contrataciones atendidas dentro del tiempo establecido / Cantidad Total de Contrataciones X 100 (LA)</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83% </w:t>
            </w:r>
          </w:p>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(Meta 100%)</w:t>
            </w:r>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 xml:space="preserve">% de Licitaciones Públicas Atendidas en </w:t>
            </w:r>
            <w:proofErr w:type="spellStart"/>
            <w:r w:rsidRPr="00A75F96">
              <w:rPr>
                <w:rFonts w:ascii="Arial" w:hAnsi="Arial" w:cs="Arial"/>
                <w:color w:val="000000"/>
                <w:sz w:val="22"/>
                <w:szCs w:val="22"/>
              </w:rPr>
              <w:t>en</w:t>
            </w:r>
            <w:proofErr w:type="spellEnd"/>
            <w:r w:rsidRPr="00A75F96">
              <w:rPr>
                <w:rFonts w:ascii="Arial" w:hAnsi="Arial" w:cs="Arial"/>
                <w:color w:val="000000"/>
                <w:sz w:val="22"/>
                <w:szCs w:val="22"/>
              </w:rPr>
              <w:t xml:space="preserve"> Tiempo Menor a Máximo establecido (153 días)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(Cantidad de Contrataciones atendidas dentro del tiempo establecido / Cantidad Total de Contrataciones X 100 (LN)</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100000"/>
              <w:rPr>
                <w:rFonts w:ascii="Arial" w:hAnsi="Arial" w:cs="Arial"/>
                <w:sz w:val="22"/>
                <w:szCs w:val="22"/>
              </w:rPr>
            </w:pPr>
            <w:r w:rsidRPr="00A75F96">
              <w:rPr>
                <w:rFonts w:ascii="Arial" w:hAnsi="Arial" w:cs="Arial"/>
                <w:sz w:val="22"/>
                <w:szCs w:val="22"/>
              </w:rPr>
              <w:t xml:space="preserve">Las Licitaciones Públicas Registradas en SIAC e iniciadas en el año 2017 no finalizaron durante ese año </w:t>
            </w:r>
          </w:p>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sz w:val="22"/>
                <w:szCs w:val="22"/>
                <w:lang w:val="en-US"/>
              </w:rPr>
              <w:t>(Meta 100%)</w:t>
            </w:r>
          </w:p>
        </w:tc>
      </w:tr>
      <w:tr w:rsidR="00A56C98" w:rsidRPr="00A75F96" w:rsidTr="00F574BB">
        <w:tc>
          <w:tcPr>
            <w:cnfStyle w:val="001000000000"/>
            <w:tcW w:w="1250"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rPr>
                <w:rFonts w:ascii="Arial" w:hAnsi="Arial" w:cs="Arial"/>
                <w:sz w:val="22"/>
                <w:szCs w:val="22"/>
              </w:rPr>
            </w:pPr>
            <w:r w:rsidRPr="00A75F96">
              <w:rPr>
                <w:rFonts w:ascii="Arial" w:hAnsi="Arial" w:cs="Arial"/>
                <w:b w:val="0"/>
                <w:bCs w:val="0"/>
                <w:color w:val="000000"/>
                <w:sz w:val="22"/>
                <w:szCs w:val="22"/>
              </w:rPr>
              <w:lastRenderedPageBreak/>
              <w:t>Asegurar el mejoramiento continuo del Sistema de Gestión de la Oficina de Suministros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000000"/>
              <w:rPr>
                <w:rFonts w:ascii="Arial" w:hAnsi="Arial" w:cs="Arial"/>
                <w:sz w:val="22"/>
                <w:szCs w:val="22"/>
                <w:lang w:val="en-US"/>
              </w:rPr>
            </w:pPr>
            <w:r>
              <w:rPr>
                <w:rFonts w:ascii="Arial" w:hAnsi="Arial" w:cs="Arial"/>
                <w:color w:val="000000"/>
                <w:sz w:val="22"/>
                <w:szCs w:val="22"/>
                <w:lang w:val="en-US"/>
              </w:rPr>
              <w:t xml:space="preserve">% de </w:t>
            </w:r>
            <w:proofErr w:type="spellStart"/>
            <w:r>
              <w:rPr>
                <w:rFonts w:ascii="Arial" w:hAnsi="Arial" w:cs="Arial"/>
                <w:color w:val="000000"/>
                <w:sz w:val="22"/>
                <w:szCs w:val="22"/>
                <w:lang w:val="en-US"/>
              </w:rPr>
              <w:t>acciones</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correctivas</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r</w:t>
            </w:r>
            <w:r w:rsidR="00A56C98" w:rsidRPr="00A75F96">
              <w:rPr>
                <w:rFonts w:ascii="Arial" w:hAnsi="Arial" w:cs="Arial"/>
                <w:color w:val="000000"/>
                <w:sz w:val="22"/>
                <w:szCs w:val="22"/>
                <w:lang w:val="en-US"/>
              </w:rPr>
              <w:t>ealizadas</w:t>
            </w:r>
            <w:proofErr w:type="spellEnd"/>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rPr>
            </w:pPr>
            <w:r w:rsidRPr="00A75F96">
              <w:rPr>
                <w:rFonts w:ascii="Arial" w:hAnsi="Arial" w:cs="Arial"/>
                <w:color w:val="000000"/>
                <w:sz w:val="22"/>
                <w:szCs w:val="22"/>
              </w:rPr>
              <w:t>(Nº de Acciones Correctivas Cerradas/Nº de Acciones Correctivas Identificadas) 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F574BB">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 de </w:t>
            </w:r>
            <w:proofErr w:type="spellStart"/>
            <w:r w:rsidR="00F574BB">
              <w:rPr>
                <w:rFonts w:ascii="Arial" w:hAnsi="Arial" w:cs="Arial"/>
                <w:color w:val="000000"/>
                <w:sz w:val="22"/>
                <w:szCs w:val="22"/>
                <w:lang w:val="en-US"/>
              </w:rPr>
              <w:t>a</w:t>
            </w:r>
            <w:r w:rsidRPr="00A75F96">
              <w:rPr>
                <w:rFonts w:ascii="Arial" w:hAnsi="Arial" w:cs="Arial"/>
                <w:color w:val="000000"/>
                <w:sz w:val="22"/>
                <w:szCs w:val="22"/>
                <w:lang w:val="en-US"/>
              </w:rPr>
              <w:t>cciones</w:t>
            </w:r>
            <w:proofErr w:type="spellEnd"/>
            <w:r w:rsidRPr="00A75F96">
              <w:rPr>
                <w:rFonts w:ascii="Arial" w:hAnsi="Arial" w:cs="Arial"/>
                <w:color w:val="000000"/>
                <w:sz w:val="22"/>
                <w:szCs w:val="22"/>
                <w:lang w:val="en-US"/>
              </w:rPr>
              <w:t xml:space="preserve"> </w:t>
            </w:r>
            <w:proofErr w:type="spellStart"/>
            <w:r w:rsidRPr="00A75F96">
              <w:rPr>
                <w:rFonts w:ascii="Arial" w:hAnsi="Arial" w:cs="Arial"/>
                <w:color w:val="000000"/>
                <w:sz w:val="22"/>
                <w:szCs w:val="22"/>
                <w:lang w:val="en-US"/>
              </w:rPr>
              <w:t>preventivas</w:t>
            </w:r>
            <w:proofErr w:type="spellEnd"/>
            <w:r w:rsidRPr="00A75F96">
              <w:rPr>
                <w:rFonts w:ascii="Arial" w:hAnsi="Arial" w:cs="Arial"/>
                <w:color w:val="000000"/>
                <w:sz w:val="22"/>
                <w:szCs w:val="22"/>
                <w:lang w:val="en-US"/>
              </w:rPr>
              <w:t xml:space="preserve"> </w:t>
            </w:r>
            <w:proofErr w:type="spellStart"/>
            <w:r w:rsidRPr="00A75F96">
              <w:rPr>
                <w:rFonts w:ascii="Arial" w:hAnsi="Arial" w:cs="Arial"/>
                <w:color w:val="000000"/>
                <w:sz w:val="22"/>
                <w:szCs w:val="22"/>
                <w:lang w:val="en-US"/>
              </w:rPr>
              <w:t>realizadas</w:t>
            </w:r>
            <w:proofErr w:type="spellEnd"/>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rPr>
              <w:t>(Nº de Acciones Preventivas Cerradas/Nº de Acciones Preventivas Identificadas) 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000000"/>
              <w:rPr>
                <w:rFonts w:ascii="Arial" w:hAnsi="Arial" w:cs="Arial"/>
                <w:sz w:val="22"/>
                <w:szCs w:val="22"/>
              </w:rPr>
            </w:pPr>
            <w:r>
              <w:rPr>
                <w:rFonts w:ascii="Arial" w:hAnsi="Arial" w:cs="Arial"/>
                <w:color w:val="000000"/>
                <w:sz w:val="22"/>
                <w:szCs w:val="22"/>
              </w:rPr>
              <w:t>% de acciones de m</w:t>
            </w:r>
            <w:r w:rsidR="00A56C98" w:rsidRPr="00A75F96">
              <w:rPr>
                <w:rFonts w:ascii="Arial" w:hAnsi="Arial" w:cs="Arial"/>
                <w:color w:val="000000"/>
                <w:sz w:val="22"/>
                <w:szCs w:val="22"/>
              </w:rPr>
              <w:t>ejora implementadas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rPr>
            </w:pPr>
            <w:r w:rsidRPr="00A75F96">
              <w:rPr>
                <w:rFonts w:ascii="Arial" w:hAnsi="Arial" w:cs="Arial"/>
                <w:color w:val="000000"/>
                <w:sz w:val="22"/>
                <w:szCs w:val="22"/>
              </w:rPr>
              <w:t>(Nº de Acciones de Mejora Adoptadas/Nº de Acciones de Mejora Planteadas</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rPr>
          <w:cnfStyle w:val="000000100000"/>
        </w:trPr>
        <w:tc>
          <w:tcPr>
            <w:cnfStyle w:val="001000000000"/>
            <w:tcW w:w="1250"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rPr>
                <w:rFonts w:ascii="Arial" w:hAnsi="Arial" w:cs="Arial"/>
                <w:sz w:val="22"/>
                <w:szCs w:val="22"/>
              </w:rPr>
            </w:pPr>
            <w:r w:rsidRPr="00A75F96">
              <w:rPr>
                <w:rFonts w:ascii="Arial" w:hAnsi="Arial" w:cs="Arial"/>
                <w:b w:val="0"/>
                <w:bCs w:val="0"/>
                <w:color w:val="000000"/>
                <w:sz w:val="22"/>
                <w:szCs w:val="22"/>
              </w:rPr>
              <w:t>Asegurar la disponibilidad y competencia del Talento Humano</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 de acciones del plan de riesgo implementadas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(Cantidad de Acciones Realizadas / Cantidad de Acciones planificadas) X 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 d</w:t>
            </w:r>
            <w:r w:rsidR="00F574BB">
              <w:rPr>
                <w:rFonts w:ascii="Arial" w:hAnsi="Arial" w:cs="Arial"/>
                <w:color w:val="000000"/>
                <w:sz w:val="22"/>
                <w:szCs w:val="22"/>
                <w:lang w:val="es-ES"/>
              </w:rPr>
              <w:t>e cumplimiento del programa de c</w:t>
            </w:r>
            <w:r w:rsidRPr="00A75F96">
              <w:rPr>
                <w:rFonts w:ascii="Arial" w:hAnsi="Arial" w:cs="Arial"/>
                <w:color w:val="000000"/>
                <w:sz w:val="22"/>
                <w:szCs w:val="22"/>
                <w:lang w:val="es-ES"/>
              </w:rPr>
              <w:t>apacitación</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(Actividades de Capacitación Realizadas / Actividades de Capacitación Realizadas) X 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rPr>
          <w:cnfStyle w:val="000000100000"/>
        </w:trPr>
        <w:tc>
          <w:tcPr>
            <w:cnfStyle w:val="001000000000"/>
            <w:tcW w:w="1250"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rPr>
                <w:rFonts w:ascii="Arial" w:hAnsi="Arial" w:cs="Arial"/>
                <w:sz w:val="22"/>
                <w:szCs w:val="22"/>
              </w:rPr>
            </w:pPr>
            <w:r w:rsidRPr="00A75F96">
              <w:rPr>
                <w:rFonts w:ascii="Arial" w:hAnsi="Arial" w:cs="Arial"/>
                <w:b w:val="0"/>
                <w:bCs w:val="0"/>
                <w:color w:val="000000"/>
                <w:sz w:val="22"/>
                <w:szCs w:val="22"/>
              </w:rPr>
              <w:t>Asegurar la satisfacción de los usuarios con los servicios prestados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 de calidad de los bienes recibidos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(Nº de artículos recibidos conformes/Nº de artículos recibidos)X100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000000"/>
              <w:rPr>
                <w:rFonts w:ascii="Arial" w:hAnsi="Arial" w:cs="Arial"/>
                <w:sz w:val="22"/>
                <w:szCs w:val="22"/>
                <w:lang w:val="es-ES"/>
              </w:rPr>
            </w:pPr>
            <w:r>
              <w:rPr>
                <w:rFonts w:ascii="Arial" w:hAnsi="Arial" w:cs="Arial"/>
                <w:color w:val="000000"/>
                <w:sz w:val="22"/>
                <w:szCs w:val="22"/>
                <w:lang w:val="es-ES"/>
              </w:rPr>
              <w:t>% de e</w:t>
            </w:r>
            <w:r w:rsidR="00A56C98" w:rsidRPr="00A75F96">
              <w:rPr>
                <w:rFonts w:ascii="Arial" w:hAnsi="Arial" w:cs="Arial"/>
                <w:color w:val="000000"/>
                <w:sz w:val="22"/>
                <w:szCs w:val="22"/>
                <w:lang w:val="es-ES"/>
              </w:rPr>
              <w:t>xpedientes conformes CFT</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(Nº de Expedientes Revisados Conformes/Nº de Expedientes Revisados)X100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100000"/>
              <w:rPr>
                <w:rFonts w:ascii="Arial" w:hAnsi="Arial" w:cs="Arial"/>
                <w:sz w:val="22"/>
                <w:szCs w:val="22"/>
                <w:lang w:val="es-ES"/>
              </w:rPr>
            </w:pPr>
            <w:r>
              <w:rPr>
                <w:rFonts w:ascii="Arial" w:hAnsi="Arial" w:cs="Arial"/>
                <w:color w:val="000000"/>
                <w:sz w:val="22"/>
                <w:szCs w:val="22"/>
                <w:lang w:val="es-ES"/>
              </w:rPr>
              <w:t>% de e</w:t>
            </w:r>
            <w:r w:rsidR="00A56C98" w:rsidRPr="00A75F96">
              <w:rPr>
                <w:rFonts w:ascii="Arial" w:hAnsi="Arial" w:cs="Arial"/>
                <w:color w:val="000000"/>
                <w:sz w:val="22"/>
                <w:szCs w:val="22"/>
                <w:lang w:val="es-ES"/>
              </w:rPr>
              <w:t>xpedientes conformes en Contratación Directa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(Nº de Expedientes Revisados Conformes/Nº de Expedientes Revisados)X100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000000"/>
              <w:rPr>
                <w:rFonts w:ascii="Arial" w:hAnsi="Arial" w:cs="Arial"/>
                <w:sz w:val="22"/>
                <w:szCs w:val="22"/>
                <w:lang w:val="es-ES"/>
              </w:rPr>
            </w:pPr>
            <w:r>
              <w:rPr>
                <w:rFonts w:ascii="Arial" w:hAnsi="Arial" w:cs="Arial"/>
                <w:color w:val="000000"/>
                <w:sz w:val="22"/>
                <w:szCs w:val="22"/>
                <w:lang w:val="es-ES"/>
              </w:rPr>
              <w:t>% de e</w:t>
            </w:r>
            <w:r w:rsidR="00A56C98" w:rsidRPr="00A75F96">
              <w:rPr>
                <w:rFonts w:ascii="Arial" w:hAnsi="Arial" w:cs="Arial"/>
                <w:color w:val="000000"/>
                <w:sz w:val="22"/>
                <w:szCs w:val="22"/>
                <w:lang w:val="es-ES"/>
              </w:rPr>
              <w:t>xpedientes conformes en Licitaciones Públicas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(Nº de Expedientes Revisados Conformes/Nº de Expedientes Revisados)X100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100000"/>
              <w:rPr>
                <w:rFonts w:ascii="Arial" w:hAnsi="Arial" w:cs="Arial"/>
                <w:sz w:val="22"/>
                <w:szCs w:val="22"/>
                <w:lang w:val="es-ES"/>
              </w:rPr>
            </w:pPr>
            <w:r>
              <w:rPr>
                <w:rFonts w:ascii="Arial" w:hAnsi="Arial" w:cs="Arial"/>
                <w:color w:val="000000"/>
                <w:sz w:val="22"/>
                <w:szCs w:val="22"/>
                <w:lang w:val="es-ES"/>
              </w:rPr>
              <w:t>% e</w:t>
            </w:r>
            <w:r w:rsidR="00A56C98" w:rsidRPr="00A75F96">
              <w:rPr>
                <w:rFonts w:ascii="Arial" w:hAnsi="Arial" w:cs="Arial"/>
                <w:color w:val="000000"/>
                <w:sz w:val="22"/>
                <w:szCs w:val="22"/>
                <w:lang w:val="es-ES"/>
              </w:rPr>
              <w:t>xpedientes Conformes en Licitaciones Abreviadas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(Nº de Expedientes Revisados Conformes/Nº de Expedientes Revisados)X100</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 de líneas por contratos por demanda y convenio marco</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(Cantidad de líneas por Demanda / Total de líneas) X 100</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6.32% </w:t>
            </w:r>
          </w:p>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(Meta: 6.5%)</w:t>
            </w:r>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 del</w:t>
            </w:r>
            <w:r w:rsidR="00F574BB">
              <w:rPr>
                <w:rFonts w:ascii="Arial" w:hAnsi="Arial" w:cs="Arial"/>
                <w:color w:val="000000"/>
                <w:sz w:val="22"/>
                <w:szCs w:val="22"/>
                <w:lang w:val="es-ES"/>
              </w:rPr>
              <w:t xml:space="preserve"> monto de s</w:t>
            </w:r>
            <w:r w:rsidRPr="00A75F96">
              <w:rPr>
                <w:rFonts w:ascii="Arial" w:hAnsi="Arial" w:cs="Arial"/>
                <w:color w:val="000000"/>
                <w:sz w:val="22"/>
                <w:szCs w:val="22"/>
                <w:lang w:val="es-ES"/>
              </w:rPr>
              <w:t>olicitudes por contratos por demanda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(Monto total de líneas por Demanda / Monto Total de Todas las líneas) X 100</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6.33% </w:t>
            </w:r>
          </w:p>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(Meta: 8%)</w:t>
            </w:r>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000000"/>
              <w:rPr>
                <w:rFonts w:ascii="Arial" w:hAnsi="Arial" w:cs="Arial"/>
                <w:sz w:val="22"/>
                <w:szCs w:val="22"/>
                <w:lang w:val="es-ES"/>
              </w:rPr>
            </w:pPr>
            <w:r>
              <w:rPr>
                <w:rFonts w:ascii="Arial" w:hAnsi="Arial" w:cs="Arial"/>
                <w:color w:val="000000"/>
                <w:sz w:val="22"/>
                <w:szCs w:val="22"/>
                <w:lang w:val="es-ES"/>
              </w:rPr>
              <w:t>% de s</w:t>
            </w:r>
            <w:r w:rsidR="00A56C98" w:rsidRPr="00A75F96">
              <w:rPr>
                <w:rFonts w:ascii="Arial" w:hAnsi="Arial" w:cs="Arial"/>
                <w:color w:val="000000"/>
                <w:sz w:val="22"/>
                <w:szCs w:val="22"/>
                <w:lang w:val="es-ES"/>
              </w:rPr>
              <w:t>olicitudes correspondientes a Contratos por Demanda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(Solicitudes de Contratos por Demanda / Total de Solicitudes) X 100</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 xml:space="preserve">9.55% </w:t>
            </w:r>
          </w:p>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(Meta 10%)</w:t>
            </w:r>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F574BB" w:rsidP="00A75F96">
            <w:pPr>
              <w:pStyle w:val="western"/>
              <w:spacing w:line="240" w:lineRule="auto"/>
              <w:jc w:val="both"/>
              <w:cnfStyle w:val="000000100000"/>
              <w:rPr>
                <w:rFonts w:ascii="Arial" w:hAnsi="Arial" w:cs="Arial"/>
                <w:sz w:val="22"/>
                <w:szCs w:val="22"/>
                <w:lang w:val="es-ES"/>
              </w:rPr>
            </w:pPr>
            <w:r>
              <w:rPr>
                <w:rFonts w:ascii="Arial" w:hAnsi="Arial" w:cs="Arial"/>
                <w:color w:val="000000"/>
                <w:sz w:val="22"/>
                <w:szCs w:val="22"/>
                <w:lang w:val="es-ES"/>
              </w:rPr>
              <w:t>% nivel de satisfacción de los u</w:t>
            </w:r>
            <w:r w:rsidR="00A56C98" w:rsidRPr="00A75F96">
              <w:rPr>
                <w:rFonts w:ascii="Arial" w:hAnsi="Arial" w:cs="Arial"/>
                <w:color w:val="000000"/>
                <w:sz w:val="22"/>
                <w:szCs w:val="22"/>
                <w:lang w:val="es-ES"/>
              </w:rPr>
              <w:t>suarios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Encuesta de Satisfacción</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rPr>
            </w:pPr>
            <w:r w:rsidRPr="00A75F96">
              <w:rPr>
                <w:rFonts w:ascii="Arial" w:hAnsi="Arial" w:cs="Arial"/>
                <w:color w:val="000000"/>
                <w:sz w:val="22"/>
                <w:szCs w:val="22"/>
              </w:rPr>
              <w:t>En espera de los resultados de la Vicerrectoría de Administración</w:t>
            </w:r>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Índice de Tiempo Promedio Efectivo de duración del Trámite de Solicitudes en la Unidad de Planificación Logística.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Promedio de Días hábiles desde Recepción de Solicitud en la OS hasta el envío a la Unidad de Adquisiciones.</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6.01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 xml:space="preserve"> </w:t>
            </w:r>
          </w:p>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(Meta: </w:t>
            </w:r>
            <w:proofErr w:type="spellStart"/>
            <w:r w:rsidRPr="00A75F96">
              <w:rPr>
                <w:rFonts w:ascii="Arial" w:hAnsi="Arial" w:cs="Arial"/>
                <w:color w:val="000000"/>
                <w:sz w:val="22"/>
                <w:szCs w:val="22"/>
                <w:lang w:val="en-US"/>
              </w:rPr>
              <w:t>Máximo</w:t>
            </w:r>
            <w:proofErr w:type="spellEnd"/>
            <w:r w:rsidRPr="00A75F96">
              <w:rPr>
                <w:rFonts w:ascii="Arial" w:hAnsi="Arial" w:cs="Arial"/>
                <w:color w:val="000000"/>
                <w:sz w:val="22"/>
                <w:szCs w:val="22"/>
                <w:lang w:val="en-US"/>
              </w:rPr>
              <w:t xml:space="preserve"> 10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w:t>
            </w:r>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Índice de Tiempo Promedio Efectivo de duración del Trámite de Compra por Fondo de Trabajo.</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Promedio de Días hábiles desde Invitación a Concursar Hasta Adjudicación</w:t>
            </w:r>
          </w:p>
        </w:tc>
        <w:tc>
          <w:tcPr>
            <w:tcW w:w="1250" w:type="pct"/>
            <w:tcBorders>
              <w:lef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En </w:t>
            </w:r>
            <w:proofErr w:type="spellStart"/>
            <w:r w:rsidRPr="00A75F96">
              <w:rPr>
                <w:rFonts w:ascii="Arial" w:hAnsi="Arial" w:cs="Arial"/>
                <w:color w:val="000000"/>
                <w:sz w:val="22"/>
                <w:szCs w:val="22"/>
                <w:lang w:val="en-US"/>
              </w:rPr>
              <w:t>Proceso</w:t>
            </w:r>
            <w:proofErr w:type="spellEnd"/>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Índice de Tiempo Promedio Efectivo de duración del Trámite de Compra por Contratación Directa.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Promedio de Días hábiles desde Invitación a Concursar Hasta Adjudicación</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22.49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 xml:space="preserve"> </w:t>
            </w:r>
          </w:p>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(Meta: </w:t>
            </w:r>
            <w:proofErr w:type="spellStart"/>
            <w:r w:rsidRPr="00A75F96">
              <w:rPr>
                <w:rFonts w:ascii="Arial" w:hAnsi="Arial" w:cs="Arial"/>
                <w:color w:val="000000"/>
                <w:sz w:val="22"/>
                <w:szCs w:val="22"/>
                <w:lang w:val="en-US"/>
              </w:rPr>
              <w:t>Máximo</w:t>
            </w:r>
            <w:proofErr w:type="spellEnd"/>
            <w:r w:rsidRPr="00A75F96">
              <w:rPr>
                <w:rFonts w:ascii="Arial" w:hAnsi="Arial" w:cs="Arial"/>
                <w:color w:val="000000"/>
                <w:sz w:val="22"/>
                <w:szCs w:val="22"/>
                <w:lang w:val="en-US"/>
              </w:rPr>
              <w:t xml:space="preserve"> 41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w:t>
            </w:r>
          </w:p>
        </w:tc>
      </w:tr>
      <w:tr w:rsidR="00A56C98" w:rsidRPr="00A75F96" w:rsidTr="00F574BB">
        <w:trPr>
          <w:cnfStyle w:val="000000100000"/>
        </w:trPr>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Índice de Tiempo Promedio Efectivo de duración del Trámite de Compra por Licitación Abreviada.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Promedio de Días hábiles desde Invitación a Concursar Hasta Adjudicación</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44.20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 xml:space="preserve"> </w:t>
            </w:r>
          </w:p>
          <w:p w:rsidR="00A56C98" w:rsidRPr="00A75F96" w:rsidRDefault="00A56C98" w:rsidP="00A75F96">
            <w:pPr>
              <w:pStyle w:val="western"/>
              <w:spacing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 xml:space="preserve">(Meta: </w:t>
            </w:r>
            <w:proofErr w:type="spellStart"/>
            <w:r w:rsidRPr="00A75F96">
              <w:rPr>
                <w:rFonts w:ascii="Arial" w:hAnsi="Arial" w:cs="Arial"/>
                <w:color w:val="000000"/>
                <w:sz w:val="22"/>
                <w:szCs w:val="22"/>
                <w:lang w:val="en-US"/>
              </w:rPr>
              <w:t>Máximo</w:t>
            </w:r>
            <w:proofErr w:type="spellEnd"/>
            <w:r w:rsidRPr="00A75F96">
              <w:rPr>
                <w:rFonts w:ascii="Arial" w:hAnsi="Arial" w:cs="Arial"/>
                <w:color w:val="000000"/>
                <w:sz w:val="22"/>
                <w:szCs w:val="22"/>
                <w:lang w:val="en-US"/>
              </w:rPr>
              <w:t xml:space="preserve"> 68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w:t>
            </w:r>
          </w:p>
        </w:tc>
      </w:tr>
      <w:tr w:rsidR="00A56C98" w:rsidRPr="00A75F96" w:rsidTr="00F574BB">
        <w:tc>
          <w:tcPr>
            <w:cnfStyle w:val="001000000000"/>
            <w:tcW w:w="0" w:type="auto"/>
            <w:vMerge/>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jc w:val="both"/>
              <w:rPr>
                <w:rFonts w:ascii="Arial" w:hAnsi="Arial" w:cs="Arial"/>
                <w:color w:val="00000A"/>
                <w:sz w:val="22"/>
                <w:szCs w:val="22"/>
                <w:lang w:val="en-US"/>
              </w:rPr>
            </w:pP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t xml:space="preserve">Índice de Tiempo Promedio Efectivo de </w:t>
            </w:r>
            <w:r w:rsidRPr="00A75F96">
              <w:rPr>
                <w:rFonts w:ascii="Arial" w:hAnsi="Arial" w:cs="Arial"/>
                <w:color w:val="000000"/>
                <w:sz w:val="22"/>
                <w:szCs w:val="22"/>
                <w:lang w:val="es-ES"/>
              </w:rPr>
              <w:lastRenderedPageBreak/>
              <w:t>duración del Trámite de Compra por Licitación Pública.</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000000"/>
              <w:rPr>
                <w:rFonts w:ascii="Arial" w:hAnsi="Arial" w:cs="Arial"/>
                <w:sz w:val="22"/>
                <w:szCs w:val="22"/>
                <w:lang w:val="es-ES"/>
              </w:rPr>
            </w:pPr>
            <w:r w:rsidRPr="00A75F96">
              <w:rPr>
                <w:rFonts w:ascii="Arial" w:hAnsi="Arial" w:cs="Arial"/>
                <w:color w:val="000000"/>
                <w:sz w:val="22"/>
                <w:szCs w:val="22"/>
                <w:lang w:val="es-ES"/>
              </w:rPr>
              <w:lastRenderedPageBreak/>
              <w:t xml:space="preserve">Promedio de Días hábiles desde </w:t>
            </w:r>
            <w:r w:rsidRPr="00A75F96">
              <w:rPr>
                <w:rFonts w:ascii="Arial" w:hAnsi="Arial" w:cs="Arial"/>
                <w:color w:val="000000"/>
                <w:sz w:val="22"/>
                <w:szCs w:val="22"/>
                <w:lang w:val="es-ES"/>
              </w:rPr>
              <w:lastRenderedPageBreak/>
              <w:t>Invitación a Concursar Hasta Adjudicación</w:t>
            </w:r>
          </w:p>
        </w:tc>
        <w:tc>
          <w:tcPr>
            <w:tcW w:w="1250" w:type="pct"/>
            <w:tcBorders>
              <w:left w:val="single" w:sz="4" w:space="0" w:color="1F497D" w:themeColor="text2"/>
            </w:tcBorders>
            <w:hideMark/>
          </w:tcPr>
          <w:p w:rsidR="00A56C98" w:rsidRPr="00A75F96" w:rsidRDefault="00A56C98" w:rsidP="00A75F96">
            <w:pPr>
              <w:pStyle w:val="western"/>
              <w:spacing w:after="0" w:line="240" w:lineRule="auto"/>
              <w:jc w:val="both"/>
              <w:cnfStyle w:val="000000000000"/>
              <w:rPr>
                <w:rFonts w:ascii="Arial" w:hAnsi="Arial" w:cs="Arial"/>
                <w:sz w:val="22"/>
                <w:szCs w:val="22"/>
              </w:rPr>
            </w:pPr>
            <w:r w:rsidRPr="00A75F96">
              <w:rPr>
                <w:rFonts w:ascii="Arial" w:hAnsi="Arial" w:cs="Arial"/>
                <w:color w:val="000000"/>
                <w:sz w:val="22"/>
                <w:szCs w:val="22"/>
              </w:rPr>
              <w:lastRenderedPageBreak/>
              <w:t xml:space="preserve">Los trámites iniciados durante el año 2017 </w:t>
            </w:r>
            <w:r w:rsidRPr="00A75F96">
              <w:rPr>
                <w:rFonts w:ascii="Arial" w:hAnsi="Arial" w:cs="Arial"/>
                <w:color w:val="000000"/>
                <w:sz w:val="22"/>
                <w:szCs w:val="22"/>
              </w:rPr>
              <w:lastRenderedPageBreak/>
              <w:t xml:space="preserve">no fueron terminados en el mismo año </w:t>
            </w:r>
          </w:p>
          <w:p w:rsidR="00A56C98" w:rsidRPr="00A75F96" w:rsidRDefault="00A56C98" w:rsidP="00A75F96">
            <w:pPr>
              <w:pStyle w:val="western"/>
              <w:spacing w:line="240" w:lineRule="auto"/>
              <w:jc w:val="both"/>
              <w:cnfStyle w:val="000000000000"/>
              <w:rPr>
                <w:rFonts w:ascii="Arial" w:hAnsi="Arial" w:cs="Arial"/>
                <w:sz w:val="22"/>
                <w:szCs w:val="22"/>
                <w:lang w:val="en-US"/>
              </w:rPr>
            </w:pPr>
            <w:r w:rsidRPr="00A75F96">
              <w:rPr>
                <w:rFonts w:ascii="Arial" w:hAnsi="Arial" w:cs="Arial"/>
                <w:color w:val="000000"/>
                <w:sz w:val="22"/>
                <w:szCs w:val="22"/>
                <w:lang w:val="en-US"/>
              </w:rPr>
              <w:t xml:space="preserve">(Meta </w:t>
            </w:r>
            <w:proofErr w:type="spellStart"/>
            <w:r w:rsidRPr="00A75F96">
              <w:rPr>
                <w:rFonts w:ascii="Arial" w:hAnsi="Arial" w:cs="Arial"/>
                <w:color w:val="000000"/>
                <w:sz w:val="22"/>
                <w:szCs w:val="22"/>
                <w:lang w:val="en-US"/>
              </w:rPr>
              <w:t>Máximo</w:t>
            </w:r>
            <w:proofErr w:type="spellEnd"/>
            <w:r w:rsidRPr="00A75F96">
              <w:rPr>
                <w:rFonts w:ascii="Arial" w:hAnsi="Arial" w:cs="Arial"/>
                <w:color w:val="000000"/>
                <w:sz w:val="22"/>
                <w:szCs w:val="22"/>
                <w:lang w:val="en-US"/>
              </w:rPr>
              <w:t xml:space="preserve"> 148 </w:t>
            </w:r>
            <w:proofErr w:type="spellStart"/>
            <w:r w:rsidRPr="00A75F96">
              <w:rPr>
                <w:rFonts w:ascii="Arial" w:hAnsi="Arial" w:cs="Arial"/>
                <w:color w:val="000000"/>
                <w:sz w:val="22"/>
                <w:szCs w:val="22"/>
                <w:lang w:val="en-US"/>
              </w:rPr>
              <w:t>días</w:t>
            </w:r>
            <w:proofErr w:type="spellEnd"/>
            <w:r w:rsidRPr="00A75F96">
              <w:rPr>
                <w:rFonts w:ascii="Arial" w:hAnsi="Arial" w:cs="Arial"/>
                <w:color w:val="000000"/>
                <w:sz w:val="22"/>
                <w:szCs w:val="22"/>
                <w:lang w:val="en-US"/>
              </w:rPr>
              <w:t>)</w:t>
            </w:r>
          </w:p>
        </w:tc>
      </w:tr>
      <w:tr w:rsidR="00A56C98" w:rsidRPr="00A75F96" w:rsidTr="00F574BB">
        <w:trPr>
          <w:cnfStyle w:val="000000100000"/>
          <w:trHeight w:val="1080"/>
        </w:trPr>
        <w:tc>
          <w:tcPr>
            <w:cnfStyle w:val="001000000000"/>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rPr>
                <w:rFonts w:ascii="Arial" w:hAnsi="Arial" w:cs="Arial"/>
                <w:sz w:val="22"/>
                <w:szCs w:val="22"/>
                <w:lang w:val="es-ES"/>
              </w:rPr>
            </w:pPr>
            <w:r w:rsidRPr="00A75F96">
              <w:rPr>
                <w:rFonts w:ascii="Arial" w:hAnsi="Arial" w:cs="Arial"/>
                <w:b w:val="0"/>
                <w:bCs w:val="0"/>
                <w:color w:val="000000"/>
                <w:sz w:val="22"/>
                <w:szCs w:val="22"/>
                <w:lang w:val="es-ES"/>
              </w:rPr>
              <w:lastRenderedPageBreak/>
              <w:t>Promover la conservación y desarrollo, en concordancia con la protección de los recursos naturales, la implementación de acciones para enfrentar el cambio climático y la búsqueda de mejores condiciones higiénico sanitarias</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 de cumplimiento del Programa de Bandera Azul</w:t>
            </w:r>
          </w:p>
        </w:tc>
        <w:tc>
          <w:tcPr>
            <w:tcW w:w="1250"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A56C98" w:rsidRPr="00A75F96" w:rsidRDefault="00A56C98" w:rsidP="00A75F96">
            <w:pPr>
              <w:pStyle w:val="western"/>
              <w:spacing w:line="240" w:lineRule="auto"/>
              <w:jc w:val="both"/>
              <w:cnfStyle w:val="000000100000"/>
              <w:rPr>
                <w:rFonts w:ascii="Arial" w:hAnsi="Arial" w:cs="Arial"/>
                <w:sz w:val="22"/>
                <w:szCs w:val="22"/>
                <w:lang w:val="es-ES"/>
              </w:rPr>
            </w:pPr>
            <w:r w:rsidRPr="00A75F96">
              <w:rPr>
                <w:rFonts w:ascii="Arial" w:hAnsi="Arial" w:cs="Arial"/>
                <w:color w:val="000000"/>
                <w:sz w:val="22"/>
                <w:szCs w:val="22"/>
                <w:lang w:val="es-ES"/>
              </w:rPr>
              <w:t>(Nº de Acciones de Bandera Azul Realizadas/Nº de Acciones de Bandera Azul Planificadas) X100</w:t>
            </w:r>
          </w:p>
        </w:tc>
        <w:tc>
          <w:tcPr>
            <w:tcW w:w="1250" w:type="pct"/>
            <w:tcBorders>
              <w:left w:val="single" w:sz="4" w:space="0" w:color="1F497D" w:themeColor="text2"/>
            </w:tcBorders>
            <w:hideMark/>
          </w:tcPr>
          <w:p w:rsidR="00A56C98" w:rsidRPr="00A75F96" w:rsidRDefault="00A56C98" w:rsidP="00A75F96">
            <w:pPr>
              <w:pStyle w:val="western"/>
              <w:keepNext/>
              <w:spacing w:after="0" w:line="240" w:lineRule="auto"/>
              <w:jc w:val="both"/>
              <w:cnfStyle w:val="000000100000"/>
              <w:rPr>
                <w:rFonts w:ascii="Arial" w:hAnsi="Arial" w:cs="Arial"/>
                <w:sz w:val="22"/>
                <w:szCs w:val="22"/>
                <w:lang w:val="en-US"/>
              </w:rPr>
            </w:pPr>
            <w:r w:rsidRPr="00A75F96">
              <w:rPr>
                <w:rFonts w:ascii="Arial" w:hAnsi="Arial" w:cs="Arial"/>
                <w:color w:val="000000"/>
                <w:sz w:val="22"/>
                <w:szCs w:val="22"/>
                <w:lang w:val="en-US"/>
              </w:rPr>
              <w:t>Bandera Azul 2017</w:t>
            </w:r>
          </w:p>
          <w:p w:rsidR="00A56C98" w:rsidRPr="00A75F96" w:rsidRDefault="00A56C98" w:rsidP="00A75F96">
            <w:pPr>
              <w:pStyle w:val="western"/>
              <w:spacing w:line="240" w:lineRule="auto"/>
              <w:jc w:val="both"/>
              <w:cnfStyle w:val="000000100000"/>
              <w:rPr>
                <w:rFonts w:ascii="Arial" w:hAnsi="Arial" w:cs="Arial"/>
                <w:sz w:val="22"/>
                <w:szCs w:val="22"/>
                <w:lang w:val="en-US"/>
              </w:rPr>
            </w:pPr>
          </w:p>
        </w:tc>
      </w:tr>
    </w:tbl>
    <w:p w:rsidR="00A56C98" w:rsidRPr="00F574BB" w:rsidRDefault="00A56C98" w:rsidP="00F574BB">
      <w:pPr>
        <w:pStyle w:val="western"/>
        <w:spacing w:after="0" w:line="240" w:lineRule="auto"/>
        <w:jc w:val="center"/>
        <w:rPr>
          <w:rFonts w:ascii="Arial Narrow" w:hAnsi="Arial Narrow" w:cs="Arial"/>
          <w:sz w:val="20"/>
          <w:szCs w:val="20"/>
          <w:lang w:val="es-ES"/>
        </w:rPr>
      </w:pPr>
      <w:r w:rsidRPr="00F574BB">
        <w:rPr>
          <w:rFonts w:ascii="Arial Narrow" w:hAnsi="Arial Narrow" w:cs="Arial"/>
          <w:bCs/>
          <w:sz w:val="20"/>
          <w:szCs w:val="20"/>
          <w:lang w:val="es-ES"/>
        </w:rPr>
        <w:t>Fuente: GECO, SIAF, Sistema Integrado de la Actividad Contractual.</w:t>
      </w:r>
    </w:p>
    <w:p w:rsidR="00F574BB" w:rsidRDefault="00F574BB" w:rsidP="00A75F96">
      <w:pPr>
        <w:pStyle w:val="western"/>
        <w:spacing w:before="119" w:beforeAutospacing="0" w:after="119" w:line="240" w:lineRule="auto"/>
        <w:jc w:val="both"/>
        <w:rPr>
          <w:rFonts w:ascii="Arial" w:hAnsi="Arial" w:cs="Arial"/>
        </w:rPr>
      </w:pPr>
    </w:p>
    <w:p w:rsidR="00A56C98" w:rsidRPr="00A75F96" w:rsidRDefault="00A56C98" w:rsidP="00A75F96">
      <w:pPr>
        <w:pStyle w:val="western"/>
        <w:spacing w:before="119" w:beforeAutospacing="0" w:after="119" w:line="240" w:lineRule="auto"/>
        <w:jc w:val="both"/>
        <w:rPr>
          <w:rFonts w:ascii="Arial" w:hAnsi="Arial" w:cs="Arial"/>
        </w:rPr>
      </w:pPr>
      <w:r w:rsidRPr="00A75F96">
        <w:rPr>
          <w:rFonts w:ascii="Arial" w:hAnsi="Arial" w:cs="Arial"/>
        </w:rPr>
        <w:t xml:space="preserve">La fuente de los datos es el Sistema Integrado de la Actividad Contractual (SIAC) de la Contraloría General de la República, el Sistema de Información GECO y el Sistema SIAF de presupuesto. </w:t>
      </w:r>
    </w:p>
    <w:p w:rsidR="00A56C98" w:rsidRDefault="00A56C98" w:rsidP="00A75F96">
      <w:pPr>
        <w:pStyle w:val="western"/>
        <w:spacing w:before="119" w:beforeAutospacing="0" w:after="119" w:line="240" w:lineRule="auto"/>
        <w:jc w:val="both"/>
        <w:rPr>
          <w:rFonts w:ascii="Arial" w:hAnsi="Arial" w:cs="Arial"/>
        </w:rPr>
      </w:pPr>
      <w:r w:rsidRPr="00A75F96">
        <w:rPr>
          <w:rFonts w:ascii="Arial" w:hAnsi="Arial" w:cs="Arial"/>
        </w:rPr>
        <w:t>Al ser un plan piloto algunos de los indicadores están en proceso de implementación, sin embargo, se tiene un buen punto de partida para que sean analizados en la Revisión por la Dirección de principios del año 2018. Además, estos objetivos e indicadores complementan los esfuerzos que ha realizado la Oficina de Suministros en el ámbito de la Gestión de Calidad, en su afán de lograr la mejora continua y la satisfacción de los usuarios.</w:t>
      </w:r>
    </w:p>
    <w:p w:rsidR="00F574BB" w:rsidRPr="00A75F96" w:rsidRDefault="00F574BB" w:rsidP="00A75F96">
      <w:pPr>
        <w:pStyle w:val="western"/>
        <w:spacing w:before="119" w:beforeAutospacing="0" w:after="119" w:line="240" w:lineRule="auto"/>
        <w:jc w:val="both"/>
        <w:rPr>
          <w:rFonts w:ascii="Arial" w:hAnsi="Arial" w:cs="Arial"/>
        </w:rPr>
      </w:pPr>
    </w:p>
    <w:p w:rsidR="00F574BB" w:rsidRPr="00F574BB" w:rsidRDefault="00A56C98" w:rsidP="002E3CEB">
      <w:pPr>
        <w:pStyle w:val="Ttulo2"/>
        <w:keepNext w:val="0"/>
        <w:keepLines w:val="0"/>
        <w:numPr>
          <w:ilvl w:val="0"/>
          <w:numId w:val="63"/>
        </w:numPr>
        <w:spacing w:before="119" w:line="240" w:lineRule="auto"/>
        <w:jc w:val="both"/>
        <w:rPr>
          <w:rFonts w:ascii="Arial" w:hAnsi="Arial" w:cs="Arial"/>
          <w:i/>
          <w:color w:val="000000" w:themeColor="text1"/>
          <w:sz w:val="22"/>
          <w:szCs w:val="22"/>
        </w:rPr>
      </w:pPr>
      <w:bookmarkStart w:id="27" w:name="_Toc503775475"/>
      <w:bookmarkEnd w:id="27"/>
      <w:r w:rsidRPr="00F574BB">
        <w:rPr>
          <w:rFonts w:ascii="Arial" w:hAnsi="Arial" w:cs="Arial"/>
          <w:i/>
          <w:color w:val="000000" w:themeColor="text1"/>
          <w:sz w:val="22"/>
          <w:szCs w:val="22"/>
        </w:rPr>
        <w:t>Proyecto de Planificación Logística Personalizada.</w:t>
      </w:r>
    </w:p>
    <w:p w:rsidR="00A56C98" w:rsidRPr="00E73571" w:rsidRDefault="00E73571" w:rsidP="00A75F96">
      <w:pPr>
        <w:pStyle w:val="western"/>
        <w:spacing w:before="119" w:beforeAutospacing="0" w:after="119" w:line="240" w:lineRule="auto"/>
        <w:jc w:val="both"/>
        <w:rPr>
          <w:rFonts w:ascii="Arial" w:hAnsi="Arial" w:cs="Arial"/>
          <w:i/>
          <w:lang w:val="es-ES"/>
        </w:rPr>
      </w:pPr>
      <w:r>
        <w:rPr>
          <w:rFonts w:ascii="Arial" w:hAnsi="Arial" w:cs="Arial"/>
          <w:lang w:val="es-ES"/>
        </w:rPr>
        <w:t>L</w:t>
      </w:r>
      <w:r w:rsidR="00A56C98" w:rsidRPr="00A75F96">
        <w:rPr>
          <w:rFonts w:ascii="Arial" w:hAnsi="Arial" w:cs="Arial"/>
          <w:lang w:val="es-ES"/>
        </w:rPr>
        <w:t>a Unidad de Planificación Logísti</w:t>
      </w:r>
      <w:r>
        <w:rPr>
          <w:rFonts w:ascii="Arial" w:hAnsi="Arial" w:cs="Arial"/>
          <w:lang w:val="es-ES"/>
        </w:rPr>
        <w:t>ca puso a funcionar el proyecto de</w:t>
      </w:r>
      <w:r w:rsidR="00A56C98" w:rsidRPr="00A75F96">
        <w:rPr>
          <w:rFonts w:ascii="Arial" w:hAnsi="Arial" w:cs="Arial"/>
          <w:lang w:val="es-ES"/>
        </w:rPr>
        <w:t xml:space="preserve"> Planificación Logístic</w:t>
      </w:r>
      <w:r>
        <w:rPr>
          <w:rFonts w:ascii="Arial" w:hAnsi="Arial" w:cs="Arial"/>
          <w:lang w:val="es-ES"/>
        </w:rPr>
        <w:t>a Personalizada, cuyo objetivo g</w:t>
      </w:r>
      <w:r w:rsidR="00A56C98" w:rsidRPr="00A75F96">
        <w:rPr>
          <w:rFonts w:ascii="Arial" w:hAnsi="Arial" w:cs="Arial"/>
          <w:lang w:val="es-ES"/>
        </w:rPr>
        <w:t xml:space="preserve">eneral es: </w:t>
      </w:r>
      <w:r w:rsidR="00A56C98" w:rsidRPr="00E73571">
        <w:rPr>
          <w:rFonts w:ascii="Arial" w:hAnsi="Arial" w:cs="Arial"/>
          <w:i/>
          <w:lang w:val="es-ES"/>
        </w:rPr>
        <w:t>“Planificar los requerimientos de los usuarios en tiempo y forma para mejorar los procesos de adquisición de bienes y servicios</w:t>
      </w:r>
      <w:r>
        <w:rPr>
          <w:rFonts w:ascii="Arial" w:hAnsi="Arial" w:cs="Arial"/>
          <w:i/>
          <w:lang w:val="es-ES"/>
        </w:rPr>
        <w:t>,</w:t>
      </w:r>
      <w:r w:rsidR="00A56C98" w:rsidRPr="00E73571">
        <w:rPr>
          <w:rFonts w:ascii="Arial" w:hAnsi="Arial" w:cs="Arial"/>
          <w:i/>
          <w:lang w:val="es-ES"/>
        </w:rPr>
        <w:t xml:space="preserve"> con el fin de que resulten; objetivos, claros, concretos y ciertos.”</w:t>
      </w:r>
    </w:p>
    <w:p w:rsidR="00A56C98" w:rsidRPr="00A75F96" w:rsidRDefault="00E73571" w:rsidP="00A75F96">
      <w:pPr>
        <w:pStyle w:val="western"/>
        <w:spacing w:before="119" w:beforeAutospacing="0" w:after="119" w:line="240" w:lineRule="auto"/>
        <w:jc w:val="both"/>
        <w:rPr>
          <w:rFonts w:ascii="Arial" w:hAnsi="Arial" w:cs="Arial"/>
          <w:lang w:val="es-ES"/>
        </w:rPr>
      </w:pPr>
      <w:r>
        <w:rPr>
          <w:rFonts w:ascii="Arial" w:hAnsi="Arial" w:cs="Arial"/>
          <w:lang w:val="es-ES"/>
        </w:rPr>
        <w:t xml:space="preserve">Así </w:t>
      </w:r>
      <w:r w:rsidR="00A56C98" w:rsidRPr="00A75F96">
        <w:rPr>
          <w:rFonts w:ascii="Arial" w:hAnsi="Arial" w:cs="Arial"/>
          <w:lang w:val="es-ES"/>
        </w:rPr>
        <w:t>mismo, se establecieron como objetivos específicos</w:t>
      </w:r>
      <w:r>
        <w:rPr>
          <w:rFonts w:ascii="Arial" w:hAnsi="Arial" w:cs="Arial"/>
          <w:lang w:val="es-ES"/>
        </w:rPr>
        <w:t xml:space="preserve"> los siguientes</w:t>
      </w:r>
      <w:r w:rsidR="00A56C98" w:rsidRPr="00A75F96">
        <w:rPr>
          <w:rFonts w:ascii="Arial" w:hAnsi="Arial" w:cs="Arial"/>
          <w:lang w:val="es-ES"/>
        </w:rPr>
        <w:t>:</w:t>
      </w:r>
    </w:p>
    <w:p w:rsidR="00A56C98" w:rsidRPr="00A75F96" w:rsidRDefault="00A56C98" w:rsidP="002E3CEB">
      <w:pPr>
        <w:pStyle w:val="NormalWeb"/>
        <w:numPr>
          <w:ilvl w:val="0"/>
          <w:numId w:val="58"/>
        </w:numPr>
        <w:spacing w:before="119" w:beforeAutospacing="0" w:after="119" w:line="240" w:lineRule="auto"/>
        <w:jc w:val="both"/>
        <w:rPr>
          <w:rFonts w:ascii="Arial" w:hAnsi="Arial" w:cs="Arial"/>
          <w:sz w:val="22"/>
          <w:szCs w:val="22"/>
          <w:lang w:val="es-ES"/>
        </w:rPr>
      </w:pPr>
      <w:r w:rsidRPr="00A75F96">
        <w:rPr>
          <w:rFonts w:ascii="Arial" w:hAnsi="Arial" w:cs="Arial"/>
          <w:sz w:val="22"/>
          <w:szCs w:val="22"/>
          <w:lang w:val="es-ES"/>
        </w:rPr>
        <w:t>Distribuir las unidades usuarias entre los funcionarios de la Unidad de Planificación Logística para asesorar y determinar sus requerimientos.</w:t>
      </w:r>
    </w:p>
    <w:p w:rsidR="00A56C98" w:rsidRPr="00A75F96" w:rsidRDefault="00A56C98" w:rsidP="002E3CEB">
      <w:pPr>
        <w:pStyle w:val="NormalWeb"/>
        <w:numPr>
          <w:ilvl w:val="0"/>
          <w:numId w:val="58"/>
        </w:numPr>
        <w:spacing w:before="119" w:beforeAutospacing="0" w:after="119" w:line="240" w:lineRule="auto"/>
        <w:jc w:val="both"/>
        <w:rPr>
          <w:rFonts w:ascii="Arial" w:hAnsi="Arial" w:cs="Arial"/>
          <w:sz w:val="22"/>
          <w:szCs w:val="22"/>
          <w:lang w:val="es-ES"/>
        </w:rPr>
      </w:pPr>
      <w:r w:rsidRPr="00A75F96">
        <w:rPr>
          <w:rFonts w:ascii="Arial" w:hAnsi="Arial" w:cs="Arial"/>
          <w:sz w:val="22"/>
          <w:szCs w:val="22"/>
          <w:lang w:val="es-ES"/>
        </w:rPr>
        <w:t>Programar reuniones y visitas grupales o individuales guiadas por el respectivo analista para conocer mejor a los usuarios y además asesorar, comunicar y capacitar en temas relativos a la logística y contratación administrativa.</w:t>
      </w:r>
    </w:p>
    <w:p w:rsidR="00A56C98" w:rsidRPr="00A75F96" w:rsidRDefault="00A56C98" w:rsidP="002E3CEB">
      <w:pPr>
        <w:pStyle w:val="NormalWeb"/>
        <w:numPr>
          <w:ilvl w:val="0"/>
          <w:numId w:val="58"/>
        </w:numPr>
        <w:spacing w:before="119" w:beforeAutospacing="0" w:after="119" w:line="240" w:lineRule="auto"/>
        <w:jc w:val="both"/>
        <w:rPr>
          <w:rFonts w:ascii="Arial" w:hAnsi="Arial" w:cs="Arial"/>
          <w:sz w:val="22"/>
          <w:szCs w:val="22"/>
          <w:lang w:val="es-ES"/>
        </w:rPr>
      </w:pPr>
      <w:r w:rsidRPr="00A75F96">
        <w:rPr>
          <w:rFonts w:ascii="Arial" w:hAnsi="Arial" w:cs="Arial"/>
          <w:sz w:val="22"/>
          <w:szCs w:val="22"/>
          <w:lang w:val="es-ES"/>
        </w:rPr>
        <w:t>Realizar una mejor planeación de la logística de la Oficina de Suministros</w:t>
      </w:r>
      <w:r w:rsidR="00E73571">
        <w:rPr>
          <w:rFonts w:ascii="Arial" w:hAnsi="Arial" w:cs="Arial"/>
          <w:sz w:val="22"/>
          <w:szCs w:val="22"/>
          <w:lang w:val="es-ES"/>
        </w:rPr>
        <w:t>,</w:t>
      </w:r>
      <w:r w:rsidRPr="00A75F96">
        <w:rPr>
          <w:rFonts w:ascii="Arial" w:hAnsi="Arial" w:cs="Arial"/>
          <w:sz w:val="22"/>
          <w:szCs w:val="22"/>
          <w:lang w:val="es-ES"/>
        </w:rPr>
        <w:t xml:space="preserve"> con el fin de utilizar eficientemente los recursos.</w:t>
      </w:r>
    </w:p>
    <w:p w:rsidR="00A56C98" w:rsidRPr="00A75F96" w:rsidRDefault="00A56C98" w:rsidP="002E3CEB">
      <w:pPr>
        <w:pStyle w:val="NormalWeb"/>
        <w:numPr>
          <w:ilvl w:val="0"/>
          <w:numId w:val="58"/>
        </w:numPr>
        <w:spacing w:before="119" w:beforeAutospacing="0" w:after="119" w:line="240" w:lineRule="auto"/>
        <w:jc w:val="both"/>
        <w:rPr>
          <w:rFonts w:ascii="Arial" w:hAnsi="Arial" w:cs="Arial"/>
          <w:sz w:val="22"/>
          <w:szCs w:val="22"/>
          <w:lang w:val="es-ES"/>
        </w:rPr>
      </w:pPr>
      <w:r w:rsidRPr="00A75F96">
        <w:rPr>
          <w:rFonts w:ascii="Arial" w:hAnsi="Arial" w:cs="Arial"/>
          <w:sz w:val="22"/>
          <w:szCs w:val="22"/>
          <w:lang w:val="es-ES"/>
        </w:rPr>
        <w:t>Mejorar la trazabilidad de las necesidades determinadas de los usuarios.</w:t>
      </w:r>
    </w:p>
    <w:p w:rsidR="00A56C98" w:rsidRPr="00A75F96" w:rsidRDefault="00A56C98" w:rsidP="00A75F96">
      <w:pPr>
        <w:pStyle w:val="western"/>
        <w:spacing w:before="119" w:beforeAutospacing="0" w:after="119" w:line="240" w:lineRule="auto"/>
        <w:jc w:val="both"/>
        <w:rPr>
          <w:rFonts w:ascii="Arial" w:hAnsi="Arial" w:cs="Arial"/>
        </w:rPr>
      </w:pPr>
      <w:r w:rsidRPr="00A75F96">
        <w:rPr>
          <w:rFonts w:ascii="Arial" w:hAnsi="Arial" w:cs="Arial"/>
        </w:rPr>
        <w:lastRenderedPageBreak/>
        <w:t xml:space="preserve">Específicamente se buscaba con este proyecto, equilibrar las cargas de trabajo, eliminar la especialización por trámite para que los funcionarios sean polifuncionales, mejorar la trazabilidad de los procesos, mejorar la comunicación entre unidades internas de la Oficina de Suministros. </w:t>
      </w:r>
    </w:p>
    <w:p w:rsidR="00A56C98" w:rsidRPr="00A75F96" w:rsidRDefault="00A56C98" w:rsidP="00A75F96">
      <w:pPr>
        <w:pStyle w:val="western"/>
        <w:spacing w:before="119" w:beforeAutospacing="0" w:after="119" w:line="240" w:lineRule="auto"/>
        <w:jc w:val="both"/>
        <w:rPr>
          <w:rFonts w:ascii="Arial" w:hAnsi="Arial" w:cs="Arial"/>
          <w:lang w:val="en-US"/>
        </w:rPr>
      </w:pPr>
      <w:r w:rsidRPr="00A75F96">
        <w:rPr>
          <w:rFonts w:ascii="Arial" w:hAnsi="Arial" w:cs="Arial"/>
          <w:lang w:val="en-US"/>
        </w:rPr>
        <w:t xml:space="preserve">Las </w:t>
      </w:r>
      <w:proofErr w:type="spellStart"/>
      <w:r w:rsidRPr="00A75F96">
        <w:rPr>
          <w:rFonts w:ascii="Arial" w:hAnsi="Arial" w:cs="Arial"/>
          <w:lang w:val="en-US"/>
        </w:rPr>
        <w:t>ventajas</w:t>
      </w:r>
      <w:proofErr w:type="spellEnd"/>
      <w:r w:rsidRPr="00A75F96">
        <w:rPr>
          <w:rFonts w:ascii="Arial" w:hAnsi="Arial" w:cs="Arial"/>
          <w:lang w:val="en-US"/>
        </w:rPr>
        <w:t xml:space="preserve"> </w:t>
      </w:r>
      <w:proofErr w:type="spellStart"/>
      <w:r w:rsidRPr="00A75F96">
        <w:rPr>
          <w:rFonts w:ascii="Arial" w:hAnsi="Arial" w:cs="Arial"/>
          <w:lang w:val="en-US"/>
        </w:rPr>
        <w:t>proyectadas</w:t>
      </w:r>
      <w:proofErr w:type="spellEnd"/>
      <w:r w:rsidRPr="00A75F96">
        <w:rPr>
          <w:rFonts w:ascii="Arial" w:hAnsi="Arial" w:cs="Arial"/>
          <w:lang w:val="en-US"/>
        </w:rPr>
        <w:t xml:space="preserve"> </w:t>
      </w:r>
      <w:proofErr w:type="spellStart"/>
      <w:r w:rsidRPr="00A75F96">
        <w:rPr>
          <w:rFonts w:ascii="Arial" w:hAnsi="Arial" w:cs="Arial"/>
          <w:lang w:val="en-US"/>
        </w:rPr>
        <w:t>fueron</w:t>
      </w:r>
      <w:proofErr w:type="spellEnd"/>
      <w:r w:rsidRPr="00A75F96">
        <w:rPr>
          <w:rFonts w:ascii="Arial" w:hAnsi="Arial" w:cs="Arial"/>
          <w:lang w:val="en-US"/>
        </w:rPr>
        <w:t xml:space="preserve">: </w:t>
      </w:r>
    </w:p>
    <w:p w:rsidR="00A56C98" w:rsidRPr="00E73571" w:rsidRDefault="00A56C98" w:rsidP="002E3CEB">
      <w:pPr>
        <w:pStyle w:val="western"/>
        <w:numPr>
          <w:ilvl w:val="0"/>
          <w:numId w:val="59"/>
        </w:numPr>
        <w:spacing w:before="119" w:beforeAutospacing="0" w:after="119" w:line="240" w:lineRule="auto"/>
        <w:jc w:val="both"/>
        <w:rPr>
          <w:rFonts w:ascii="Arial" w:hAnsi="Arial" w:cs="Arial"/>
        </w:rPr>
      </w:pPr>
      <w:r w:rsidRPr="00E73571">
        <w:rPr>
          <w:rFonts w:ascii="Arial" w:hAnsi="Arial" w:cs="Arial"/>
        </w:rPr>
        <w:t>Atención personalizada a los usuarios</w:t>
      </w:r>
      <w:r w:rsidR="00E73571" w:rsidRPr="00E73571">
        <w:rPr>
          <w:rFonts w:ascii="Arial" w:hAnsi="Arial" w:cs="Arial"/>
        </w:rPr>
        <w:t>.</w:t>
      </w:r>
    </w:p>
    <w:p w:rsidR="00A56C98" w:rsidRPr="00A75F96" w:rsidRDefault="00A56C98" w:rsidP="002E3CEB">
      <w:pPr>
        <w:pStyle w:val="western"/>
        <w:numPr>
          <w:ilvl w:val="0"/>
          <w:numId w:val="59"/>
        </w:numPr>
        <w:spacing w:before="119" w:beforeAutospacing="0" w:after="119" w:line="240" w:lineRule="auto"/>
        <w:jc w:val="both"/>
        <w:rPr>
          <w:rFonts w:ascii="Arial" w:hAnsi="Arial" w:cs="Arial"/>
        </w:rPr>
      </w:pPr>
      <w:r w:rsidRPr="00A75F96">
        <w:rPr>
          <w:rFonts w:ascii="Arial" w:hAnsi="Arial" w:cs="Arial"/>
        </w:rPr>
        <w:t>Mejora de la comunicación con los usuarios</w:t>
      </w:r>
      <w:r w:rsidR="00E73571">
        <w:rPr>
          <w:rFonts w:ascii="Arial" w:hAnsi="Arial" w:cs="Arial"/>
        </w:rPr>
        <w:t>.</w:t>
      </w:r>
    </w:p>
    <w:p w:rsidR="00A56C98" w:rsidRPr="00A75F96" w:rsidRDefault="00A56C98" w:rsidP="002E3CEB">
      <w:pPr>
        <w:pStyle w:val="western"/>
        <w:numPr>
          <w:ilvl w:val="0"/>
          <w:numId w:val="59"/>
        </w:numPr>
        <w:spacing w:before="119" w:beforeAutospacing="0" w:after="119" w:line="240" w:lineRule="auto"/>
        <w:jc w:val="both"/>
        <w:rPr>
          <w:rFonts w:ascii="Arial" w:hAnsi="Arial" w:cs="Arial"/>
        </w:rPr>
      </w:pPr>
      <w:r w:rsidRPr="00A75F96">
        <w:rPr>
          <w:rFonts w:ascii="Arial" w:hAnsi="Arial" w:cs="Arial"/>
        </w:rPr>
        <w:t>Mejora de la planificación de las compras</w:t>
      </w:r>
      <w:r w:rsidR="00E73571">
        <w:rPr>
          <w:rFonts w:ascii="Arial" w:hAnsi="Arial" w:cs="Arial"/>
        </w:rPr>
        <w:t>.</w:t>
      </w:r>
    </w:p>
    <w:p w:rsidR="00A56C98" w:rsidRPr="00A75F96" w:rsidRDefault="00A56C98" w:rsidP="002E3CEB">
      <w:pPr>
        <w:pStyle w:val="western"/>
        <w:numPr>
          <w:ilvl w:val="0"/>
          <w:numId w:val="59"/>
        </w:numPr>
        <w:spacing w:before="119" w:beforeAutospacing="0" w:after="119" w:line="240" w:lineRule="auto"/>
        <w:jc w:val="both"/>
        <w:rPr>
          <w:rFonts w:ascii="Arial" w:hAnsi="Arial" w:cs="Arial"/>
        </w:rPr>
      </w:pPr>
      <w:r w:rsidRPr="00A75F96">
        <w:rPr>
          <w:rFonts w:ascii="Arial" w:hAnsi="Arial" w:cs="Arial"/>
        </w:rPr>
        <w:t xml:space="preserve">Mejora </w:t>
      </w:r>
      <w:r w:rsidR="00E73571">
        <w:rPr>
          <w:rFonts w:ascii="Arial" w:hAnsi="Arial" w:cs="Arial"/>
        </w:rPr>
        <w:t xml:space="preserve">de </w:t>
      </w:r>
      <w:r w:rsidRPr="00A75F96">
        <w:rPr>
          <w:rFonts w:ascii="Arial" w:hAnsi="Arial" w:cs="Arial"/>
        </w:rPr>
        <w:t>la trazabilidad de los procesos</w:t>
      </w:r>
      <w:r w:rsidR="00E73571">
        <w:rPr>
          <w:rFonts w:ascii="Arial" w:hAnsi="Arial" w:cs="Arial"/>
        </w:rPr>
        <w:t>.</w:t>
      </w:r>
    </w:p>
    <w:p w:rsidR="00A56C98" w:rsidRPr="00A75F96" w:rsidRDefault="00A56C98" w:rsidP="002E3CEB">
      <w:pPr>
        <w:pStyle w:val="western"/>
        <w:numPr>
          <w:ilvl w:val="0"/>
          <w:numId w:val="59"/>
        </w:numPr>
        <w:spacing w:before="119" w:beforeAutospacing="0" w:after="119" w:line="240" w:lineRule="auto"/>
        <w:jc w:val="both"/>
        <w:rPr>
          <w:rFonts w:ascii="Arial" w:hAnsi="Arial" w:cs="Arial"/>
          <w:lang w:val="en-US"/>
        </w:rPr>
      </w:pPr>
      <w:proofErr w:type="spellStart"/>
      <w:r w:rsidRPr="00A75F96">
        <w:rPr>
          <w:rFonts w:ascii="Arial" w:hAnsi="Arial" w:cs="Arial"/>
          <w:lang w:val="en-US"/>
        </w:rPr>
        <w:t>Estandarización</w:t>
      </w:r>
      <w:proofErr w:type="spellEnd"/>
      <w:r w:rsidRPr="00A75F96">
        <w:rPr>
          <w:rFonts w:ascii="Arial" w:hAnsi="Arial" w:cs="Arial"/>
          <w:lang w:val="en-US"/>
        </w:rPr>
        <w:t xml:space="preserve"> de los </w:t>
      </w:r>
      <w:proofErr w:type="spellStart"/>
      <w:r w:rsidRPr="00A75F96">
        <w:rPr>
          <w:rFonts w:ascii="Arial" w:hAnsi="Arial" w:cs="Arial"/>
          <w:lang w:val="en-US"/>
        </w:rPr>
        <w:t>procesos</w:t>
      </w:r>
      <w:proofErr w:type="spellEnd"/>
      <w:r w:rsidRPr="00A75F96">
        <w:rPr>
          <w:rFonts w:ascii="Arial" w:hAnsi="Arial" w:cs="Arial"/>
          <w:lang w:val="en-US"/>
        </w:rPr>
        <w:t>.</w:t>
      </w:r>
    </w:p>
    <w:p w:rsidR="00A56C98" w:rsidRPr="00A75F96" w:rsidRDefault="00E73571" w:rsidP="002E3CEB">
      <w:pPr>
        <w:pStyle w:val="western"/>
        <w:numPr>
          <w:ilvl w:val="0"/>
          <w:numId w:val="59"/>
        </w:numPr>
        <w:spacing w:before="119" w:beforeAutospacing="0" w:after="119" w:line="240" w:lineRule="auto"/>
        <w:jc w:val="both"/>
        <w:rPr>
          <w:rFonts w:ascii="Arial" w:hAnsi="Arial" w:cs="Arial"/>
        </w:rPr>
      </w:pPr>
      <w:r>
        <w:rPr>
          <w:rFonts w:ascii="Arial" w:hAnsi="Arial" w:cs="Arial"/>
        </w:rPr>
        <w:t>Integración de las u</w:t>
      </w:r>
      <w:r w:rsidR="00A56C98" w:rsidRPr="00A75F96">
        <w:rPr>
          <w:rFonts w:ascii="Arial" w:hAnsi="Arial" w:cs="Arial"/>
        </w:rPr>
        <w:t>nidades de la Oficina.</w:t>
      </w:r>
    </w:p>
    <w:p w:rsidR="00A56C98" w:rsidRPr="00A75F96" w:rsidRDefault="00A56C98" w:rsidP="002E3CEB">
      <w:pPr>
        <w:pStyle w:val="western"/>
        <w:numPr>
          <w:ilvl w:val="0"/>
          <w:numId w:val="59"/>
        </w:numPr>
        <w:spacing w:before="119" w:beforeAutospacing="0" w:after="119" w:line="240" w:lineRule="auto"/>
        <w:jc w:val="both"/>
        <w:rPr>
          <w:rFonts w:ascii="Arial" w:hAnsi="Arial" w:cs="Arial"/>
        </w:rPr>
      </w:pPr>
      <w:r w:rsidRPr="00A75F96">
        <w:rPr>
          <w:rFonts w:ascii="Arial" w:hAnsi="Arial" w:cs="Arial"/>
        </w:rPr>
        <w:t>Determinación de las necesidades de los usuarios bajo un enfoque científico.</w:t>
      </w:r>
    </w:p>
    <w:p w:rsidR="009B2E51" w:rsidRDefault="009B2E51" w:rsidP="00A75F96">
      <w:pPr>
        <w:pStyle w:val="western"/>
        <w:spacing w:before="119" w:beforeAutospacing="0" w:after="119" w:line="240" w:lineRule="auto"/>
        <w:jc w:val="both"/>
        <w:rPr>
          <w:rFonts w:ascii="Arial" w:hAnsi="Arial" w:cs="Arial"/>
        </w:rPr>
      </w:pPr>
    </w:p>
    <w:p w:rsidR="00A56C98" w:rsidRPr="00A75F96" w:rsidRDefault="00E73571" w:rsidP="00A75F96">
      <w:pPr>
        <w:pStyle w:val="western"/>
        <w:spacing w:before="119" w:beforeAutospacing="0" w:after="119" w:line="240" w:lineRule="auto"/>
        <w:jc w:val="both"/>
        <w:rPr>
          <w:rFonts w:ascii="Arial" w:hAnsi="Arial" w:cs="Arial"/>
        </w:rPr>
      </w:pPr>
      <w:r>
        <w:rPr>
          <w:rFonts w:ascii="Arial" w:hAnsi="Arial" w:cs="Arial"/>
        </w:rPr>
        <w:t>En enero del</w:t>
      </w:r>
      <w:r w:rsidR="00A56C98" w:rsidRPr="00A75F96">
        <w:rPr>
          <w:rFonts w:ascii="Arial" w:hAnsi="Arial" w:cs="Arial"/>
        </w:rPr>
        <w:t xml:space="preserve"> 2017 se comenzó a trabajar la planificación bajo este formato.</w:t>
      </w:r>
    </w:p>
    <w:p w:rsidR="00A56C98" w:rsidRPr="00A75F96" w:rsidRDefault="00A56C98" w:rsidP="00A75F96">
      <w:pPr>
        <w:pStyle w:val="western"/>
        <w:spacing w:before="119" w:beforeAutospacing="0" w:after="119" w:line="240" w:lineRule="auto"/>
        <w:jc w:val="both"/>
        <w:rPr>
          <w:rFonts w:ascii="Arial" w:hAnsi="Arial" w:cs="Arial"/>
        </w:rPr>
      </w:pPr>
      <w:r w:rsidRPr="00A75F96">
        <w:rPr>
          <w:rFonts w:ascii="Arial" w:hAnsi="Arial" w:cs="Arial"/>
        </w:rPr>
        <w:t>Entre los principales logros de la distribución de unidades usuarias para la pla</w:t>
      </w:r>
      <w:r w:rsidR="00E73571">
        <w:rPr>
          <w:rFonts w:ascii="Arial" w:hAnsi="Arial" w:cs="Arial"/>
        </w:rPr>
        <w:t>nificación de los trámites destacan</w:t>
      </w:r>
      <w:r w:rsidRPr="00A75F96">
        <w:rPr>
          <w:rFonts w:ascii="Arial" w:hAnsi="Arial" w:cs="Arial"/>
        </w:rPr>
        <w:t xml:space="preserve"> los siguientes:</w:t>
      </w:r>
    </w:p>
    <w:p w:rsidR="00A56C98" w:rsidRPr="00A75F96" w:rsidRDefault="00A56C98" w:rsidP="002E3CEB">
      <w:pPr>
        <w:pStyle w:val="NormalWeb"/>
        <w:numPr>
          <w:ilvl w:val="0"/>
          <w:numId w:val="60"/>
        </w:numPr>
        <w:spacing w:before="119" w:beforeAutospacing="0" w:after="119" w:line="240" w:lineRule="auto"/>
        <w:jc w:val="both"/>
        <w:rPr>
          <w:rFonts w:ascii="Arial" w:hAnsi="Arial" w:cs="Arial"/>
          <w:sz w:val="22"/>
          <w:szCs w:val="22"/>
        </w:rPr>
      </w:pPr>
      <w:r w:rsidRPr="00A75F96">
        <w:rPr>
          <w:rFonts w:ascii="Arial" w:hAnsi="Arial" w:cs="Arial"/>
          <w:sz w:val="22"/>
          <w:szCs w:val="22"/>
        </w:rPr>
        <w:t xml:space="preserve">Mejora en la comunicación con el usuario que le permite tener información </w:t>
      </w:r>
      <w:r w:rsidR="003D61E1" w:rsidRPr="00A75F96">
        <w:rPr>
          <w:rFonts w:ascii="Arial" w:hAnsi="Arial" w:cs="Arial"/>
          <w:sz w:val="22"/>
          <w:szCs w:val="22"/>
        </w:rPr>
        <w:t xml:space="preserve">más exacta </w:t>
      </w:r>
      <w:r w:rsidR="003D61E1">
        <w:rPr>
          <w:rFonts w:ascii="Arial" w:hAnsi="Arial" w:cs="Arial"/>
          <w:sz w:val="22"/>
          <w:szCs w:val="22"/>
        </w:rPr>
        <w:t>y en menor tiempo</w:t>
      </w:r>
      <w:r w:rsidRPr="00A75F96">
        <w:rPr>
          <w:rFonts w:ascii="Arial" w:hAnsi="Arial" w:cs="Arial"/>
          <w:sz w:val="22"/>
          <w:szCs w:val="22"/>
        </w:rPr>
        <w:t>.</w:t>
      </w:r>
    </w:p>
    <w:p w:rsidR="00A56C98" w:rsidRPr="00A75F96" w:rsidRDefault="00A56C98" w:rsidP="002E3CEB">
      <w:pPr>
        <w:pStyle w:val="NormalWeb"/>
        <w:numPr>
          <w:ilvl w:val="0"/>
          <w:numId w:val="60"/>
        </w:numPr>
        <w:spacing w:before="119" w:beforeAutospacing="0" w:after="119" w:line="240" w:lineRule="auto"/>
        <w:jc w:val="both"/>
        <w:rPr>
          <w:rFonts w:ascii="Arial" w:hAnsi="Arial" w:cs="Arial"/>
          <w:sz w:val="22"/>
          <w:szCs w:val="22"/>
        </w:rPr>
      </w:pPr>
      <w:r w:rsidRPr="00A75F96">
        <w:rPr>
          <w:rFonts w:ascii="Arial" w:hAnsi="Arial" w:cs="Arial"/>
          <w:sz w:val="22"/>
          <w:szCs w:val="22"/>
        </w:rPr>
        <w:t>Personalización de la atención a los usuarios, dado que cada analista tiene un grupo de unidades a su cargo</w:t>
      </w:r>
      <w:r w:rsidR="003D61E1">
        <w:rPr>
          <w:rFonts w:ascii="Arial" w:hAnsi="Arial" w:cs="Arial"/>
          <w:sz w:val="22"/>
          <w:szCs w:val="22"/>
        </w:rPr>
        <w:t>,</w:t>
      </w:r>
      <w:r w:rsidRPr="00A75F96">
        <w:rPr>
          <w:rFonts w:ascii="Arial" w:hAnsi="Arial" w:cs="Arial"/>
          <w:sz w:val="22"/>
          <w:szCs w:val="22"/>
        </w:rPr>
        <w:t xml:space="preserve"> quienes se refieren a él o ella cuando necesitan asesoría, información o seguimiento para sus trámites.</w:t>
      </w:r>
    </w:p>
    <w:p w:rsidR="00A56C98" w:rsidRPr="00A75F96" w:rsidRDefault="00A56C98" w:rsidP="002E3CEB">
      <w:pPr>
        <w:pStyle w:val="NormalWeb"/>
        <w:numPr>
          <w:ilvl w:val="0"/>
          <w:numId w:val="60"/>
        </w:numPr>
        <w:spacing w:before="119" w:beforeAutospacing="0" w:after="119" w:line="240" w:lineRule="auto"/>
        <w:jc w:val="both"/>
        <w:rPr>
          <w:rFonts w:ascii="Arial" w:hAnsi="Arial" w:cs="Arial"/>
          <w:sz w:val="22"/>
          <w:szCs w:val="22"/>
        </w:rPr>
      </w:pPr>
      <w:r w:rsidRPr="00A75F96">
        <w:rPr>
          <w:rFonts w:ascii="Arial" w:hAnsi="Arial" w:cs="Arial"/>
          <w:sz w:val="22"/>
          <w:szCs w:val="22"/>
        </w:rPr>
        <w:t>Mejora en la planificación de las compras, tomando en cuenta que cada analista puede dar un mejor seguimiento a los trámites de los usuarios y puede conocer de primera mano sus necesidades.</w:t>
      </w:r>
    </w:p>
    <w:p w:rsidR="00A56C98" w:rsidRDefault="00A56C98" w:rsidP="002E3CEB">
      <w:pPr>
        <w:pStyle w:val="NormalWeb"/>
        <w:numPr>
          <w:ilvl w:val="0"/>
          <w:numId w:val="60"/>
        </w:numPr>
        <w:spacing w:before="119" w:beforeAutospacing="0" w:after="119" w:line="240" w:lineRule="auto"/>
        <w:jc w:val="both"/>
        <w:rPr>
          <w:rFonts w:ascii="Arial" w:hAnsi="Arial" w:cs="Arial"/>
          <w:sz w:val="22"/>
          <w:szCs w:val="22"/>
        </w:rPr>
      </w:pPr>
      <w:r w:rsidRPr="00A75F96">
        <w:rPr>
          <w:rFonts w:ascii="Arial" w:hAnsi="Arial" w:cs="Arial"/>
          <w:sz w:val="22"/>
          <w:szCs w:val="22"/>
        </w:rPr>
        <w:t>Se han estandarizado procesos para que las unidades reciban la misma información acerca de procesos, determinación de necesidades e información necesaria para realizar sus trámites.</w:t>
      </w:r>
    </w:p>
    <w:p w:rsidR="00566253" w:rsidRPr="00A75F96" w:rsidRDefault="00566253" w:rsidP="00566253">
      <w:pPr>
        <w:pStyle w:val="NormalWeb"/>
        <w:spacing w:before="119" w:beforeAutospacing="0" w:after="119" w:line="240" w:lineRule="auto"/>
        <w:ind w:left="720"/>
        <w:jc w:val="both"/>
        <w:rPr>
          <w:rFonts w:ascii="Arial" w:hAnsi="Arial" w:cs="Arial"/>
          <w:sz w:val="22"/>
          <w:szCs w:val="22"/>
        </w:rPr>
      </w:pPr>
    </w:p>
    <w:p w:rsidR="00A56C98" w:rsidRPr="00566253" w:rsidRDefault="00A56C98" w:rsidP="002E3CEB">
      <w:pPr>
        <w:pStyle w:val="Ttulo2"/>
        <w:keepNext w:val="0"/>
        <w:keepLines w:val="0"/>
        <w:numPr>
          <w:ilvl w:val="0"/>
          <w:numId w:val="63"/>
        </w:numPr>
        <w:spacing w:before="119" w:line="240" w:lineRule="auto"/>
        <w:jc w:val="both"/>
        <w:rPr>
          <w:rFonts w:ascii="Arial" w:hAnsi="Arial" w:cs="Arial"/>
          <w:i/>
          <w:color w:val="000000" w:themeColor="text1"/>
          <w:sz w:val="22"/>
          <w:szCs w:val="22"/>
        </w:rPr>
      </w:pPr>
      <w:bookmarkStart w:id="28" w:name="_Toc503775476"/>
      <w:bookmarkEnd w:id="28"/>
      <w:r w:rsidRPr="00566253">
        <w:rPr>
          <w:rFonts w:ascii="Arial" w:hAnsi="Arial" w:cs="Arial"/>
          <w:i/>
          <w:color w:val="000000" w:themeColor="text1"/>
          <w:sz w:val="22"/>
          <w:szCs w:val="22"/>
        </w:rPr>
        <w:t>Recuperación del Sistema GECO</w:t>
      </w:r>
      <w:r w:rsidR="002F20AB">
        <w:rPr>
          <w:rFonts w:ascii="Arial" w:hAnsi="Arial" w:cs="Arial"/>
          <w:i/>
          <w:color w:val="000000" w:themeColor="text1"/>
          <w:sz w:val="22"/>
          <w:szCs w:val="22"/>
        </w:rPr>
        <w:t>.</w:t>
      </w:r>
    </w:p>
    <w:p w:rsidR="00A56C98" w:rsidRPr="00A75F96" w:rsidRDefault="00260552" w:rsidP="00A75F96">
      <w:pPr>
        <w:pStyle w:val="western"/>
        <w:spacing w:before="119" w:beforeAutospacing="0" w:after="119" w:line="240" w:lineRule="auto"/>
        <w:jc w:val="both"/>
        <w:rPr>
          <w:rFonts w:ascii="Arial" w:hAnsi="Arial" w:cs="Arial"/>
          <w:lang w:val="es-ES"/>
        </w:rPr>
      </w:pPr>
      <w:r>
        <w:rPr>
          <w:rFonts w:ascii="Arial" w:hAnsi="Arial" w:cs="Arial"/>
          <w:lang w:val="es-ES"/>
        </w:rPr>
        <w:t>Desde</w:t>
      </w:r>
      <w:r w:rsidR="00A56C98" w:rsidRPr="00A75F96">
        <w:rPr>
          <w:rFonts w:ascii="Arial" w:hAnsi="Arial" w:cs="Arial"/>
          <w:lang w:val="es-ES"/>
        </w:rPr>
        <w:t xml:space="preserve"> el 2016 se inició como proyecto la recuperación del Sistema de Información GECO</w:t>
      </w:r>
      <w:r>
        <w:rPr>
          <w:rFonts w:ascii="Arial" w:hAnsi="Arial" w:cs="Arial"/>
          <w:lang w:val="es-ES"/>
        </w:rPr>
        <w:t>. E</w:t>
      </w:r>
      <w:r w:rsidR="00A56C98" w:rsidRPr="00A75F96">
        <w:rPr>
          <w:rFonts w:ascii="Arial" w:hAnsi="Arial" w:cs="Arial"/>
          <w:lang w:val="es-ES"/>
        </w:rPr>
        <w:t>l año 2017 ha servido para realizar las actividades planificadas originalmente y que se basaron en el diagnóstico técnico de la calidad del sistema. Este proyecto es importante para que la Oficina de Suministros pueda contar con un Sistema de Información que tome en cuenta las necesidades de los usuarios tanto internos como externos.</w:t>
      </w: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 xml:space="preserve">Entre los participantes en el proyecto están la Oficina de Suministros, el Centro de Informática y el </w:t>
      </w:r>
      <w:r w:rsidR="00260552">
        <w:rPr>
          <w:rFonts w:ascii="Arial" w:hAnsi="Arial" w:cs="Arial"/>
          <w:lang w:val="es-ES"/>
        </w:rPr>
        <w:t>equipo de d</w:t>
      </w:r>
      <w:r w:rsidRPr="00A75F96">
        <w:rPr>
          <w:rFonts w:ascii="Arial" w:hAnsi="Arial" w:cs="Arial"/>
          <w:lang w:val="es-ES"/>
        </w:rPr>
        <w:t>esarrolladores, quienes han trabajado coordinadamente para lograr la implementación del sistema y la mejora del mismo.</w:t>
      </w: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Durante el 2017 se realizaron las actividades planificadas. Primeramente, se concretaron las contrataciones de los desarrolladores y bajo la metodología “</w:t>
      </w:r>
      <w:proofErr w:type="spellStart"/>
      <w:r w:rsidRPr="00A75F96">
        <w:rPr>
          <w:rFonts w:ascii="Arial" w:hAnsi="Arial" w:cs="Arial"/>
          <w:lang w:val="es-ES"/>
        </w:rPr>
        <w:t>Scrum</w:t>
      </w:r>
      <w:proofErr w:type="spellEnd"/>
      <w:r w:rsidRPr="00A75F96">
        <w:rPr>
          <w:rFonts w:ascii="Arial" w:hAnsi="Arial" w:cs="Arial"/>
          <w:lang w:val="es-ES"/>
        </w:rPr>
        <w:t>” se han definido, en conjunto con los usuarios internos de la Oficina de Suministros, las actividades (</w:t>
      </w:r>
      <w:proofErr w:type="spellStart"/>
      <w:r w:rsidRPr="00A75F96">
        <w:rPr>
          <w:rFonts w:ascii="Arial" w:hAnsi="Arial" w:cs="Arial"/>
          <w:lang w:val="es-ES"/>
        </w:rPr>
        <w:t>Sprints</w:t>
      </w:r>
      <w:proofErr w:type="spellEnd"/>
      <w:r w:rsidRPr="00A75F96">
        <w:rPr>
          <w:rFonts w:ascii="Arial" w:hAnsi="Arial" w:cs="Arial"/>
          <w:lang w:val="es-ES"/>
        </w:rPr>
        <w:t>) para la</w:t>
      </w:r>
      <w:r w:rsidR="00260552">
        <w:rPr>
          <w:rFonts w:ascii="Arial" w:hAnsi="Arial" w:cs="Arial"/>
          <w:lang w:val="es-ES"/>
        </w:rPr>
        <w:t xml:space="preserve"> </w:t>
      </w:r>
      <w:r w:rsidR="00260552">
        <w:rPr>
          <w:rFonts w:ascii="Arial" w:hAnsi="Arial" w:cs="Arial"/>
          <w:lang w:val="es-ES"/>
        </w:rPr>
        <w:lastRenderedPageBreak/>
        <w:t>recuperación del s</w:t>
      </w:r>
      <w:r w:rsidRPr="00A75F96">
        <w:rPr>
          <w:rFonts w:ascii="Arial" w:hAnsi="Arial" w:cs="Arial"/>
          <w:lang w:val="es-ES"/>
        </w:rPr>
        <w:t xml:space="preserve">istema de </w:t>
      </w:r>
      <w:r w:rsidR="00260552">
        <w:rPr>
          <w:rFonts w:ascii="Arial" w:hAnsi="Arial" w:cs="Arial"/>
          <w:lang w:val="es-ES"/>
        </w:rPr>
        <w:t>i</w:t>
      </w:r>
      <w:r w:rsidRPr="00A75F96">
        <w:rPr>
          <w:rFonts w:ascii="Arial" w:hAnsi="Arial" w:cs="Arial"/>
          <w:lang w:val="es-ES"/>
        </w:rPr>
        <w:t>nformación y sus mejoras. Las reuniones se han llevado a cabo con los funcionarios expertos de acuerdo con la estructura funcional de la Oficina.</w:t>
      </w: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Así como se llevaron a cabo reuniones para determinar las necesidades con respecto al sistema GECO, también se realizaron reuniones para revisar las demostraciones del desarrollo de esas necesidades. Las reuniones se han</w:t>
      </w:r>
      <w:r w:rsidR="003F7FBE">
        <w:rPr>
          <w:rFonts w:ascii="Arial" w:hAnsi="Arial" w:cs="Arial"/>
          <w:lang w:val="es-ES"/>
        </w:rPr>
        <w:t xml:space="preserve"> efectuado</w:t>
      </w:r>
      <w:r w:rsidR="00331863">
        <w:rPr>
          <w:rFonts w:ascii="Arial" w:hAnsi="Arial" w:cs="Arial"/>
          <w:lang w:val="es-ES"/>
        </w:rPr>
        <w:t xml:space="preserve"> tanto en un ámbito de Consejo Asesor como de unidades f</w:t>
      </w:r>
      <w:r w:rsidRPr="00A75F96">
        <w:rPr>
          <w:rFonts w:ascii="Arial" w:hAnsi="Arial" w:cs="Arial"/>
          <w:lang w:val="es-ES"/>
        </w:rPr>
        <w:t>uncionales. El resultado ha sido un sistema GECO con algunas de sus funciones mejoradas y otras nuevas, con el fin de que cumpla con las necesidades estratégicas y operativas en materia de contratación administrativa.</w:t>
      </w: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Por otro lado, se han realizado reuniones con usuarios externos, tales como un taller de validación y</w:t>
      </w:r>
      <w:r w:rsidR="002F20AB">
        <w:rPr>
          <w:rFonts w:ascii="Arial" w:hAnsi="Arial" w:cs="Arial"/>
          <w:lang w:val="es-ES"/>
        </w:rPr>
        <w:t xml:space="preserve"> capacitaciones como se muestra a continuación:</w:t>
      </w:r>
    </w:p>
    <w:tbl>
      <w:tblPr>
        <w:tblW w:w="8985" w:type="dxa"/>
        <w:jc w:val="center"/>
        <w:tblCellSpacing w:w="0" w:type="dxa"/>
        <w:tblCellMar>
          <w:top w:w="90" w:type="dxa"/>
          <w:left w:w="90" w:type="dxa"/>
          <w:bottom w:w="90" w:type="dxa"/>
          <w:right w:w="90" w:type="dxa"/>
        </w:tblCellMar>
        <w:tblLook w:val="04A0"/>
      </w:tblPr>
      <w:tblGrid>
        <w:gridCol w:w="2979"/>
        <w:gridCol w:w="3011"/>
        <w:gridCol w:w="2995"/>
      </w:tblGrid>
      <w:tr w:rsidR="00A56C98" w:rsidRPr="00A75F96" w:rsidTr="002F20AB">
        <w:trPr>
          <w:tblCellSpacing w:w="0" w:type="dxa"/>
          <w:jc w:val="center"/>
        </w:trPr>
        <w:tc>
          <w:tcPr>
            <w:tcW w:w="2790" w:type="dxa"/>
            <w:tcBorders>
              <w:top w:val="single" w:sz="4" w:space="0" w:color="999999"/>
              <w:left w:val="single" w:sz="4" w:space="0" w:color="999999"/>
              <w:bottom w:val="single" w:sz="12" w:space="0" w:color="666666"/>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Reunión</w:t>
            </w:r>
          </w:p>
        </w:tc>
        <w:tc>
          <w:tcPr>
            <w:tcW w:w="2820" w:type="dxa"/>
            <w:tcBorders>
              <w:top w:val="single" w:sz="4" w:space="0" w:color="999999"/>
              <w:left w:val="single" w:sz="4" w:space="0" w:color="999999"/>
              <w:bottom w:val="single" w:sz="12" w:space="0" w:color="666666"/>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Fecha</w:t>
            </w:r>
          </w:p>
        </w:tc>
        <w:tc>
          <w:tcPr>
            <w:tcW w:w="2805" w:type="dxa"/>
            <w:tcBorders>
              <w:top w:val="single" w:sz="4" w:space="0" w:color="999999"/>
              <w:left w:val="single" w:sz="4" w:space="0" w:color="999999"/>
              <w:bottom w:val="single" w:sz="12" w:space="0" w:color="666666"/>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Lugar</w:t>
            </w:r>
          </w:p>
        </w:tc>
      </w:tr>
      <w:tr w:rsidR="00A56C98" w:rsidRPr="00A75F96" w:rsidTr="002F20AB">
        <w:trPr>
          <w:tblCellSpacing w:w="0" w:type="dxa"/>
          <w:jc w:val="center"/>
        </w:trPr>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Validación con usuarios</w:t>
            </w:r>
          </w:p>
        </w:tc>
        <w:tc>
          <w:tcPr>
            <w:tcW w:w="282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6 de septiembre</w:t>
            </w:r>
          </w:p>
        </w:tc>
        <w:tc>
          <w:tcPr>
            <w:tcW w:w="2805"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Auditorio Fundevi</w:t>
            </w:r>
          </w:p>
        </w:tc>
      </w:tr>
      <w:tr w:rsidR="00A56C98" w:rsidRPr="00A75F96" w:rsidTr="002F20AB">
        <w:trPr>
          <w:tblCellSpacing w:w="0" w:type="dxa"/>
          <w:jc w:val="center"/>
        </w:trPr>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Capacitación a usuarios</w:t>
            </w:r>
          </w:p>
        </w:tc>
        <w:tc>
          <w:tcPr>
            <w:tcW w:w="282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13 de noviembre</w:t>
            </w:r>
          </w:p>
        </w:tc>
        <w:tc>
          <w:tcPr>
            <w:tcW w:w="2805"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Auditorio de la Biblioteca de Ciencias de la Salud</w:t>
            </w:r>
          </w:p>
        </w:tc>
      </w:tr>
      <w:tr w:rsidR="00A56C98" w:rsidRPr="00A75F96" w:rsidTr="002F20AB">
        <w:trPr>
          <w:tblCellSpacing w:w="0" w:type="dxa"/>
          <w:jc w:val="center"/>
        </w:trPr>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Capacitación a usuarios</w:t>
            </w:r>
          </w:p>
        </w:tc>
        <w:tc>
          <w:tcPr>
            <w:tcW w:w="282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16 de noviembre</w:t>
            </w:r>
          </w:p>
        </w:tc>
        <w:tc>
          <w:tcPr>
            <w:tcW w:w="2805"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Auditorio de Ciencias Económicas</w:t>
            </w:r>
          </w:p>
        </w:tc>
      </w:tr>
      <w:tr w:rsidR="00A56C98" w:rsidRPr="00A75F96" w:rsidTr="002F20AB">
        <w:trPr>
          <w:tblCellSpacing w:w="0" w:type="dxa"/>
          <w:jc w:val="center"/>
        </w:trPr>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b/>
                <w:bCs/>
              </w:rPr>
              <w:t>Capacitación a usuarios</w:t>
            </w:r>
          </w:p>
        </w:tc>
        <w:tc>
          <w:tcPr>
            <w:tcW w:w="2820"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22 de noviembre</w:t>
            </w:r>
          </w:p>
        </w:tc>
        <w:tc>
          <w:tcPr>
            <w:tcW w:w="2805" w:type="dxa"/>
            <w:tcBorders>
              <w:top w:val="single" w:sz="4" w:space="0" w:color="999999"/>
              <w:left w:val="single" w:sz="4" w:space="0" w:color="999999"/>
              <w:bottom w:val="single" w:sz="4" w:space="0" w:color="999999"/>
              <w:right w:val="single" w:sz="4" w:space="0" w:color="999999"/>
            </w:tcBorders>
            <w:shd w:val="clear" w:color="auto" w:fill="FFFFFF"/>
            <w:tcMar>
              <w:top w:w="0" w:type="dxa"/>
              <w:left w:w="91" w:type="dxa"/>
              <w:bottom w:w="0" w:type="dxa"/>
              <w:right w:w="108" w:type="dxa"/>
            </w:tcMar>
            <w:hideMark/>
          </w:tcPr>
          <w:p w:rsidR="00A56C98" w:rsidRPr="00A75F96" w:rsidRDefault="00A56C98" w:rsidP="00A75F96">
            <w:pPr>
              <w:pStyle w:val="western"/>
              <w:spacing w:before="119" w:beforeAutospacing="0" w:line="240" w:lineRule="auto"/>
              <w:jc w:val="both"/>
              <w:rPr>
                <w:rFonts w:ascii="Arial" w:hAnsi="Arial" w:cs="Arial"/>
              </w:rPr>
            </w:pPr>
            <w:r w:rsidRPr="00A75F96">
              <w:rPr>
                <w:rFonts w:ascii="Arial" w:hAnsi="Arial" w:cs="Arial"/>
              </w:rPr>
              <w:t>Auditorio de la Biblioteca de Ciencias de la Salud</w:t>
            </w:r>
          </w:p>
        </w:tc>
      </w:tr>
    </w:tbl>
    <w:p w:rsidR="002F20AB" w:rsidRDefault="002F20AB" w:rsidP="00A75F96">
      <w:pPr>
        <w:pStyle w:val="western"/>
        <w:spacing w:before="119" w:beforeAutospacing="0" w:after="119" w:line="240" w:lineRule="auto"/>
        <w:jc w:val="both"/>
        <w:rPr>
          <w:rFonts w:ascii="Arial" w:hAnsi="Arial" w:cs="Arial"/>
          <w:lang w:val="es-ES"/>
        </w:rPr>
      </w:pP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lang w:val="es-ES"/>
        </w:rPr>
        <w:t xml:space="preserve">GECO se empezará a utilizar de manera progresiva, con las modificaciones y mejoras (denominado GECO Azul) a partir de enero del año 2018, </w:t>
      </w:r>
      <w:r w:rsidR="002F20AB">
        <w:rPr>
          <w:rFonts w:ascii="Arial" w:hAnsi="Arial" w:cs="Arial"/>
          <w:lang w:val="es-ES"/>
        </w:rPr>
        <w:t>conforme se vayan finalizando lo</w:t>
      </w:r>
      <w:r w:rsidRPr="00A75F96">
        <w:rPr>
          <w:rFonts w:ascii="Arial" w:hAnsi="Arial" w:cs="Arial"/>
          <w:lang w:val="es-ES"/>
        </w:rPr>
        <w:t>s módulos, para lo cual se han planificado actividades de seguimiento y asesoría a usuarios, de forma que la nueva interfaz pueda funcionar de la mejor forma.</w:t>
      </w:r>
    </w:p>
    <w:p w:rsidR="00A56C98" w:rsidRPr="00A75F96" w:rsidRDefault="00A56C98" w:rsidP="00A75F96">
      <w:pPr>
        <w:pStyle w:val="western"/>
        <w:spacing w:before="119" w:beforeAutospacing="0" w:after="240" w:line="240" w:lineRule="auto"/>
        <w:jc w:val="both"/>
        <w:rPr>
          <w:rFonts w:ascii="Arial" w:hAnsi="Arial" w:cs="Arial"/>
          <w:lang w:val="es-ES"/>
        </w:rPr>
      </w:pPr>
    </w:p>
    <w:p w:rsidR="00A56C98" w:rsidRPr="002F20AB" w:rsidRDefault="00A56C98" w:rsidP="002E3CEB">
      <w:pPr>
        <w:pStyle w:val="Ttulo2"/>
        <w:keepNext w:val="0"/>
        <w:keepLines w:val="0"/>
        <w:numPr>
          <w:ilvl w:val="0"/>
          <w:numId w:val="63"/>
        </w:numPr>
        <w:spacing w:before="119" w:line="240" w:lineRule="auto"/>
        <w:jc w:val="both"/>
        <w:rPr>
          <w:rFonts w:ascii="Arial" w:hAnsi="Arial" w:cs="Arial"/>
          <w:i/>
          <w:color w:val="000000" w:themeColor="text1"/>
          <w:sz w:val="22"/>
          <w:szCs w:val="22"/>
        </w:rPr>
      </w:pPr>
      <w:bookmarkStart w:id="29" w:name="_Toc503775477"/>
      <w:bookmarkEnd w:id="29"/>
      <w:r w:rsidRPr="002F20AB">
        <w:rPr>
          <w:rFonts w:ascii="Arial" w:hAnsi="Arial" w:cs="Arial"/>
          <w:i/>
          <w:color w:val="000000" w:themeColor="text1"/>
          <w:sz w:val="22"/>
          <w:szCs w:val="22"/>
        </w:rPr>
        <w:t>Solicitudes Directas de Artículos de Limpieza.</w:t>
      </w:r>
    </w:p>
    <w:p w:rsidR="00A56C98" w:rsidRPr="00A75F96" w:rsidRDefault="00147B54" w:rsidP="00A75F96">
      <w:pPr>
        <w:pStyle w:val="western"/>
        <w:spacing w:before="119" w:beforeAutospacing="0" w:after="119" w:line="240" w:lineRule="auto"/>
        <w:jc w:val="both"/>
        <w:rPr>
          <w:rFonts w:ascii="Arial" w:hAnsi="Arial" w:cs="Arial"/>
        </w:rPr>
      </w:pPr>
      <w:r>
        <w:rPr>
          <w:rFonts w:ascii="Arial" w:hAnsi="Arial" w:cs="Arial"/>
        </w:rPr>
        <w:t>Debido a</w:t>
      </w:r>
      <w:r w:rsidR="00A56C98" w:rsidRPr="00A75F96">
        <w:rPr>
          <w:rFonts w:ascii="Arial" w:hAnsi="Arial" w:cs="Arial"/>
        </w:rPr>
        <w:t>l desperdicio de recursos que se generaban en la solicitud d</w:t>
      </w:r>
      <w:r>
        <w:rPr>
          <w:rFonts w:ascii="Arial" w:hAnsi="Arial" w:cs="Arial"/>
        </w:rPr>
        <w:t xml:space="preserve">e artículos de aseo, se </w:t>
      </w:r>
      <w:r w:rsidR="00A56C98" w:rsidRPr="00A75F96">
        <w:rPr>
          <w:rFonts w:ascii="Arial" w:hAnsi="Arial" w:cs="Arial"/>
        </w:rPr>
        <w:t>implementó que cada unidad usuaria pidiera sus propios artículos, evitando así que se duplicaran artículos y que llegaran artículos que no eran necesarios. Anteriormente</w:t>
      </w:r>
      <w:r>
        <w:rPr>
          <w:rFonts w:ascii="Arial" w:hAnsi="Arial" w:cs="Arial"/>
        </w:rPr>
        <w:t>, el trámite se realizaba</w:t>
      </w:r>
      <w:r w:rsidR="00A56C98" w:rsidRPr="00A75F96">
        <w:rPr>
          <w:rFonts w:ascii="Arial" w:hAnsi="Arial" w:cs="Arial"/>
        </w:rPr>
        <w:t xml:space="preserve"> por medio de la Oficina de Servicios Generales, específicamente la Unidad de Servicios Contratados. Esto ha permitido una entrega má</w:t>
      </w:r>
      <w:r>
        <w:rPr>
          <w:rFonts w:ascii="Arial" w:hAnsi="Arial" w:cs="Arial"/>
        </w:rPr>
        <w:t xml:space="preserve">s eficiente y un gran ahorro de </w:t>
      </w:r>
      <w:r w:rsidR="00A56C98" w:rsidRPr="00A75F96">
        <w:rPr>
          <w:rFonts w:ascii="Arial" w:hAnsi="Arial" w:cs="Arial"/>
        </w:rPr>
        <w:t>recursos</w:t>
      </w:r>
      <w:r>
        <w:rPr>
          <w:rFonts w:ascii="Arial" w:hAnsi="Arial" w:cs="Arial"/>
        </w:rPr>
        <w:t xml:space="preserve"> materiales y económicos.</w:t>
      </w:r>
    </w:p>
    <w:p w:rsidR="00A56C98" w:rsidRPr="00A75F96" w:rsidRDefault="00A56C98" w:rsidP="00A75F96">
      <w:pPr>
        <w:pStyle w:val="western"/>
        <w:spacing w:before="119" w:beforeAutospacing="0" w:after="240" w:line="240" w:lineRule="auto"/>
        <w:jc w:val="both"/>
        <w:rPr>
          <w:rFonts w:ascii="Arial" w:hAnsi="Arial" w:cs="Arial"/>
        </w:rPr>
      </w:pPr>
    </w:p>
    <w:p w:rsidR="00A56C98" w:rsidRPr="00FB7840" w:rsidRDefault="00A56C98" w:rsidP="002E3CEB">
      <w:pPr>
        <w:pStyle w:val="Ttulo2"/>
        <w:numPr>
          <w:ilvl w:val="1"/>
          <w:numId w:val="2"/>
        </w:numPr>
        <w:rPr>
          <w:rFonts w:ascii="Arial" w:hAnsi="Arial" w:cs="Arial"/>
          <w:color w:val="000000" w:themeColor="text1"/>
          <w:sz w:val="28"/>
          <w:szCs w:val="28"/>
          <w:lang w:val="es-MX"/>
        </w:rPr>
      </w:pPr>
      <w:bookmarkStart w:id="30" w:name="_Toc503775478"/>
      <w:bookmarkEnd w:id="30"/>
      <w:r w:rsidRPr="00FB7840">
        <w:rPr>
          <w:rFonts w:ascii="Arial" w:hAnsi="Arial" w:cs="Arial"/>
          <w:color w:val="000000" w:themeColor="text1"/>
          <w:sz w:val="28"/>
          <w:szCs w:val="28"/>
          <w:lang w:val="es-MX"/>
        </w:rPr>
        <w:t>Limitaciones</w:t>
      </w:r>
    </w:p>
    <w:p w:rsidR="00A56C98" w:rsidRPr="00A75F96" w:rsidRDefault="00A56C98" w:rsidP="00A75F96">
      <w:pPr>
        <w:pStyle w:val="western"/>
        <w:spacing w:before="119" w:beforeAutospacing="0" w:after="119" w:line="240" w:lineRule="auto"/>
        <w:jc w:val="both"/>
        <w:rPr>
          <w:rFonts w:ascii="Arial" w:hAnsi="Arial" w:cs="Arial"/>
          <w:lang w:val="es-ES"/>
        </w:rPr>
      </w:pPr>
      <w:r w:rsidRPr="00A75F96">
        <w:rPr>
          <w:rFonts w:ascii="Arial" w:hAnsi="Arial" w:cs="Arial"/>
        </w:rPr>
        <w:t>Si bien es cierto se considera que en el 2017 la Oficina de Suministros logró avances significativos en diferentes áreas, hay algunos aspectos que se pued</w:t>
      </w:r>
      <w:r w:rsidR="00FB7840">
        <w:rPr>
          <w:rFonts w:ascii="Arial" w:hAnsi="Arial" w:cs="Arial"/>
        </w:rPr>
        <w:t>en mejorar para lograr</w:t>
      </w:r>
      <w:r w:rsidRPr="00A75F96">
        <w:rPr>
          <w:rFonts w:ascii="Arial" w:hAnsi="Arial" w:cs="Arial"/>
        </w:rPr>
        <w:t xml:space="preserve"> estándares</w:t>
      </w:r>
      <w:r w:rsidR="00FB7840">
        <w:rPr>
          <w:rFonts w:ascii="Arial" w:hAnsi="Arial" w:cs="Arial"/>
        </w:rPr>
        <w:t xml:space="preserve"> mayores</w:t>
      </w:r>
      <w:r w:rsidRPr="00A75F96">
        <w:rPr>
          <w:rFonts w:ascii="Arial" w:hAnsi="Arial" w:cs="Arial"/>
        </w:rPr>
        <w:t xml:space="preserve"> de desempeño y por diferentes razones no se ha podido avanzar tan eficientemente como se espera. Algunos de las limitaciones se enumeran a continuación.</w:t>
      </w:r>
    </w:p>
    <w:p w:rsidR="00A56C98" w:rsidRPr="00FB7840" w:rsidRDefault="00FB7840" w:rsidP="00FB7840">
      <w:pPr>
        <w:pStyle w:val="NormalWeb"/>
        <w:spacing w:before="119" w:beforeAutospacing="0" w:after="119" w:line="240" w:lineRule="auto"/>
        <w:jc w:val="both"/>
        <w:rPr>
          <w:rFonts w:ascii="Arial" w:hAnsi="Arial" w:cs="Arial"/>
          <w:sz w:val="22"/>
          <w:szCs w:val="22"/>
        </w:rPr>
      </w:pPr>
      <w:r>
        <w:rPr>
          <w:rFonts w:ascii="Arial" w:hAnsi="Arial" w:cs="Arial"/>
          <w:sz w:val="22"/>
          <w:szCs w:val="22"/>
        </w:rPr>
        <w:lastRenderedPageBreak/>
        <w:t xml:space="preserve">Se requieren </w:t>
      </w:r>
      <w:r w:rsidR="00A56C98" w:rsidRPr="00A75F96">
        <w:rPr>
          <w:rFonts w:ascii="Arial" w:hAnsi="Arial" w:cs="Arial"/>
          <w:sz w:val="22"/>
          <w:szCs w:val="22"/>
        </w:rPr>
        <w:t>recursos, tanto humanos como económicos para desarrollar lo referente a Gestión de Calidad. Si bien hay avances en el tema, la velocidad a la que se trabaja no es la ideal, princ</w:t>
      </w:r>
      <w:r>
        <w:rPr>
          <w:rFonts w:ascii="Arial" w:hAnsi="Arial" w:cs="Arial"/>
          <w:sz w:val="22"/>
          <w:szCs w:val="22"/>
        </w:rPr>
        <w:t>ipalmente porque no hay recurso humano</w:t>
      </w:r>
      <w:r w:rsidR="00A56C98" w:rsidRPr="00A75F96">
        <w:rPr>
          <w:rFonts w:ascii="Arial" w:hAnsi="Arial" w:cs="Arial"/>
          <w:sz w:val="22"/>
          <w:szCs w:val="22"/>
        </w:rPr>
        <w:t xml:space="preserve"> dedicado a su desarrollo. Aspectos como capacita</w:t>
      </w:r>
      <w:r>
        <w:rPr>
          <w:rFonts w:ascii="Arial" w:hAnsi="Arial" w:cs="Arial"/>
          <w:sz w:val="22"/>
          <w:szCs w:val="22"/>
        </w:rPr>
        <w:t>ciones y asesorías son necesario</w:t>
      </w:r>
      <w:r w:rsidR="00A56C98" w:rsidRPr="00A75F96">
        <w:rPr>
          <w:rFonts w:ascii="Arial" w:hAnsi="Arial" w:cs="Arial"/>
          <w:sz w:val="22"/>
          <w:szCs w:val="22"/>
        </w:rPr>
        <w:t>s para lograr mejoras en los procesos que afecten directamente la satisfacción de los usuarios.</w:t>
      </w:r>
    </w:p>
    <w:p w:rsidR="00A56C98" w:rsidRPr="00A75F96" w:rsidRDefault="00A56C98" w:rsidP="00FB7840">
      <w:pPr>
        <w:pStyle w:val="NormalWeb"/>
        <w:spacing w:before="119" w:beforeAutospacing="0" w:after="119" w:line="240" w:lineRule="auto"/>
        <w:jc w:val="both"/>
        <w:rPr>
          <w:rFonts w:ascii="Arial" w:hAnsi="Arial" w:cs="Arial"/>
          <w:sz w:val="22"/>
          <w:szCs w:val="22"/>
        </w:rPr>
      </w:pPr>
      <w:r w:rsidRPr="00A75F96">
        <w:rPr>
          <w:rFonts w:ascii="Arial" w:hAnsi="Arial" w:cs="Arial"/>
          <w:sz w:val="22"/>
          <w:szCs w:val="22"/>
        </w:rPr>
        <w:t>La plataforma de contratación de GECO ha avanzado con buen éxito en plazo de funcionamiento y en sus funcionalidades; no obstante, han surgido necesidades y requerimientos que facilitarían labores que actualmente se realizan, pero que no estaban dentro de los requerimientos iniciales de recuperación, entre ellos un módulo de control interno, un módulo de contratación para la CIEQ que p</w:t>
      </w:r>
      <w:r w:rsidR="00FB7840">
        <w:rPr>
          <w:rFonts w:ascii="Arial" w:hAnsi="Arial" w:cs="Arial"/>
          <w:sz w:val="22"/>
          <w:szCs w:val="22"/>
        </w:rPr>
        <w:t>ueda interconectarse con SIPRES</w:t>
      </w:r>
      <w:r w:rsidRPr="00A75F96">
        <w:rPr>
          <w:rFonts w:ascii="Arial" w:hAnsi="Arial" w:cs="Arial"/>
          <w:sz w:val="22"/>
          <w:szCs w:val="22"/>
        </w:rPr>
        <w:t xml:space="preserve">, firma digital, mantenimiento del sistema, entre otros. </w:t>
      </w:r>
    </w:p>
    <w:p w:rsidR="00A56C98" w:rsidRPr="00A75F96" w:rsidRDefault="00A56C98" w:rsidP="00A75F96">
      <w:pPr>
        <w:pStyle w:val="NormalWeb"/>
        <w:spacing w:before="119" w:beforeAutospacing="0" w:after="240" w:line="240" w:lineRule="auto"/>
        <w:jc w:val="both"/>
        <w:rPr>
          <w:rFonts w:ascii="Arial" w:hAnsi="Arial" w:cs="Arial"/>
          <w:sz w:val="22"/>
          <w:szCs w:val="22"/>
        </w:rPr>
      </w:pPr>
    </w:p>
    <w:p w:rsidR="00A56C98" w:rsidRPr="00FB7840" w:rsidRDefault="00A56C98" w:rsidP="002E3CEB">
      <w:pPr>
        <w:pStyle w:val="Ttulo2"/>
        <w:numPr>
          <w:ilvl w:val="1"/>
          <w:numId w:val="2"/>
        </w:numPr>
        <w:rPr>
          <w:rFonts w:ascii="Arial" w:hAnsi="Arial" w:cs="Arial"/>
          <w:color w:val="000000" w:themeColor="text1"/>
          <w:sz w:val="28"/>
          <w:szCs w:val="28"/>
          <w:lang w:val="es-MX"/>
        </w:rPr>
      </w:pPr>
      <w:r w:rsidRPr="00FB7840">
        <w:rPr>
          <w:rFonts w:ascii="Arial" w:hAnsi="Arial" w:cs="Arial"/>
          <w:color w:val="000000" w:themeColor="text1"/>
          <w:sz w:val="28"/>
          <w:szCs w:val="28"/>
          <w:lang w:val="es-MX"/>
        </w:rPr>
        <w:t>Retos</w:t>
      </w:r>
    </w:p>
    <w:p w:rsidR="00A56C98" w:rsidRPr="00FB7840" w:rsidRDefault="00A56C98" w:rsidP="002E3CEB">
      <w:pPr>
        <w:pStyle w:val="NormalWeb"/>
        <w:numPr>
          <w:ilvl w:val="0"/>
          <w:numId w:val="61"/>
        </w:numPr>
        <w:spacing w:before="119" w:beforeAutospacing="0" w:after="119" w:line="240" w:lineRule="auto"/>
        <w:jc w:val="both"/>
        <w:rPr>
          <w:rFonts w:ascii="Arial" w:hAnsi="Arial" w:cs="Arial"/>
          <w:sz w:val="22"/>
          <w:szCs w:val="22"/>
        </w:rPr>
      </w:pPr>
      <w:r w:rsidRPr="00A75F96">
        <w:rPr>
          <w:rFonts w:ascii="Arial" w:hAnsi="Arial" w:cs="Arial"/>
          <w:sz w:val="22"/>
          <w:szCs w:val="22"/>
        </w:rPr>
        <w:t>Con la modificación del artículo 148 del Reglamento a la Ley de Contratación Administrativa, la Dirección General de Administración de Bienes y Contratación Administrativa del Ministerio de Hacienda establecieron como plataforma de uso el SICOP, lo que nos obliga a tener que buscar mecanismos para lograr aplicar todas las potencial</w:t>
      </w:r>
      <w:r w:rsidR="00D12005">
        <w:rPr>
          <w:rFonts w:ascii="Arial" w:hAnsi="Arial" w:cs="Arial"/>
          <w:sz w:val="22"/>
          <w:szCs w:val="22"/>
        </w:rPr>
        <w:t>idades del sistema, sea por medio de</w:t>
      </w:r>
      <w:r w:rsidRPr="00A75F96">
        <w:rPr>
          <w:rFonts w:ascii="Arial" w:hAnsi="Arial" w:cs="Arial"/>
          <w:sz w:val="22"/>
          <w:szCs w:val="22"/>
        </w:rPr>
        <w:t xml:space="preserve"> interfaces o independencia de sistemas.</w:t>
      </w:r>
    </w:p>
    <w:p w:rsidR="00A56C98" w:rsidRPr="00A75F96" w:rsidRDefault="00A56C98" w:rsidP="002E3CEB">
      <w:pPr>
        <w:pStyle w:val="NormalWeb"/>
        <w:numPr>
          <w:ilvl w:val="0"/>
          <w:numId w:val="62"/>
        </w:numPr>
        <w:spacing w:before="119" w:beforeAutospacing="0" w:after="119" w:line="240" w:lineRule="auto"/>
        <w:jc w:val="both"/>
        <w:rPr>
          <w:rFonts w:ascii="Arial" w:hAnsi="Arial" w:cs="Arial"/>
          <w:sz w:val="22"/>
          <w:szCs w:val="22"/>
        </w:rPr>
      </w:pPr>
      <w:r w:rsidRPr="00A75F96">
        <w:rPr>
          <w:rFonts w:ascii="Arial" w:hAnsi="Arial" w:cs="Arial"/>
          <w:sz w:val="22"/>
          <w:szCs w:val="22"/>
        </w:rPr>
        <w:t>Lograr la elaboración y aprobación de un Reglamento para el funcionamiento de GECO, de forma que queden establecidas las responsabilidades de cada uno de los actores en los diferentes procesos.</w:t>
      </w:r>
    </w:p>
    <w:p w:rsidR="002E7B3B" w:rsidRPr="00A75F96" w:rsidRDefault="002E7B3B" w:rsidP="00A75F96">
      <w:pPr>
        <w:spacing w:line="240" w:lineRule="auto"/>
        <w:jc w:val="both"/>
        <w:rPr>
          <w:rFonts w:ascii="Arial" w:hAnsi="Arial" w:cs="Arial"/>
        </w:rPr>
      </w:pPr>
    </w:p>
    <w:p w:rsidR="00BE2F73" w:rsidRPr="00A75F96" w:rsidRDefault="00BE2F73" w:rsidP="00A75F96">
      <w:pPr>
        <w:spacing w:line="240" w:lineRule="auto"/>
        <w:jc w:val="both"/>
        <w:rPr>
          <w:rFonts w:ascii="Arial" w:hAnsi="Arial" w:cs="Arial"/>
        </w:rPr>
      </w:pPr>
    </w:p>
    <w:p w:rsidR="00A539C9" w:rsidRDefault="00A539C9" w:rsidP="00A75F96">
      <w:pPr>
        <w:spacing w:line="240" w:lineRule="auto"/>
        <w:jc w:val="both"/>
        <w:rPr>
          <w:rFonts w:ascii="Arial" w:hAnsi="Arial" w:cs="Arial"/>
        </w:rPr>
      </w:pPr>
    </w:p>
    <w:p w:rsidR="00A75F96" w:rsidRDefault="00A75F96" w:rsidP="00A75F96">
      <w:pPr>
        <w:spacing w:line="240" w:lineRule="auto"/>
        <w:jc w:val="both"/>
        <w:rPr>
          <w:rFonts w:ascii="Arial" w:hAnsi="Arial" w:cs="Arial"/>
        </w:rPr>
      </w:pPr>
    </w:p>
    <w:p w:rsidR="00A75F96" w:rsidRDefault="00A75F96" w:rsidP="00A75F96">
      <w:pPr>
        <w:spacing w:line="240" w:lineRule="auto"/>
        <w:jc w:val="both"/>
        <w:rPr>
          <w:rFonts w:ascii="Arial" w:hAnsi="Arial" w:cs="Arial"/>
        </w:rPr>
      </w:pPr>
    </w:p>
    <w:p w:rsidR="00A75F96" w:rsidRDefault="00A75F96" w:rsidP="00A75F96">
      <w:pPr>
        <w:spacing w:line="240" w:lineRule="auto"/>
        <w:jc w:val="both"/>
        <w:rPr>
          <w:rFonts w:ascii="Arial" w:hAnsi="Arial" w:cs="Arial"/>
        </w:rPr>
      </w:pPr>
    </w:p>
    <w:p w:rsidR="00A75F96" w:rsidRDefault="00A75F96" w:rsidP="00A75F96">
      <w:pPr>
        <w:spacing w:line="240" w:lineRule="auto"/>
        <w:jc w:val="both"/>
        <w:rPr>
          <w:rFonts w:ascii="Arial" w:hAnsi="Arial" w:cs="Arial"/>
        </w:rPr>
      </w:pPr>
    </w:p>
    <w:p w:rsidR="008D1AD6" w:rsidRDefault="008D1AD6" w:rsidP="00A75F96">
      <w:pPr>
        <w:spacing w:line="240" w:lineRule="auto"/>
        <w:jc w:val="both"/>
        <w:rPr>
          <w:rFonts w:ascii="Arial" w:hAnsi="Arial" w:cs="Arial"/>
        </w:rPr>
      </w:pPr>
    </w:p>
    <w:p w:rsidR="00935BED" w:rsidRDefault="00935BED" w:rsidP="00A75F96">
      <w:pPr>
        <w:spacing w:line="240" w:lineRule="auto"/>
        <w:jc w:val="both"/>
        <w:rPr>
          <w:rFonts w:ascii="Arial" w:hAnsi="Arial" w:cs="Arial"/>
        </w:rPr>
      </w:pPr>
    </w:p>
    <w:p w:rsidR="001C024F" w:rsidRDefault="001C024F" w:rsidP="00A75F96">
      <w:pPr>
        <w:spacing w:line="240" w:lineRule="auto"/>
        <w:jc w:val="both"/>
        <w:rPr>
          <w:rFonts w:ascii="Arial" w:hAnsi="Arial" w:cs="Arial"/>
        </w:rPr>
      </w:pPr>
    </w:p>
    <w:p w:rsidR="001C024F" w:rsidRDefault="001C024F" w:rsidP="00A75F96">
      <w:pPr>
        <w:spacing w:line="240" w:lineRule="auto"/>
        <w:jc w:val="both"/>
        <w:rPr>
          <w:rFonts w:ascii="Arial" w:hAnsi="Arial" w:cs="Arial"/>
        </w:rPr>
      </w:pPr>
    </w:p>
    <w:p w:rsidR="001C024F" w:rsidRDefault="001C024F" w:rsidP="00A75F96">
      <w:pPr>
        <w:spacing w:line="240" w:lineRule="auto"/>
        <w:jc w:val="both"/>
        <w:rPr>
          <w:rFonts w:ascii="Arial" w:hAnsi="Arial" w:cs="Arial"/>
        </w:rPr>
      </w:pPr>
    </w:p>
    <w:p w:rsidR="001C024F" w:rsidRDefault="001C024F" w:rsidP="00A75F96">
      <w:pPr>
        <w:spacing w:line="240" w:lineRule="auto"/>
        <w:jc w:val="both"/>
        <w:rPr>
          <w:rFonts w:ascii="Arial" w:hAnsi="Arial" w:cs="Arial"/>
        </w:rPr>
      </w:pPr>
    </w:p>
    <w:p w:rsidR="001C024F" w:rsidRDefault="001C024F" w:rsidP="00A75F96">
      <w:pPr>
        <w:spacing w:line="240" w:lineRule="auto"/>
        <w:jc w:val="both"/>
        <w:rPr>
          <w:rFonts w:ascii="Arial" w:hAnsi="Arial" w:cs="Arial"/>
        </w:rPr>
      </w:pPr>
    </w:p>
    <w:p w:rsidR="001C024F" w:rsidRDefault="001C024F" w:rsidP="00A75F96">
      <w:pPr>
        <w:spacing w:line="240" w:lineRule="auto"/>
        <w:jc w:val="both"/>
        <w:rPr>
          <w:rFonts w:ascii="Arial" w:hAnsi="Arial" w:cs="Arial"/>
        </w:rPr>
      </w:pPr>
    </w:p>
    <w:p w:rsidR="00935BED" w:rsidRPr="001C024F" w:rsidRDefault="00695D30" w:rsidP="002E3CEB">
      <w:pPr>
        <w:pStyle w:val="Ttulo1"/>
        <w:numPr>
          <w:ilvl w:val="0"/>
          <w:numId w:val="2"/>
        </w:numPr>
        <w:rPr>
          <w:rFonts w:ascii="Arial" w:hAnsi="Arial" w:cs="Arial"/>
          <w:color w:val="17365D" w:themeColor="text2" w:themeShade="BF"/>
          <w:sz w:val="32"/>
          <w:szCs w:val="32"/>
          <w:lang w:val="es-MX"/>
        </w:rPr>
      </w:pPr>
      <w:bookmarkStart w:id="31" w:name="_Toc282325599"/>
      <w:bookmarkStart w:id="32" w:name="_Toc477127173"/>
      <w:bookmarkEnd w:id="31"/>
      <w:r w:rsidRPr="001C024F">
        <w:rPr>
          <w:rFonts w:ascii="Arial" w:hAnsi="Arial" w:cs="Arial"/>
          <w:color w:val="17365D" w:themeColor="text2" w:themeShade="BF"/>
          <w:sz w:val="32"/>
          <w:szCs w:val="32"/>
          <w:lang w:val="es-MX"/>
        </w:rPr>
        <w:lastRenderedPageBreak/>
        <w:t>Oficina de Administración Financiera</w:t>
      </w:r>
      <w:bookmarkEnd w:id="32"/>
      <w:r w:rsidR="00C67410" w:rsidRPr="001C024F">
        <w:rPr>
          <w:rFonts w:ascii="Arial" w:hAnsi="Arial" w:cs="Arial"/>
          <w:color w:val="17365D" w:themeColor="text2" w:themeShade="BF"/>
          <w:sz w:val="32"/>
          <w:szCs w:val="32"/>
          <w:lang w:val="es-MX"/>
        </w:rPr>
        <w:t xml:space="preserve"> </w:t>
      </w:r>
      <w:bookmarkStart w:id="33" w:name="_Toc282325600"/>
      <w:bookmarkStart w:id="34" w:name="__RefHeading__1723_2060964280"/>
      <w:bookmarkStart w:id="35" w:name="_Toc282325601"/>
      <w:bookmarkStart w:id="36" w:name="__RefHeading__1725_2060964280"/>
      <w:bookmarkStart w:id="37" w:name="_Toc505871109"/>
      <w:bookmarkEnd w:id="33"/>
      <w:bookmarkEnd w:id="34"/>
      <w:bookmarkEnd w:id="35"/>
      <w:bookmarkEnd w:id="36"/>
      <w:bookmarkEnd w:id="37"/>
    </w:p>
    <w:p w:rsidR="001C024F" w:rsidRDefault="001C024F" w:rsidP="002E3CEB">
      <w:pPr>
        <w:pStyle w:val="Ttulo2"/>
        <w:numPr>
          <w:ilvl w:val="1"/>
          <w:numId w:val="2"/>
        </w:numPr>
        <w:rPr>
          <w:rFonts w:ascii="Arial" w:eastAsia="Times New Roman" w:hAnsi="Arial" w:cs="Arial"/>
          <w:color w:val="000000"/>
          <w:lang w:eastAsia="es-CR"/>
        </w:rPr>
      </w:pPr>
      <w:r>
        <w:rPr>
          <w:rFonts w:ascii="Arial" w:eastAsia="Times New Roman" w:hAnsi="Arial" w:cs="Arial"/>
          <w:color w:val="000000"/>
          <w:lang w:eastAsia="es-CR"/>
        </w:rPr>
        <w:t>Visión Estratégica</w:t>
      </w:r>
    </w:p>
    <w:p w:rsidR="00935BED" w:rsidRPr="00935BED" w:rsidRDefault="001C024F" w:rsidP="00935BED">
      <w:pPr>
        <w:spacing w:before="100" w:beforeAutospacing="1" w:after="0" w:line="240" w:lineRule="auto"/>
        <w:jc w:val="both"/>
        <w:rPr>
          <w:rFonts w:ascii="Arial" w:eastAsia="Times New Roman" w:hAnsi="Arial" w:cs="Arial"/>
          <w:color w:val="00000A"/>
          <w:lang w:eastAsia="es-CR"/>
        </w:rPr>
      </w:pPr>
      <w:r>
        <w:rPr>
          <w:rFonts w:ascii="Arial" w:eastAsia="Times New Roman" w:hAnsi="Arial" w:cs="Arial"/>
          <w:color w:val="000000"/>
          <w:lang w:val="es-ES" w:eastAsia="es-CR"/>
        </w:rPr>
        <w:t>Ser una o</w:t>
      </w:r>
      <w:r w:rsidR="00935BED" w:rsidRPr="00935BED">
        <w:rPr>
          <w:rFonts w:ascii="Arial" w:eastAsia="Times New Roman" w:hAnsi="Arial" w:cs="Arial"/>
          <w:color w:val="000000"/>
          <w:lang w:val="es-ES" w:eastAsia="es-CR"/>
        </w:rPr>
        <w:t>ficina líder que informa y orienta a la comunidad universitaria sobre los servicios que ofrece, promoviendo un adecuado uso de los recursos financieros de la Institución, mediante una plataforma tecnológica integrada, el desarrollo del talento humano y servicios de calidad.</w:t>
      </w:r>
    </w:p>
    <w:p w:rsidR="00935BED" w:rsidRPr="00935BED" w:rsidRDefault="00935BED" w:rsidP="00935BED">
      <w:p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color w:val="000000"/>
          <w:lang w:val="es-ES" w:eastAsia="es-CR"/>
        </w:rPr>
        <w:t>En concordancia con nuestra visión, procedemos a presentar el estado de avance por eje estratégico y sus objetivos, para el período 2016-2020.</w:t>
      </w:r>
    </w:p>
    <w:p w:rsidR="00935BED" w:rsidRPr="002A7C64" w:rsidRDefault="00935BED" w:rsidP="001C024F">
      <w:pPr>
        <w:spacing w:before="100" w:beforeAutospacing="1" w:after="142" w:line="288" w:lineRule="auto"/>
        <w:jc w:val="center"/>
        <w:rPr>
          <w:rFonts w:ascii="Arial" w:eastAsia="Times New Roman" w:hAnsi="Arial" w:cs="Arial"/>
          <w:color w:val="00000A"/>
          <w:sz w:val="24"/>
          <w:szCs w:val="24"/>
          <w:lang w:val="es-ES" w:eastAsia="es-CR"/>
        </w:rPr>
      </w:pPr>
      <w:bookmarkStart w:id="38" w:name="__RefHeading___Toc1552_2116863695"/>
      <w:bookmarkEnd w:id="38"/>
      <w:r w:rsidRPr="002A7C64">
        <w:rPr>
          <w:rFonts w:ascii="Arial" w:eastAsia="Times New Roman" w:hAnsi="Arial" w:cs="Arial"/>
          <w:b/>
          <w:bCs/>
          <w:color w:val="00000A"/>
          <w:sz w:val="24"/>
          <w:szCs w:val="24"/>
          <w:lang w:val="es-ES" w:eastAsia="es-CR"/>
        </w:rPr>
        <w:t>PLAN ESTRATÉGICO 2016-2020 (de junio a mayo 2020)</w:t>
      </w:r>
    </w:p>
    <w:tbl>
      <w:tblPr>
        <w:tblStyle w:val="Listaclara-nfasis11"/>
        <w:tblW w:w="10593"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038"/>
        <w:gridCol w:w="1708"/>
        <w:gridCol w:w="1880"/>
        <w:gridCol w:w="1782"/>
        <w:gridCol w:w="1623"/>
        <w:gridCol w:w="1562"/>
      </w:tblGrid>
      <w:tr w:rsidR="00935BED" w:rsidRPr="001C024F" w:rsidTr="001C024F">
        <w:trPr>
          <w:cnfStyle w:val="100000000000"/>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sz w:val="22"/>
                <w:szCs w:val="22"/>
                <w:lang w:val="es-ES" w:eastAsia="es-CR"/>
              </w:rPr>
            </w:pPr>
            <w:r w:rsidRPr="001C024F">
              <w:rPr>
                <w:rFonts w:ascii="Arial" w:eastAsia="Times New Roman" w:hAnsi="Arial" w:cs="Arial"/>
                <w:bCs w:val="0"/>
                <w:sz w:val="22"/>
                <w:szCs w:val="22"/>
                <w:lang w:val="es-ES" w:eastAsia="es-CR"/>
              </w:rPr>
              <w:t>Satisfacción de los usuarios</w:t>
            </w:r>
          </w:p>
        </w:tc>
        <w:tc>
          <w:tcPr>
            <w:tcW w:w="1708" w:type="dxa"/>
            <w:hideMark/>
          </w:tcPr>
          <w:p w:rsidR="00935BED" w:rsidRPr="001C024F" w:rsidRDefault="00935BED" w:rsidP="002A7C64">
            <w:pPr>
              <w:spacing w:before="100" w:beforeAutospacing="1"/>
              <w:jc w:val="both"/>
              <w:cnfStyle w:val="100000000000"/>
              <w:rPr>
                <w:rFonts w:ascii="Arial" w:eastAsia="Times New Roman" w:hAnsi="Arial" w:cs="Arial"/>
                <w:sz w:val="22"/>
                <w:szCs w:val="22"/>
                <w:lang w:val="es-ES" w:eastAsia="es-CR"/>
              </w:rPr>
            </w:pPr>
            <w:r w:rsidRPr="001C024F">
              <w:rPr>
                <w:rFonts w:ascii="Arial" w:eastAsia="Times New Roman" w:hAnsi="Arial" w:cs="Arial"/>
                <w:bCs w:val="0"/>
                <w:sz w:val="22"/>
                <w:szCs w:val="22"/>
                <w:lang w:val="es-ES" w:eastAsia="es-CR"/>
              </w:rPr>
              <w:t>Sistemas de información</w:t>
            </w:r>
          </w:p>
        </w:tc>
        <w:tc>
          <w:tcPr>
            <w:tcW w:w="1880" w:type="dxa"/>
            <w:hideMark/>
          </w:tcPr>
          <w:p w:rsidR="00935BED" w:rsidRPr="001C024F" w:rsidRDefault="00935BED" w:rsidP="002A7C64">
            <w:pPr>
              <w:spacing w:before="100" w:beforeAutospacing="1"/>
              <w:jc w:val="both"/>
              <w:cnfStyle w:val="100000000000"/>
              <w:rPr>
                <w:rFonts w:ascii="Arial" w:eastAsia="Times New Roman" w:hAnsi="Arial" w:cs="Arial"/>
                <w:sz w:val="22"/>
                <w:szCs w:val="22"/>
                <w:lang w:val="es-ES" w:eastAsia="es-CR"/>
              </w:rPr>
            </w:pPr>
            <w:r w:rsidRPr="001C024F">
              <w:rPr>
                <w:rFonts w:ascii="Arial" w:eastAsia="Times New Roman" w:hAnsi="Arial" w:cs="Arial"/>
                <w:bCs w:val="0"/>
                <w:sz w:val="22"/>
                <w:szCs w:val="22"/>
                <w:lang w:val="es-ES" w:eastAsia="es-CR"/>
              </w:rPr>
              <w:t>Desarrollo del Talento Humano</w:t>
            </w:r>
          </w:p>
        </w:tc>
        <w:tc>
          <w:tcPr>
            <w:tcW w:w="1782" w:type="dxa"/>
            <w:hideMark/>
          </w:tcPr>
          <w:p w:rsidR="00935BED" w:rsidRPr="001C024F" w:rsidRDefault="00935BED" w:rsidP="002A7C64">
            <w:pPr>
              <w:spacing w:before="100" w:beforeAutospacing="1"/>
              <w:jc w:val="both"/>
              <w:cnfStyle w:val="100000000000"/>
              <w:rPr>
                <w:rFonts w:ascii="Arial" w:eastAsia="Times New Roman" w:hAnsi="Arial" w:cs="Arial"/>
                <w:sz w:val="22"/>
                <w:szCs w:val="22"/>
                <w:lang w:val="es-ES" w:eastAsia="es-CR"/>
              </w:rPr>
            </w:pPr>
            <w:r w:rsidRPr="001C024F">
              <w:rPr>
                <w:rFonts w:ascii="Arial" w:eastAsia="Times New Roman" w:hAnsi="Arial" w:cs="Arial"/>
                <w:bCs w:val="0"/>
                <w:sz w:val="22"/>
                <w:szCs w:val="22"/>
                <w:lang w:val="es-ES" w:eastAsia="es-CR"/>
              </w:rPr>
              <w:t>Sostenibilidad Financiera</w:t>
            </w:r>
          </w:p>
        </w:tc>
        <w:tc>
          <w:tcPr>
            <w:tcW w:w="1623" w:type="dxa"/>
            <w:hideMark/>
          </w:tcPr>
          <w:p w:rsidR="00935BED" w:rsidRPr="001C024F" w:rsidRDefault="00935BED" w:rsidP="002A7C64">
            <w:pPr>
              <w:spacing w:before="100" w:beforeAutospacing="1"/>
              <w:jc w:val="both"/>
              <w:cnfStyle w:val="100000000000"/>
              <w:rPr>
                <w:rFonts w:ascii="Arial" w:eastAsia="Times New Roman" w:hAnsi="Arial" w:cs="Arial"/>
                <w:sz w:val="22"/>
                <w:szCs w:val="22"/>
                <w:lang w:val="es-ES" w:eastAsia="es-CR"/>
              </w:rPr>
            </w:pPr>
            <w:r w:rsidRPr="001C024F">
              <w:rPr>
                <w:rFonts w:ascii="Arial" w:eastAsia="Times New Roman" w:hAnsi="Arial" w:cs="Arial"/>
                <w:bCs w:val="0"/>
                <w:sz w:val="22"/>
                <w:szCs w:val="22"/>
                <w:lang w:val="es-ES" w:eastAsia="es-CR"/>
              </w:rPr>
              <w:t>Gestión Ambiental Efectiva</w:t>
            </w:r>
          </w:p>
        </w:tc>
        <w:tc>
          <w:tcPr>
            <w:tcW w:w="1562" w:type="dxa"/>
            <w:hideMark/>
          </w:tcPr>
          <w:p w:rsidR="00935BED" w:rsidRPr="001C024F" w:rsidRDefault="00935BED" w:rsidP="002A7C64">
            <w:pPr>
              <w:spacing w:before="100" w:beforeAutospacing="1"/>
              <w:jc w:val="both"/>
              <w:cnfStyle w:val="100000000000"/>
              <w:rPr>
                <w:rFonts w:ascii="Arial" w:eastAsia="Times New Roman" w:hAnsi="Arial" w:cs="Arial"/>
                <w:sz w:val="22"/>
                <w:szCs w:val="22"/>
                <w:lang w:val="es-ES" w:eastAsia="es-CR"/>
              </w:rPr>
            </w:pPr>
            <w:r w:rsidRPr="001C024F">
              <w:rPr>
                <w:rFonts w:ascii="Arial" w:eastAsia="Times New Roman" w:hAnsi="Arial" w:cs="Arial"/>
                <w:bCs w:val="0"/>
                <w:sz w:val="22"/>
                <w:szCs w:val="22"/>
                <w:lang w:val="es-ES" w:eastAsia="es-CR"/>
              </w:rPr>
              <w:t>Gobierno Abierto</w:t>
            </w:r>
          </w:p>
        </w:tc>
      </w:tr>
      <w:tr w:rsidR="00935BED" w:rsidRPr="001C024F" w:rsidTr="001C024F">
        <w:trPr>
          <w:cnfStyle w:val="000000100000"/>
          <w:jc w:val="center"/>
        </w:trPr>
        <w:tc>
          <w:tcPr>
            <w:cnfStyle w:val="001000000000"/>
            <w:tcW w:w="2038" w:type="dxa"/>
            <w:tcBorders>
              <w:top w:val="none" w:sz="0" w:space="0" w:color="auto"/>
              <w:left w:val="none" w:sz="0" w:space="0" w:color="auto"/>
              <w:bottom w:val="none" w:sz="0" w:space="0" w:color="auto"/>
            </w:tcBorders>
            <w:hideMark/>
          </w:tcPr>
          <w:p w:rsidR="00935BED" w:rsidRPr="001C024F" w:rsidRDefault="00935BED" w:rsidP="002A7C64">
            <w:pPr>
              <w:spacing w:before="100" w:beforeAutospacing="1"/>
              <w:jc w:val="both"/>
              <w:rPr>
                <w:rFonts w:ascii="Arial" w:eastAsia="Times New Roman" w:hAnsi="Arial" w:cs="Arial"/>
                <w:b w:val="0"/>
                <w:color w:val="00000A"/>
                <w:sz w:val="22"/>
                <w:szCs w:val="22"/>
                <w:lang w:val="es-ES" w:eastAsia="es-CR"/>
              </w:rPr>
            </w:pPr>
            <w:r w:rsidRPr="001C024F">
              <w:rPr>
                <w:rFonts w:ascii="Arial" w:eastAsia="Times New Roman" w:hAnsi="Arial" w:cs="Arial"/>
                <w:b w:val="0"/>
                <w:color w:val="00000A"/>
                <w:sz w:val="22"/>
                <w:szCs w:val="22"/>
                <w:lang w:val="es-ES" w:eastAsia="es-CR"/>
              </w:rPr>
              <w:t>Analizar y actualizar la normativa relacionada con el quehacer de la OAF para fomentar cambios que permitan una mayor eficiencia administrativa, mediante la conformación de un equipo de trabajo multidisciplinario y con representación de las diversas oficinas involucradas.</w:t>
            </w:r>
          </w:p>
          <w:p w:rsidR="00935BED" w:rsidRPr="001C024F" w:rsidRDefault="00935BED" w:rsidP="002A7C64">
            <w:pPr>
              <w:spacing w:before="100" w:beforeAutospacing="1"/>
              <w:jc w:val="both"/>
              <w:rPr>
                <w:rFonts w:ascii="Arial" w:eastAsia="Times New Roman" w:hAnsi="Arial" w:cs="Arial"/>
                <w:color w:val="00000A"/>
                <w:sz w:val="22"/>
                <w:szCs w:val="22"/>
                <w:lang w:val="es-ES" w:eastAsia="es-CR"/>
              </w:rPr>
            </w:pPr>
          </w:p>
        </w:tc>
        <w:tc>
          <w:tcPr>
            <w:tcW w:w="1708" w:type="dxa"/>
            <w:tcBorders>
              <w:top w:val="none" w:sz="0" w:space="0" w:color="auto"/>
              <w:bottom w:val="none" w:sz="0" w:space="0" w:color="auto"/>
            </w:tcBorders>
            <w:hideMark/>
          </w:tcPr>
          <w:p w:rsidR="00935BED"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Apoyar, gestionar y establecer prioridades en el desarrollo de nuevos sistemas dentro de la OAF que permitan una mayor eficiencia en nuestras labores y un mejores servicios a los usuarios, esto mediante la coordinación con las diversas secciones, oficinas y el análisis de las necesidades vigentes.</w:t>
            </w:r>
          </w:p>
          <w:p w:rsidR="001C024F" w:rsidRPr="001C024F" w:rsidRDefault="001C024F" w:rsidP="002A7C64">
            <w:pPr>
              <w:spacing w:before="100" w:beforeAutospacing="1"/>
              <w:jc w:val="both"/>
              <w:cnfStyle w:val="000000100000"/>
              <w:rPr>
                <w:rFonts w:ascii="Arial" w:eastAsia="Times New Roman" w:hAnsi="Arial" w:cs="Arial"/>
                <w:color w:val="00000A"/>
                <w:sz w:val="22"/>
                <w:szCs w:val="22"/>
                <w:lang w:val="es-ES" w:eastAsia="es-CR"/>
              </w:rPr>
            </w:pPr>
          </w:p>
        </w:tc>
        <w:tc>
          <w:tcPr>
            <w:tcW w:w="1880"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Fortalecer la gestión del talento Humano para asegurar la calidad en el servicio al usuario, mediante un plan de capacitación que solvente las brechas entre el perfil del puesto y las capacidades del personal.</w:t>
            </w:r>
          </w:p>
        </w:tc>
        <w:tc>
          <w:tcPr>
            <w:tcW w:w="1782"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Monitorear constantemente las variables financieras relevantes de la Institución para alertar respecto a cambios significativos mediante la elaboración y emisión de un informe mensual a la Rectoría y Vicerrectoría.</w:t>
            </w:r>
          </w:p>
        </w:tc>
        <w:tc>
          <w:tcPr>
            <w:tcW w:w="1623"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Fomentar una cultura de conciencia ambiental mediante un equipo de trabajo permanente que gestione y proponga la mejora en la infraestructura física de la Oficina, el ahorro energético, el reciclaje y el uso de energías alternativas.</w:t>
            </w:r>
          </w:p>
        </w:tc>
        <w:tc>
          <w:tcPr>
            <w:tcW w:w="1562" w:type="dxa"/>
            <w:tcBorders>
              <w:top w:val="none" w:sz="0" w:space="0" w:color="auto"/>
              <w:bottom w:val="none" w:sz="0" w:space="0" w:color="auto"/>
              <w:right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Promover la vinculación de los funcionarios de la Oficina en la Acción Social Universitaria, mediante el desarrollo de actividades de proyección social.</w:t>
            </w:r>
          </w:p>
        </w:tc>
      </w:tr>
      <w:tr w:rsidR="00935BED" w:rsidRPr="001C024F" w:rsidTr="001C024F">
        <w:trPr>
          <w:jc w:val="center"/>
        </w:trPr>
        <w:tc>
          <w:tcPr>
            <w:cnfStyle w:val="001000000000"/>
            <w:tcW w:w="2038" w:type="dxa"/>
            <w:hideMark/>
          </w:tcPr>
          <w:p w:rsidR="001C024F"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 xml:space="preserve">En ejecución </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60% avance</w:t>
            </w: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 xml:space="preserve">75% avance </w:t>
            </w:r>
          </w:p>
          <w:p w:rsidR="002A7C64" w:rsidRDefault="002A7C64" w:rsidP="002A7C64">
            <w:pPr>
              <w:spacing w:before="100" w:beforeAutospacing="1"/>
              <w:jc w:val="both"/>
              <w:cnfStyle w:val="000000000000"/>
              <w:rPr>
                <w:rFonts w:ascii="Arial" w:eastAsia="Times New Roman" w:hAnsi="Arial" w:cs="Arial"/>
                <w:color w:val="000000" w:themeColor="text1"/>
                <w:sz w:val="22"/>
                <w:szCs w:val="22"/>
                <w:lang w:val="es-ES" w:eastAsia="es-CR"/>
              </w:rPr>
            </w:pP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2017 - 2 nuevos módulos desarrollados e implementados</w:t>
            </w:r>
          </w:p>
        </w:tc>
        <w:tc>
          <w:tcPr>
            <w:tcW w:w="1880" w:type="dxa"/>
            <w:hideMark/>
          </w:tcPr>
          <w:p w:rsidR="001C024F"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lastRenderedPageBreak/>
              <w:t xml:space="preserve">En ejecución </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50% de avance</w:t>
            </w:r>
          </w:p>
          <w:p w:rsidR="002A7C64" w:rsidRDefault="002A7C64" w:rsidP="002A7C64">
            <w:pPr>
              <w:spacing w:before="100" w:beforeAutospacing="1"/>
              <w:jc w:val="both"/>
              <w:cnfStyle w:val="000000000000"/>
              <w:rPr>
                <w:rFonts w:ascii="Arial" w:eastAsia="Times New Roman" w:hAnsi="Arial" w:cs="Arial"/>
                <w:color w:val="000000" w:themeColor="text1"/>
                <w:sz w:val="22"/>
                <w:szCs w:val="22"/>
                <w:lang w:val="es-ES" w:eastAsia="es-CR"/>
              </w:rPr>
            </w:pP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lastRenderedPageBreak/>
              <w:t>Se realizó el estudio de brechas</w:t>
            </w:r>
          </w:p>
        </w:tc>
        <w:tc>
          <w:tcPr>
            <w:tcW w:w="1782" w:type="dxa"/>
            <w:hideMark/>
          </w:tcPr>
          <w:p w:rsidR="001C024F"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lastRenderedPageBreak/>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w:t>
            </w: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w:t>
            </w:r>
          </w:p>
          <w:p w:rsidR="002A7C64" w:rsidRDefault="002A7C64" w:rsidP="002A7C64">
            <w:pPr>
              <w:spacing w:before="100" w:beforeAutospacing="1"/>
              <w:jc w:val="both"/>
              <w:cnfStyle w:val="000000000000"/>
              <w:rPr>
                <w:rFonts w:ascii="Arial" w:eastAsia="Times New Roman" w:hAnsi="Arial" w:cs="Arial"/>
                <w:color w:val="000000" w:themeColor="text1"/>
                <w:sz w:val="22"/>
                <w:szCs w:val="22"/>
                <w:lang w:val="es-ES" w:eastAsia="es-CR"/>
              </w:rPr>
            </w:pP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Se obtuvo el Galardón Ambiental</w:t>
            </w: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lastRenderedPageBreak/>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w:t>
            </w:r>
          </w:p>
        </w:tc>
      </w:tr>
      <w:tr w:rsidR="00935BED" w:rsidRPr="001C024F" w:rsidTr="001C024F">
        <w:trPr>
          <w:cnfStyle w:val="000000100000"/>
          <w:jc w:val="center"/>
        </w:trPr>
        <w:tc>
          <w:tcPr>
            <w:cnfStyle w:val="001000000000"/>
            <w:tcW w:w="2038" w:type="dxa"/>
            <w:tcBorders>
              <w:top w:val="none" w:sz="0" w:space="0" w:color="auto"/>
              <w:left w:val="none" w:sz="0" w:space="0" w:color="auto"/>
              <w:bottom w:val="none" w:sz="0" w:space="0" w:color="auto"/>
            </w:tcBorders>
            <w:hideMark/>
          </w:tcPr>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lastRenderedPageBreak/>
              <w:t>Apoyar e instrumentalizar los cambios necesarios para hacer más accesibles nuestros servicios a todos los usuarios.</w:t>
            </w:r>
          </w:p>
        </w:tc>
        <w:tc>
          <w:tcPr>
            <w:tcW w:w="1708"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Apoyar y fortalecer la mejora en la infraestructura tecnológica para proporcionar mayor eficiencia a los servicios que se ofrecen a los usuarios de la Oficina.</w:t>
            </w:r>
          </w:p>
        </w:tc>
        <w:tc>
          <w:tcPr>
            <w:tcW w:w="1880"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Fortalecer los procesos de selección, inducción y capacitación del personal administrativo de la OAF, mediante y con el apoyo de la ORH.</w:t>
            </w:r>
          </w:p>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782"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Terminar con el proceso de adaptación de las NICSP, mediante la ejecución de los cambios necesarios en los procesos y sistemas.</w:t>
            </w:r>
          </w:p>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623"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Certificar a la oficina en el tema ambiental mediante el concurso del Galardón Ambiental.</w:t>
            </w:r>
          </w:p>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562" w:type="dxa"/>
            <w:tcBorders>
              <w:top w:val="none" w:sz="0" w:space="0" w:color="auto"/>
              <w:bottom w:val="none" w:sz="0" w:space="0" w:color="auto"/>
              <w:right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Fortalecer la divulgación e información del quehacer de la Oficina a la Comunidad Universitaria, mediante el uso de los medios de comunicación universitarios y la ODI.</w:t>
            </w:r>
          </w:p>
        </w:tc>
      </w:tr>
      <w:tr w:rsidR="00935BED" w:rsidRPr="001C024F" w:rsidTr="001C024F">
        <w:trPr>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En ejecución permanente</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 xml:space="preserve">100% avance </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Área de ventanilla única accesible</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avance intermedio</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 xml:space="preserve">100% avance </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2018</w:t>
            </w:r>
          </w:p>
        </w:tc>
        <w:tc>
          <w:tcPr>
            <w:tcW w:w="1880"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 xml:space="preserve">En ejecución </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25% avance se realizó estudio de brechas</w:t>
            </w:r>
          </w:p>
        </w:tc>
        <w:tc>
          <w:tcPr>
            <w:tcW w:w="178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 xml:space="preserve">En ejecución </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35% avance, catalogo homologado e Inversiones</w:t>
            </w: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Se obtuvo el Galardón Ambiental</w:t>
            </w: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Se participó en programas radiales y reportajes</w:t>
            </w:r>
          </w:p>
        </w:tc>
      </w:tr>
      <w:tr w:rsidR="00935BED" w:rsidRPr="001C024F" w:rsidTr="001C024F">
        <w:trPr>
          <w:cnfStyle w:val="000000100000"/>
          <w:jc w:val="center"/>
        </w:trPr>
        <w:tc>
          <w:tcPr>
            <w:cnfStyle w:val="001000000000"/>
            <w:tcW w:w="2038" w:type="dxa"/>
            <w:tcBorders>
              <w:top w:val="none" w:sz="0" w:space="0" w:color="auto"/>
              <w:left w:val="none" w:sz="0" w:space="0" w:color="auto"/>
              <w:bottom w:val="none" w:sz="0" w:space="0" w:color="auto"/>
            </w:tcBorders>
            <w:hideMark/>
          </w:tcPr>
          <w:p w:rsidR="00935BED" w:rsidRPr="001C024F" w:rsidRDefault="00935BED" w:rsidP="002A7C64">
            <w:pPr>
              <w:spacing w:before="100" w:beforeAutospacing="1"/>
              <w:jc w:val="both"/>
              <w:rPr>
                <w:rFonts w:ascii="Arial" w:eastAsia="Times New Roman" w:hAnsi="Arial" w:cs="Arial"/>
                <w:b w:val="0"/>
                <w:color w:val="00000A"/>
                <w:sz w:val="22"/>
                <w:szCs w:val="22"/>
                <w:lang w:val="es-ES" w:eastAsia="es-CR"/>
              </w:rPr>
            </w:pPr>
            <w:r w:rsidRPr="001C024F">
              <w:rPr>
                <w:rFonts w:ascii="Arial" w:eastAsia="Times New Roman" w:hAnsi="Arial" w:cs="Arial"/>
                <w:b w:val="0"/>
                <w:color w:val="00000A"/>
                <w:sz w:val="22"/>
                <w:szCs w:val="22"/>
                <w:lang w:val="es-ES" w:eastAsia="es-CR"/>
              </w:rPr>
              <w:t>Fortalecer y mantener el sistema de Gestión de Calidad para identificar oportunidades de mejora orientadas a la simplificación de trámites, mediante el equipo de trabajo de la oficina y con el apoyo del equipo gestión de calidad.</w:t>
            </w:r>
          </w:p>
        </w:tc>
        <w:tc>
          <w:tcPr>
            <w:tcW w:w="1708"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Apoyar y gestionar el desarrollo de un sistema de Inteligencia de Negocios que permita obtener análisis de la información financiera en tiempo real.</w:t>
            </w:r>
          </w:p>
        </w:tc>
        <w:tc>
          <w:tcPr>
            <w:tcW w:w="1880"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Implementar y mantener el sistema de gestión del desempeño institucional mediante la asesoría de la ORH.</w:t>
            </w:r>
          </w:p>
        </w:tc>
        <w:tc>
          <w:tcPr>
            <w:tcW w:w="1782"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Plantear e implementar un sistema de Contabilidad Analítica mediante la unificación de códigos y la creación de centros de costo de acuerdo a la estructura presupuestaria de la Universidad.</w:t>
            </w:r>
          </w:p>
        </w:tc>
        <w:tc>
          <w:tcPr>
            <w:tcW w:w="1623"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Propiciar actividades que permitan concientizar a los colaboradores sobre la importancia de una cultura ambiental.</w:t>
            </w:r>
          </w:p>
        </w:tc>
        <w:tc>
          <w:tcPr>
            <w:tcW w:w="1562" w:type="dxa"/>
            <w:tcBorders>
              <w:top w:val="none" w:sz="0" w:space="0" w:color="auto"/>
              <w:bottom w:val="none" w:sz="0" w:space="0" w:color="auto"/>
              <w:right w:val="none" w:sz="0" w:space="0" w:color="auto"/>
            </w:tcBorders>
            <w:hideMark/>
          </w:tcPr>
          <w:p w:rsidR="002A7C64"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Proporcionar a las autoridades, entidades y público en general la información financiera requerida mediante la página de transparencia y atendiendo cualquier solicitud de información que proceda.</w:t>
            </w:r>
          </w:p>
        </w:tc>
      </w:tr>
      <w:tr w:rsidR="00935BED" w:rsidRPr="001C024F" w:rsidTr="001C024F">
        <w:trPr>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lastRenderedPageBreak/>
              <w:t>En ejecución permanente</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 xml:space="preserve">100% avance </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iniciándose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5% avance</w:t>
            </w:r>
          </w:p>
        </w:tc>
        <w:tc>
          <w:tcPr>
            <w:tcW w:w="1880"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iniciándose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15% avance</w:t>
            </w:r>
          </w:p>
        </w:tc>
        <w:tc>
          <w:tcPr>
            <w:tcW w:w="178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iniciándose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5% avance Se hizo análisis de códigos</w:t>
            </w: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75% avance</w:t>
            </w: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 avance</w:t>
            </w:r>
          </w:p>
        </w:tc>
      </w:tr>
      <w:tr w:rsidR="00935BED" w:rsidRPr="001C024F" w:rsidTr="001C024F">
        <w:trPr>
          <w:cnfStyle w:val="000000100000"/>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b w:val="0"/>
                <w:color w:val="00000A"/>
                <w:sz w:val="22"/>
                <w:szCs w:val="22"/>
                <w:lang w:val="es-ES" w:eastAsia="es-CR"/>
              </w:rPr>
            </w:pPr>
            <w:r w:rsidRPr="001C024F">
              <w:rPr>
                <w:rFonts w:ascii="Arial" w:eastAsia="Times New Roman" w:hAnsi="Arial" w:cs="Arial"/>
                <w:b w:val="0"/>
                <w:color w:val="00000A"/>
                <w:sz w:val="22"/>
                <w:szCs w:val="22"/>
                <w:lang w:val="es-ES" w:eastAsia="es-CR"/>
              </w:rPr>
              <w:t>Implementar un sistema de Contabilidad Analítica que permita a las unidades costear los servicios para realizar un adecuado cobro de estos.</w:t>
            </w:r>
          </w:p>
        </w:tc>
        <w:tc>
          <w:tcPr>
            <w:tcW w:w="1708"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 xml:space="preserve">Apoyar y gestionar un rediseño y desarrollo del SIAF para que éste se convierta en un sistema de información integral que facilite la gestión financiera universitaria y acorde con la normativa internacional para facilitar toma de decisiones </w:t>
            </w:r>
          </w:p>
        </w:tc>
        <w:tc>
          <w:tcPr>
            <w:tcW w:w="1880"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Establecer e implementar un plan para la mejora de la calidad de vida de los colaboradores (salud mental, física y laboral) mediante la conformación de un equipo de trabajo que se encargue de manera permanente de esta labor en coordinación con la Dirección y la OBS.</w:t>
            </w:r>
          </w:p>
        </w:tc>
        <w:tc>
          <w:tcPr>
            <w:tcW w:w="1782"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623"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r>
      <w:tr w:rsidR="00935BED" w:rsidRPr="001C024F" w:rsidTr="001C024F">
        <w:trPr>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En ejecución iniciándose</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 xml:space="preserve">5% avance </w:t>
            </w: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iniciándose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15% avance Catalogo nuevo programado</w:t>
            </w:r>
          </w:p>
        </w:tc>
        <w:tc>
          <w:tcPr>
            <w:tcW w:w="1880"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100%</w:t>
            </w:r>
          </w:p>
        </w:tc>
        <w:tc>
          <w:tcPr>
            <w:tcW w:w="178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r>
      <w:tr w:rsidR="00935BED" w:rsidRPr="001C024F" w:rsidTr="001C024F">
        <w:trPr>
          <w:cnfStyle w:val="000000100000"/>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b w:val="0"/>
                <w:color w:val="00000A"/>
                <w:sz w:val="22"/>
                <w:szCs w:val="22"/>
                <w:lang w:val="es-ES" w:eastAsia="es-CR"/>
              </w:rPr>
            </w:pPr>
            <w:r w:rsidRPr="001C024F">
              <w:rPr>
                <w:rFonts w:ascii="Arial" w:eastAsia="Times New Roman" w:hAnsi="Arial" w:cs="Arial"/>
                <w:b w:val="0"/>
                <w:color w:val="00000A"/>
                <w:sz w:val="22"/>
                <w:szCs w:val="22"/>
                <w:lang w:val="es-ES" w:eastAsia="es-CR"/>
              </w:rPr>
              <w:t>Implementar una plataforma de servicios inteligentes presencial y virtual que facilite los tramites a los usuarios y permite un único punto de contacto en lo que refiere a transacciones financieras.</w:t>
            </w:r>
          </w:p>
        </w:tc>
        <w:tc>
          <w:tcPr>
            <w:tcW w:w="1708"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880"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Promover opciones de pasantías para el personal de la oficina, mediante el apoyo de la OAICE, VRA y Rectoría.</w:t>
            </w:r>
          </w:p>
        </w:tc>
        <w:tc>
          <w:tcPr>
            <w:tcW w:w="1782"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623"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r>
      <w:tr w:rsidR="00935BED" w:rsidRPr="001C024F" w:rsidTr="001C024F">
        <w:trPr>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Pendiente</w:t>
            </w:r>
          </w:p>
          <w:p w:rsidR="00935BED" w:rsidRPr="001C024F" w:rsidRDefault="00935BED" w:rsidP="002A7C64">
            <w:pPr>
              <w:spacing w:before="100" w:beforeAutospacing="1"/>
              <w:jc w:val="both"/>
              <w:rPr>
                <w:rFonts w:ascii="Arial" w:eastAsia="Times New Roman" w:hAnsi="Arial" w:cs="Arial"/>
                <w:b w:val="0"/>
                <w:color w:val="000000" w:themeColor="text1"/>
                <w:sz w:val="22"/>
                <w:szCs w:val="22"/>
                <w:lang w:val="es-ES" w:eastAsia="es-CR"/>
              </w:rPr>
            </w:pPr>
            <w:r w:rsidRPr="001C024F">
              <w:rPr>
                <w:rFonts w:ascii="Arial" w:eastAsia="Times New Roman" w:hAnsi="Arial" w:cs="Arial"/>
                <w:b w:val="0"/>
                <w:color w:val="000000" w:themeColor="text1"/>
                <w:sz w:val="22"/>
                <w:szCs w:val="22"/>
                <w:lang w:val="es-ES" w:eastAsia="es-CR"/>
              </w:rPr>
              <w:t xml:space="preserve">Primero se consolidó </w:t>
            </w:r>
            <w:r w:rsidRPr="001C024F">
              <w:rPr>
                <w:rFonts w:ascii="Arial" w:eastAsia="Times New Roman" w:hAnsi="Arial" w:cs="Arial"/>
                <w:b w:val="0"/>
                <w:color w:val="000000" w:themeColor="text1"/>
                <w:sz w:val="22"/>
                <w:szCs w:val="22"/>
                <w:lang w:val="es-ES" w:eastAsia="es-CR"/>
              </w:rPr>
              <w:lastRenderedPageBreak/>
              <w:t>ventanilla única</w:t>
            </w: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p>
        </w:tc>
        <w:tc>
          <w:tcPr>
            <w:tcW w:w="1880"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En ejecución permanente</w:t>
            </w:r>
          </w:p>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r w:rsidRPr="001C024F">
              <w:rPr>
                <w:rFonts w:ascii="Arial" w:eastAsia="Times New Roman" w:hAnsi="Arial" w:cs="Arial"/>
                <w:color w:val="000000" w:themeColor="text1"/>
                <w:sz w:val="22"/>
                <w:szCs w:val="22"/>
                <w:lang w:val="es-ES" w:eastAsia="es-CR"/>
              </w:rPr>
              <w:t xml:space="preserve">40% ejecución </w:t>
            </w:r>
          </w:p>
        </w:tc>
        <w:tc>
          <w:tcPr>
            <w:tcW w:w="1782" w:type="dxa"/>
            <w:hideMark/>
          </w:tcPr>
          <w:p w:rsidR="00935BED" w:rsidRPr="001C024F" w:rsidRDefault="00935BED" w:rsidP="002A7C64">
            <w:pPr>
              <w:spacing w:before="100" w:beforeAutospacing="1"/>
              <w:jc w:val="both"/>
              <w:cnfStyle w:val="000000000000"/>
              <w:rPr>
                <w:rFonts w:ascii="Arial" w:eastAsia="Times New Roman" w:hAnsi="Arial" w:cs="Arial"/>
                <w:color w:val="000000" w:themeColor="text1"/>
                <w:sz w:val="22"/>
                <w:szCs w:val="22"/>
                <w:lang w:val="es-ES" w:eastAsia="es-CR"/>
              </w:rPr>
            </w:pP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r>
      <w:tr w:rsidR="00935BED" w:rsidRPr="001C024F" w:rsidTr="001C024F">
        <w:trPr>
          <w:cnfStyle w:val="000000100000"/>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color w:val="00000A"/>
                <w:sz w:val="22"/>
                <w:szCs w:val="22"/>
                <w:lang w:val="es-ES" w:eastAsia="es-CR"/>
              </w:rPr>
            </w:pPr>
          </w:p>
        </w:tc>
        <w:tc>
          <w:tcPr>
            <w:tcW w:w="1708"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880"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782"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623"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r>
      <w:tr w:rsidR="00935BED" w:rsidRPr="001C024F" w:rsidTr="001C024F">
        <w:trPr>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color w:val="00000A"/>
                <w:sz w:val="22"/>
                <w:szCs w:val="22"/>
                <w:lang w:val="es-ES" w:eastAsia="es-CR"/>
              </w:rPr>
            </w:pP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880"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Continuar con la evaluación de la Estructura organizacional de la oficina para identificar oportunidades de mejora para los colaboradores y el quehacer de la oficina.</w:t>
            </w:r>
          </w:p>
        </w:tc>
        <w:tc>
          <w:tcPr>
            <w:tcW w:w="1782"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r>
      <w:tr w:rsidR="00935BED" w:rsidRPr="001C024F" w:rsidTr="001C024F">
        <w:trPr>
          <w:cnfStyle w:val="000000100000"/>
          <w:trHeight w:val="1770"/>
          <w:jc w:val="center"/>
        </w:trPr>
        <w:tc>
          <w:tcPr>
            <w:cnfStyle w:val="001000000000"/>
            <w:tcW w:w="2038" w:type="dxa"/>
            <w:tcBorders>
              <w:top w:val="none" w:sz="0" w:space="0" w:color="auto"/>
              <w:left w:val="none" w:sz="0" w:space="0" w:color="auto"/>
              <w:bottom w:val="none" w:sz="0" w:space="0" w:color="auto"/>
            </w:tcBorders>
            <w:hideMark/>
          </w:tcPr>
          <w:p w:rsidR="00935BED" w:rsidRPr="001C024F" w:rsidRDefault="00935BED" w:rsidP="002A7C64">
            <w:pPr>
              <w:spacing w:before="100" w:beforeAutospacing="1"/>
              <w:jc w:val="both"/>
              <w:rPr>
                <w:rFonts w:ascii="Arial" w:eastAsia="Times New Roman" w:hAnsi="Arial" w:cs="Arial"/>
                <w:color w:val="00000A"/>
                <w:sz w:val="22"/>
                <w:szCs w:val="22"/>
                <w:lang w:val="es-ES" w:eastAsia="es-CR"/>
              </w:rPr>
            </w:pPr>
          </w:p>
        </w:tc>
        <w:tc>
          <w:tcPr>
            <w:tcW w:w="1708"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880"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0" w:themeColor="text1"/>
                <w:sz w:val="22"/>
                <w:szCs w:val="22"/>
                <w:lang w:val="es-ES" w:eastAsia="es-CR"/>
              </w:rPr>
            </w:pPr>
            <w:r w:rsidRPr="001C024F">
              <w:rPr>
                <w:rFonts w:ascii="Arial" w:eastAsia="Times New Roman" w:hAnsi="Arial" w:cs="Arial"/>
                <w:bCs/>
                <w:color w:val="000000" w:themeColor="text1"/>
                <w:sz w:val="22"/>
                <w:szCs w:val="22"/>
                <w:lang w:val="es-ES" w:eastAsia="es-CR"/>
              </w:rPr>
              <w:t>En ejecución permanente</w:t>
            </w:r>
          </w:p>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bCs/>
                <w:color w:val="000000" w:themeColor="text1"/>
                <w:sz w:val="22"/>
                <w:szCs w:val="22"/>
                <w:lang w:val="es-ES" w:eastAsia="es-CR"/>
              </w:rPr>
              <w:t>70% ejecución Área de Riesgo y Seguros en proceso</w:t>
            </w:r>
          </w:p>
        </w:tc>
        <w:tc>
          <w:tcPr>
            <w:tcW w:w="1782"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623"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562" w:type="dxa"/>
            <w:tcBorders>
              <w:top w:val="none" w:sz="0" w:space="0" w:color="auto"/>
              <w:bottom w:val="none" w:sz="0" w:space="0" w:color="auto"/>
              <w:right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r>
      <w:tr w:rsidR="00935BED" w:rsidRPr="001C024F" w:rsidTr="001C024F">
        <w:trPr>
          <w:jc w:val="center"/>
        </w:trPr>
        <w:tc>
          <w:tcPr>
            <w:cnfStyle w:val="001000000000"/>
            <w:tcW w:w="2038" w:type="dxa"/>
            <w:hideMark/>
          </w:tcPr>
          <w:p w:rsidR="00935BED" w:rsidRPr="001C024F" w:rsidRDefault="00935BED" w:rsidP="002A7C64">
            <w:pPr>
              <w:spacing w:before="100" w:beforeAutospacing="1"/>
              <w:jc w:val="both"/>
              <w:rPr>
                <w:rFonts w:ascii="Arial" w:eastAsia="Times New Roman" w:hAnsi="Arial" w:cs="Arial"/>
                <w:color w:val="00000A"/>
                <w:sz w:val="22"/>
                <w:szCs w:val="22"/>
                <w:lang w:val="es-ES" w:eastAsia="es-CR"/>
              </w:rPr>
            </w:pPr>
          </w:p>
        </w:tc>
        <w:tc>
          <w:tcPr>
            <w:tcW w:w="1708"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880"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r w:rsidRPr="001C024F">
              <w:rPr>
                <w:rFonts w:ascii="Arial" w:eastAsia="Times New Roman" w:hAnsi="Arial" w:cs="Arial"/>
                <w:color w:val="00000A"/>
                <w:sz w:val="22"/>
                <w:szCs w:val="22"/>
                <w:lang w:val="es-ES" w:eastAsia="es-CR"/>
              </w:rPr>
              <w:t>Remodelar el espacio físico del V nivel para lograr una mejora en la distribución del espacio físico y mejorar la salud laboral de los trabajadores.</w:t>
            </w:r>
          </w:p>
        </w:tc>
        <w:tc>
          <w:tcPr>
            <w:tcW w:w="1782"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623"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c>
          <w:tcPr>
            <w:tcW w:w="1562" w:type="dxa"/>
            <w:hideMark/>
          </w:tcPr>
          <w:p w:rsidR="00935BED" w:rsidRPr="001C024F" w:rsidRDefault="00935BED" w:rsidP="002A7C64">
            <w:pPr>
              <w:spacing w:before="100" w:beforeAutospacing="1"/>
              <w:jc w:val="both"/>
              <w:cnfStyle w:val="000000000000"/>
              <w:rPr>
                <w:rFonts w:ascii="Arial" w:eastAsia="Times New Roman" w:hAnsi="Arial" w:cs="Arial"/>
                <w:color w:val="00000A"/>
                <w:sz w:val="22"/>
                <w:szCs w:val="22"/>
                <w:lang w:val="es-ES" w:eastAsia="es-CR"/>
              </w:rPr>
            </w:pPr>
          </w:p>
        </w:tc>
      </w:tr>
      <w:tr w:rsidR="00935BED" w:rsidRPr="001C024F" w:rsidTr="001C024F">
        <w:trPr>
          <w:cnfStyle w:val="000000100000"/>
          <w:jc w:val="center"/>
        </w:trPr>
        <w:tc>
          <w:tcPr>
            <w:cnfStyle w:val="001000000000"/>
            <w:tcW w:w="2038" w:type="dxa"/>
            <w:tcBorders>
              <w:top w:val="none" w:sz="0" w:space="0" w:color="auto"/>
              <w:left w:val="none" w:sz="0" w:space="0" w:color="auto"/>
              <w:bottom w:val="none" w:sz="0" w:space="0" w:color="auto"/>
            </w:tcBorders>
            <w:hideMark/>
          </w:tcPr>
          <w:p w:rsidR="00935BED" w:rsidRPr="001C024F" w:rsidRDefault="00935BED" w:rsidP="002A7C64">
            <w:pPr>
              <w:spacing w:before="100" w:beforeAutospacing="1"/>
              <w:jc w:val="both"/>
              <w:rPr>
                <w:rFonts w:ascii="Arial" w:eastAsia="Times New Roman" w:hAnsi="Arial" w:cs="Arial"/>
                <w:color w:val="00000A"/>
                <w:sz w:val="22"/>
                <w:szCs w:val="22"/>
                <w:lang w:val="es-ES" w:eastAsia="es-CR"/>
              </w:rPr>
            </w:pPr>
          </w:p>
        </w:tc>
        <w:tc>
          <w:tcPr>
            <w:tcW w:w="1708"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880"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0" w:themeColor="text1"/>
                <w:sz w:val="22"/>
                <w:szCs w:val="22"/>
                <w:lang w:val="es-ES" w:eastAsia="es-CR"/>
              </w:rPr>
            </w:pPr>
            <w:r w:rsidRPr="001C024F">
              <w:rPr>
                <w:rFonts w:ascii="Arial" w:eastAsia="Times New Roman" w:hAnsi="Arial" w:cs="Arial"/>
                <w:bCs/>
                <w:color w:val="000000" w:themeColor="text1"/>
                <w:sz w:val="22"/>
                <w:szCs w:val="22"/>
                <w:lang w:val="es-ES" w:eastAsia="es-CR"/>
              </w:rPr>
              <w:t>Pendiente</w:t>
            </w:r>
          </w:p>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r w:rsidRPr="001C024F">
              <w:rPr>
                <w:rFonts w:ascii="Arial" w:eastAsia="Times New Roman" w:hAnsi="Arial" w:cs="Arial"/>
                <w:bCs/>
                <w:color w:val="000000" w:themeColor="text1"/>
                <w:sz w:val="22"/>
                <w:szCs w:val="22"/>
                <w:lang w:val="es-ES" w:eastAsia="es-CR"/>
              </w:rPr>
              <w:t>5% conversaciones iniciales</w:t>
            </w:r>
          </w:p>
        </w:tc>
        <w:tc>
          <w:tcPr>
            <w:tcW w:w="1782"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623" w:type="dxa"/>
            <w:tcBorders>
              <w:top w:val="none" w:sz="0" w:space="0" w:color="auto"/>
              <w:bottom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c>
          <w:tcPr>
            <w:tcW w:w="1562" w:type="dxa"/>
            <w:tcBorders>
              <w:top w:val="none" w:sz="0" w:space="0" w:color="auto"/>
              <w:bottom w:val="none" w:sz="0" w:space="0" w:color="auto"/>
              <w:right w:val="none" w:sz="0" w:space="0" w:color="auto"/>
            </w:tcBorders>
            <w:hideMark/>
          </w:tcPr>
          <w:p w:rsidR="00935BED" w:rsidRPr="001C024F" w:rsidRDefault="00935BED" w:rsidP="002A7C64">
            <w:pPr>
              <w:spacing w:before="100" w:beforeAutospacing="1"/>
              <w:jc w:val="both"/>
              <w:cnfStyle w:val="000000100000"/>
              <w:rPr>
                <w:rFonts w:ascii="Arial" w:eastAsia="Times New Roman" w:hAnsi="Arial" w:cs="Arial"/>
                <w:color w:val="00000A"/>
                <w:sz w:val="22"/>
                <w:szCs w:val="22"/>
                <w:lang w:val="es-ES" w:eastAsia="es-CR"/>
              </w:rPr>
            </w:pPr>
          </w:p>
        </w:tc>
      </w:tr>
    </w:tbl>
    <w:p w:rsidR="002A7C64" w:rsidRPr="002A7C64" w:rsidRDefault="002A7C64" w:rsidP="002E3CEB">
      <w:pPr>
        <w:pStyle w:val="Ttulo2"/>
        <w:numPr>
          <w:ilvl w:val="1"/>
          <w:numId w:val="2"/>
        </w:numPr>
        <w:rPr>
          <w:rFonts w:ascii="Arial" w:eastAsia="Times New Roman" w:hAnsi="Arial" w:cs="Arial"/>
          <w:color w:val="000000"/>
          <w:sz w:val="28"/>
          <w:szCs w:val="28"/>
          <w:lang w:eastAsia="es-CR"/>
        </w:rPr>
      </w:pPr>
      <w:bookmarkStart w:id="39" w:name="_Toc505871110"/>
      <w:bookmarkEnd w:id="39"/>
      <w:r w:rsidRPr="002A7C64">
        <w:rPr>
          <w:rFonts w:ascii="Arial" w:eastAsia="Times New Roman" w:hAnsi="Arial" w:cs="Arial"/>
          <w:color w:val="000000"/>
          <w:sz w:val="28"/>
          <w:szCs w:val="28"/>
          <w:lang w:eastAsia="es-CR"/>
        </w:rPr>
        <w:t>Lineamientos y normativa</w:t>
      </w:r>
    </w:p>
    <w:p w:rsidR="00935BED" w:rsidRPr="001C024F" w:rsidRDefault="00935BED" w:rsidP="001C024F">
      <w:pPr>
        <w:keepNext/>
        <w:spacing w:before="482" w:after="0" w:line="240" w:lineRule="auto"/>
        <w:jc w:val="both"/>
        <w:rPr>
          <w:rFonts w:ascii="Arial" w:eastAsia="Times New Roman" w:hAnsi="Arial" w:cs="Arial"/>
          <w:color w:val="00000A"/>
          <w:lang w:eastAsia="es-CR"/>
        </w:rPr>
      </w:pPr>
      <w:r w:rsidRPr="001C024F">
        <w:rPr>
          <w:rFonts w:ascii="Arial" w:eastAsia="Times New Roman" w:hAnsi="Arial" w:cs="Arial"/>
          <w:color w:val="000000"/>
          <w:lang w:val="es-ES" w:eastAsia="es-CR"/>
        </w:rPr>
        <w:t>El quehacer de la Oficina de Administración Financiera se encuentra enmarcado, además de la normativa general por los siguientes lineamientos y normas específicas:</w:t>
      </w:r>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bookmarkStart w:id="40" w:name="_Toc252017461"/>
      <w:bookmarkEnd w:id="40"/>
      <w:r w:rsidRPr="00935BED">
        <w:rPr>
          <w:rFonts w:ascii="Arial" w:eastAsia="Times New Roman" w:hAnsi="Arial" w:cs="Arial"/>
          <w:color w:val="000000"/>
          <w:lang w:val="es-ES" w:eastAsia="es-CR"/>
        </w:rPr>
        <w:t>Reglamento Oficina Administración Financiera</w:t>
      </w:r>
      <w:bookmarkStart w:id="41" w:name="_Toc252017462"/>
      <w:bookmarkEnd w:id="41"/>
      <w:r w:rsidR="002A7C64">
        <w:rPr>
          <w:rFonts w:ascii="Arial" w:eastAsia="Times New Roman" w:hAnsi="Arial" w:cs="Arial"/>
          <w:color w:val="000000"/>
          <w:lang w:val="es-ES" w:eastAsia="es-CR"/>
        </w:rPr>
        <w:t>.</w:t>
      </w:r>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para la Administración y Control de los Bienes Institucionales de la Universidad de Costa Rica</w:t>
      </w:r>
      <w:bookmarkStart w:id="42" w:name="_Toc252017463"/>
      <w:bookmarkEnd w:id="42"/>
      <w:r w:rsidR="002A7C64">
        <w:rPr>
          <w:rFonts w:ascii="Arial" w:eastAsia="Times New Roman" w:hAnsi="Arial" w:cs="Arial"/>
          <w:color w:val="000000"/>
          <w:lang w:val="es-ES" w:eastAsia="es-CR"/>
        </w:rPr>
        <w:t>.</w:t>
      </w:r>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General de Donaciones de la Universidad de Costa Rica</w:t>
      </w:r>
      <w:bookmarkStart w:id="43" w:name="_Toc252017464"/>
      <w:bookmarkEnd w:id="43"/>
      <w:r w:rsidR="002A7C64">
        <w:rPr>
          <w:rFonts w:ascii="Arial" w:eastAsia="Times New Roman" w:hAnsi="Arial" w:cs="Arial"/>
          <w:color w:val="000000"/>
          <w:lang w:val="es-ES" w:eastAsia="es-CR"/>
        </w:rPr>
        <w:t>.</w:t>
      </w:r>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Específico de Donaciones</w:t>
      </w:r>
      <w:bookmarkStart w:id="44" w:name="_Toc252017465"/>
      <w:bookmarkEnd w:id="44"/>
      <w:r w:rsidR="002A7C64">
        <w:rPr>
          <w:rFonts w:ascii="Arial" w:eastAsia="Times New Roman" w:hAnsi="Arial" w:cs="Arial"/>
          <w:color w:val="000000"/>
          <w:lang w:val="es-ES" w:eastAsia="es-CR"/>
        </w:rPr>
        <w:t>.</w:t>
      </w:r>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Normas Generales y Específicas para la Formulación, Ejecución y Evaluación del Presupuesto de la Universidad de Costa Rica</w:t>
      </w:r>
      <w:r w:rsidR="002A7C64">
        <w:rPr>
          <w:rFonts w:ascii="Arial" w:eastAsia="Times New Roman" w:hAnsi="Arial" w:cs="Arial"/>
          <w:color w:val="000000"/>
          <w:lang w:val="es-ES" w:eastAsia="es-CR"/>
        </w:rPr>
        <w:t>.</w:t>
      </w:r>
      <w:bookmarkStart w:id="45" w:name="_Toc252017466"/>
      <w:bookmarkEnd w:id="45"/>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lastRenderedPageBreak/>
        <w:t>Reglamento para la Vinculación Remunerada de la Universidad de Costa Rica con el Sector Externo</w:t>
      </w:r>
      <w:r w:rsidR="002A7C64" w:rsidRPr="002A7C64">
        <w:rPr>
          <w:rFonts w:ascii="Arial" w:eastAsia="Times New Roman" w:hAnsi="Arial" w:cs="Arial"/>
          <w:color w:val="000000"/>
          <w:lang w:val="es-ES" w:eastAsia="es-CR"/>
        </w:rPr>
        <w:t>.</w:t>
      </w:r>
      <w:bookmarkStart w:id="46" w:name="_Toc252017467"/>
      <w:bookmarkEnd w:id="46"/>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para la Administración del Fondo de Desarrollo Institucional</w:t>
      </w:r>
      <w:r w:rsidR="002A7C64">
        <w:rPr>
          <w:rFonts w:ascii="Arial" w:eastAsia="Times New Roman" w:hAnsi="Arial" w:cs="Arial"/>
          <w:color w:val="000000"/>
          <w:lang w:val="es-ES" w:eastAsia="es-CR"/>
        </w:rPr>
        <w:t>.</w:t>
      </w:r>
      <w:bookmarkStart w:id="47" w:name="_Toc252017468"/>
      <w:bookmarkEnd w:id="47"/>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Normativa de Procedimientos y Criterios para el manejo del Fondo Restringido 170</w:t>
      </w:r>
      <w:r w:rsidR="002A7C64">
        <w:rPr>
          <w:rFonts w:ascii="Arial" w:eastAsia="Times New Roman" w:hAnsi="Arial" w:cs="Arial"/>
          <w:color w:val="000000"/>
          <w:lang w:val="es-ES" w:eastAsia="es-CR"/>
        </w:rPr>
        <w:t>.</w:t>
      </w:r>
      <w:bookmarkStart w:id="48" w:name="_Toc252017469"/>
      <w:bookmarkEnd w:id="48"/>
    </w:p>
    <w:p w:rsidR="002A7C64" w:rsidRP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Lineamientos para la Gestión de los Programas de Posgrado con Financiamiento Complementario</w:t>
      </w:r>
      <w:bookmarkStart w:id="49" w:name="_Toc252017470"/>
      <w:bookmarkEnd w:id="49"/>
      <w:r w:rsidR="002A7C64">
        <w:rPr>
          <w:rFonts w:ascii="Arial" w:eastAsia="Times New Roman" w:hAnsi="Arial" w:cs="Arial"/>
          <w:color w:val="000000"/>
          <w:lang w:val="es-ES" w:eastAsia="es-CR"/>
        </w:rPr>
        <w:t>.</w:t>
      </w:r>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sobre Inversiones en Títulos Valores de la Universidad de Costa Rica</w:t>
      </w:r>
      <w:r w:rsidR="002A7C64">
        <w:rPr>
          <w:rFonts w:ascii="Arial" w:eastAsia="Times New Roman" w:hAnsi="Arial" w:cs="Arial"/>
          <w:color w:val="000000"/>
          <w:lang w:val="es-ES" w:eastAsia="es-CR"/>
        </w:rPr>
        <w:t>.</w:t>
      </w:r>
      <w:bookmarkStart w:id="50" w:name="_Toc252017471"/>
      <w:bookmarkEnd w:id="50"/>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General para la Administración y Fiscalización de Fondos de Trabajo</w:t>
      </w:r>
      <w:r w:rsidR="002A7C64">
        <w:rPr>
          <w:rFonts w:ascii="Arial" w:eastAsia="Times New Roman" w:hAnsi="Arial" w:cs="Arial"/>
          <w:color w:val="000000"/>
          <w:lang w:val="es-ES" w:eastAsia="es-CR"/>
        </w:rPr>
        <w:t>.</w:t>
      </w:r>
      <w:bookmarkStart w:id="51" w:name="_Toc252017472"/>
      <w:bookmarkEnd w:id="51"/>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de Gastos de Viaje y de Transporte para Funcionarios Públicos</w:t>
      </w:r>
      <w:r w:rsidR="002A7C64">
        <w:rPr>
          <w:rFonts w:ascii="Arial" w:eastAsia="Times New Roman" w:hAnsi="Arial" w:cs="Arial"/>
          <w:color w:val="000000"/>
          <w:lang w:val="es-ES" w:eastAsia="es-CR"/>
        </w:rPr>
        <w:t>.</w:t>
      </w:r>
      <w:bookmarkStart w:id="52" w:name="_Toc252017473"/>
      <w:bookmarkEnd w:id="52"/>
    </w:p>
    <w:p w:rsidR="002A7C64"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de Obligaciones Financieras Estudiantiles</w:t>
      </w:r>
      <w:r w:rsidR="002A7C64">
        <w:rPr>
          <w:rFonts w:ascii="Arial" w:eastAsia="Times New Roman" w:hAnsi="Arial" w:cs="Arial"/>
          <w:color w:val="000000"/>
          <w:lang w:val="es-ES" w:eastAsia="es-CR"/>
        </w:rPr>
        <w:t>.</w:t>
      </w:r>
    </w:p>
    <w:p w:rsidR="00FE46CA" w:rsidRDefault="00935BED" w:rsidP="002E3CEB">
      <w:pPr>
        <w:numPr>
          <w:ilvl w:val="0"/>
          <w:numId w:val="64"/>
        </w:numPr>
        <w:spacing w:before="100" w:beforeAutospacing="1" w:after="0" w:line="240" w:lineRule="auto"/>
        <w:jc w:val="both"/>
        <w:rPr>
          <w:rFonts w:ascii="Arial" w:eastAsia="Times New Roman" w:hAnsi="Arial" w:cs="Arial"/>
          <w:color w:val="00000A"/>
          <w:lang w:val="es-ES" w:eastAsia="es-CR"/>
        </w:rPr>
      </w:pPr>
      <w:r w:rsidRPr="002A7C64">
        <w:rPr>
          <w:rFonts w:ascii="Arial" w:eastAsia="Times New Roman" w:hAnsi="Arial" w:cs="Arial"/>
          <w:color w:val="000000"/>
          <w:lang w:val="es-ES" w:eastAsia="es-CR"/>
        </w:rPr>
        <w:t>Reglamento de cobro judicial y administrativo de la Universidad de Costa Rica.</w:t>
      </w:r>
    </w:p>
    <w:p w:rsidR="00FE46CA" w:rsidRPr="00FE46CA" w:rsidRDefault="00FE46CA" w:rsidP="00FE46CA">
      <w:pPr>
        <w:spacing w:before="100" w:beforeAutospacing="1" w:after="0" w:line="240" w:lineRule="auto"/>
        <w:ind w:left="720"/>
        <w:jc w:val="both"/>
        <w:rPr>
          <w:rFonts w:ascii="Arial" w:eastAsia="Times New Roman" w:hAnsi="Arial" w:cs="Arial"/>
          <w:color w:val="00000A"/>
          <w:lang w:val="es-ES" w:eastAsia="es-CR"/>
        </w:rPr>
      </w:pPr>
    </w:p>
    <w:p w:rsidR="00935BED" w:rsidRPr="00FE46CA" w:rsidRDefault="00FE46CA" w:rsidP="002E3CEB">
      <w:pPr>
        <w:pStyle w:val="Ttulo2"/>
        <w:numPr>
          <w:ilvl w:val="1"/>
          <w:numId w:val="2"/>
        </w:numPr>
        <w:rPr>
          <w:rFonts w:ascii="Arial" w:eastAsia="Times New Roman" w:hAnsi="Arial" w:cs="Arial"/>
          <w:color w:val="000000"/>
          <w:sz w:val="28"/>
          <w:szCs w:val="28"/>
          <w:lang w:eastAsia="es-CR"/>
        </w:rPr>
      </w:pPr>
      <w:bookmarkStart w:id="53" w:name="_Toc505871111"/>
      <w:bookmarkEnd w:id="53"/>
      <w:r>
        <w:rPr>
          <w:rFonts w:ascii="Arial" w:eastAsia="Times New Roman" w:hAnsi="Arial" w:cs="Arial"/>
          <w:color w:val="000000"/>
          <w:sz w:val="28"/>
          <w:szCs w:val="28"/>
          <w:lang w:eastAsia="es-CR"/>
        </w:rPr>
        <w:t>Proyectos de impacto</w:t>
      </w:r>
    </w:p>
    <w:p w:rsidR="00935BED" w:rsidRPr="00935BED" w:rsidRDefault="00935BED" w:rsidP="00FE46CA">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De todas las actividades realizadas en el 2017; las de mayor impacto</w:t>
      </w:r>
      <w:r w:rsidR="00284361">
        <w:rPr>
          <w:rFonts w:ascii="Arial" w:eastAsia="Times New Roman" w:hAnsi="Arial" w:cs="Arial"/>
          <w:color w:val="000000"/>
          <w:lang w:val="es-ES" w:eastAsia="es-CR"/>
        </w:rPr>
        <w:t>, relevancia y proyección a la comunidad u</w:t>
      </w:r>
      <w:r w:rsidRPr="00935BED">
        <w:rPr>
          <w:rFonts w:ascii="Arial" w:eastAsia="Times New Roman" w:hAnsi="Arial" w:cs="Arial"/>
          <w:color w:val="000000"/>
          <w:lang w:val="es-ES" w:eastAsia="es-CR"/>
        </w:rPr>
        <w:t xml:space="preserve">niversitaria </w:t>
      </w:r>
      <w:r w:rsidR="00284361">
        <w:rPr>
          <w:rFonts w:ascii="Arial" w:eastAsia="Times New Roman" w:hAnsi="Arial" w:cs="Arial"/>
          <w:color w:val="000000"/>
          <w:lang w:val="es-ES" w:eastAsia="es-CR"/>
        </w:rPr>
        <w:t xml:space="preserve">destacan </w:t>
      </w:r>
      <w:r w:rsidRPr="00935BED">
        <w:rPr>
          <w:rFonts w:ascii="Arial" w:eastAsia="Times New Roman" w:hAnsi="Arial" w:cs="Arial"/>
          <w:color w:val="000000"/>
          <w:lang w:val="es-ES" w:eastAsia="es-CR"/>
        </w:rPr>
        <w:t>las siguientes:</w:t>
      </w:r>
    </w:p>
    <w:p w:rsidR="00935BED" w:rsidRPr="00935BED" w:rsidRDefault="00935BED" w:rsidP="002E3CEB">
      <w:pPr>
        <w:numPr>
          <w:ilvl w:val="0"/>
          <w:numId w:val="65"/>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Reestructuración de la Sección de presupuesto</w:t>
      </w:r>
      <w:r w:rsidR="00284361">
        <w:rPr>
          <w:rFonts w:ascii="Arial" w:eastAsia="Times New Roman" w:hAnsi="Arial" w:cs="Arial"/>
          <w:b/>
          <w:bCs/>
          <w:color w:val="00000A"/>
          <w:lang w:val="es-ES" w:eastAsia="es-CR"/>
        </w:rPr>
        <w:t>.</w:t>
      </w:r>
    </w:p>
    <w:p w:rsidR="00935BED" w:rsidRPr="00935BED" w:rsidRDefault="00935BED" w:rsidP="00FE46CA">
      <w:pPr>
        <w:spacing w:before="100" w:beforeAutospacing="1" w:after="284" w:line="240" w:lineRule="auto"/>
        <w:jc w:val="both"/>
        <w:rPr>
          <w:rFonts w:ascii="Arial" w:eastAsia="Times New Roman" w:hAnsi="Arial" w:cs="Arial"/>
          <w:color w:val="00000A"/>
          <w:lang w:eastAsia="es-CR"/>
        </w:rPr>
      </w:pPr>
      <w:r w:rsidRPr="00935BED">
        <w:rPr>
          <w:rFonts w:ascii="Arial" w:eastAsia="Times New Roman" w:hAnsi="Arial" w:cs="Arial"/>
          <w:color w:val="000000"/>
          <w:lang w:val="es-ES" w:eastAsia="es-CR"/>
        </w:rPr>
        <w:t>Este proyecto consistió en una reorganización de la Sección de Presupuesto en la cual se pasó de una Unidad de Presupuesto Ordinario y una Unidad de Vínculo Externo, a una Unidad de Informes y una Unidad de Análisis de Presupuesto. Este cambio es</w:t>
      </w:r>
      <w:r w:rsidR="00284361">
        <w:rPr>
          <w:rFonts w:ascii="Arial" w:eastAsia="Times New Roman" w:hAnsi="Arial" w:cs="Arial"/>
          <w:color w:val="000000"/>
          <w:lang w:val="es-ES" w:eastAsia="es-CR"/>
        </w:rPr>
        <w:t>tá</w:t>
      </w:r>
      <w:r w:rsidRPr="00935BED">
        <w:rPr>
          <w:rFonts w:ascii="Arial" w:eastAsia="Times New Roman" w:hAnsi="Arial" w:cs="Arial"/>
          <w:color w:val="000000"/>
          <w:lang w:val="es-ES" w:eastAsia="es-CR"/>
        </w:rPr>
        <w:t xml:space="preserve"> enfocado en el servicio al usuario al crear el perfil de analistas de presupuesto</w:t>
      </w:r>
      <w:r w:rsidR="00284361">
        <w:rPr>
          <w:rFonts w:ascii="Arial" w:eastAsia="Times New Roman" w:hAnsi="Arial" w:cs="Arial"/>
          <w:color w:val="000000"/>
          <w:lang w:val="es-ES" w:eastAsia="es-CR"/>
        </w:rPr>
        <w:t>,</w:t>
      </w:r>
      <w:r w:rsidRPr="00935BED">
        <w:rPr>
          <w:rFonts w:ascii="Arial" w:eastAsia="Times New Roman" w:hAnsi="Arial" w:cs="Arial"/>
          <w:color w:val="000000"/>
          <w:lang w:val="es-ES" w:eastAsia="es-CR"/>
        </w:rPr>
        <w:t xml:space="preserve"> con el objetivo de proporcionar en un solo contacto y llamada un servicio integral de los trámites a las unidades sin importar si los recursos provienen del presupuesto ordinario y del vínculo externo.</w:t>
      </w:r>
    </w:p>
    <w:p w:rsidR="00935BED" w:rsidRPr="00935BED" w:rsidRDefault="00935BED" w:rsidP="002E3CEB">
      <w:pPr>
        <w:numPr>
          <w:ilvl w:val="0"/>
          <w:numId w:val="66"/>
        </w:numPr>
        <w:spacing w:before="100" w:beforeAutospacing="1" w:after="284"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0"/>
          <w:lang w:val="es-ES" w:eastAsia="es-CR"/>
        </w:rPr>
        <w:t>Desarrollo del Sistema de Variaciones Presupuestarias</w:t>
      </w:r>
      <w:r w:rsidR="00284361">
        <w:rPr>
          <w:rFonts w:ascii="Arial" w:eastAsia="Times New Roman" w:hAnsi="Arial" w:cs="Arial"/>
          <w:b/>
          <w:bCs/>
          <w:color w:val="000000"/>
          <w:lang w:val="es-ES" w:eastAsia="es-CR"/>
        </w:rPr>
        <w:t>.</w:t>
      </w:r>
    </w:p>
    <w:p w:rsidR="00935BED" w:rsidRPr="00935BED" w:rsidRDefault="00935BED" w:rsidP="00FE46CA">
      <w:p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color w:val="00000A"/>
          <w:lang w:eastAsia="es-CR"/>
        </w:rPr>
        <w:t>Se desarrolló el sistema de variaciones presupuestarias que permitirá la gestión en línea de las variaciones del presupuesto mediante un proceso totalmente automatizado</w:t>
      </w:r>
      <w:r w:rsidR="00284361">
        <w:rPr>
          <w:rFonts w:ascii="Arial" w:eastAsia="Times New Roman" w:hAnsi="Arial" w:cs="Arial"/>
          <w:color w:val="00000A"/>
          <w:lang w:eastAsia="es-CR"/>
        </w:rPr>
        <w:t>, así como,</w:t>
      </w:r>
      <w:r w:rsidRPr="00935BED">
        <w:rPr>
          <w:rFonts w:ascii="Arial" w:eastAsia="Times New Roman" w:hAnsi="Arial" w:cs="Arial"/>
          <w:color w:val="00000A"/>
          <w:lang w:eastAsia="es-CR"/>
        </w:rPr>
        <w:t xml:space="preserve"> eliminar los trámites manuales de oficios (cero papel) y acortar tiempos que darán como resultado información presupuestaria actualizada en tiempo real. </w:t>
      </w:r>
      <w:r w:rsidR="00284361">
        <w:rPr>
          <w:rFonts w:ascii="Arial" w:eastAsia="Times New Roman" w:hAnsi="Arial" w:cs="Arial"/>
          <w:color w:val="00000A"/>
          <w:lang w:eastAsia="es-CR"/>
        </w:rPr>
        <w:t>En el 2018,</w:t>
      </w:r>
      <w:r w:rsidRPr="00935BED">
        <w:rPr>
          <w:rFonts w:ascii="Arial" w:eastAsia="Times New Roman" w:hAnsi="Arial" w:cs="Arial"/>
          <w:color w:val="00000A"/>
          <w:lang w:eastAsia="es-CR"/>
        </w:rPr>
        <w:t xml:space="preserve"> se van a realizar las pruebas piloto y quedará implementado en todas las unidades de nuestra instituci</w:t>
      </w:r>
      <w:r w:rsidR="00284361">
        <w:rPr>
          <w:rFonts w:ascii="Arial" w:eastAsia="Times New Roman" w:hAnsi="Arial" w:cs="Arial"/>
          <w:color w:val="00000A"/>
          <w:lang w:eastAsia="es-CR"/>
        </w:rPr>
        <w:t>ón al final del primer semestre de ese año.</w:t>
      </w:r>
    </w:p>
    <w:p w:rsidR="00935BED" w:rsidRPr="00935BED" w:rsidRDefault="00284361" w:rsidP="002E3CEB">
      <w:pPr>
        <w:numPr>
          <w:ilvl w:val="0"/>
          <w:numId w:val="67"/>
        </w:numPr>
        <w:spacing w:before="100" w:beforeAutospacing="1" w:after="284" w:line="240" w:lineRule="auto"/>
        <w:jc w:val="both"/>
        <w:rPr>
          <w:rFonts w:ascii="Arial" w:eastAsia="Times New Roman" w:hAnsi="Arial" w:cs="Arial"/>
          <w:color w:val="00000A"/>
          <w:lang w:val="es-ES" w:eastAsia="es-CR"/>
        </w:rPr>
      </w:pPr>
      <w:r>
        <w:rPr>
          <w:rFonts w:ascii="Arial" w:eastAsia="Times New Roman" w:hAnsi="Arial" w:cs="Arial"/>
          <w:b/>
          <w:bCs/>
          <w:color w:val="00000A"/>
          <w:lang w:val="es-ES" w:eastAsia="es-CR"/>
        </w:rPr>
        <w:t>Modernización de la plataforma web y SIAF w</w:t>
      </w:r>
      <w:r w:rsidR="00935BED" w:rsidRPr="00935BED">
        <w:rPr>
          <w:rFonts w:ascii="Arial" w:eastAsia="Times New Roman" w:hAnsi="Arial" w:cs="Arial"/>
          <w:b/>
          <w:bCs/>
          <w:color w:val="00000A"/>
          <w:lang w:val="es-ES" w:eastAsia="es-CR"/>
        </w:rPr>
        <w:t>eb.</w:t>
      </w:r>
    </w:p>
    <w:p w:rsidR="00935BED" w:rsidRPr="00935BED" w:rsidRDefault="00935BED" w:rsidP="00FE46CA">
      <w:pPr>
        <w:spacing w:before="100" w:beforeAutospacing="1" w:after="284" w:line="240" w:lineRule="auto"/>
        <w:jc w:val="both"/>
        <w:rPr>
          <w:rFonts w:ascii="Arial" w:eastAsia="Times New Roman" w:hAnsi="Arial" w:cs="Arial"/>
          <w:color w:val="00000A"/>
          <w:lang w:eastAsia="es-CR"/>
        </w:rPr>
      </w:pPr>
      <w:r w:rsidRPr="00935BED">
        <w:rPr>
          <w:rFonts w:ascii="Arial" w:eastAsia="Times New Roman" w:hAnsi="Arial" w:cs="Arial"/>
          <w:color w:val="00000A"/>
          <w:lang w:eastAsia="es-CR"/>
        </w:rPr>
        <w:t xml:space="preserve">Con la finalidad de brindar un acceso directo o por medio de software buscador a nuestros sistemas de fondos web, facturación y formulación de presupuesto del vínculo externo, se realizó un cambio en la forma de acceso a los sistemas para que no sea únicamente por medio de nuestra página web, sino mediante un icono de acceso directo instalado en el escritorio de nuestros usuarios, de esta manera se facilita y garantiza el acceso a los sistemas y se evitan los errores que se presentan cuando hay actualizaciones de los buscadores. </w:t>
      </w:r>
    </w:p>
    <w:p w:rsidR="00935BED" w:rsidRPr="00935BED" w:rsidRDefault="00935BED" w:rsidP="002E3CEB">
      <w:pPr>
        <w:numPr>
          <w:ilvl w:val="0"/>
          <w:numId w:val="68"/>
        </w:numPr>
        <w:spacing w:before="100" w:beforeAutospacing="1" w:after="284"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Avance en Sistema de Gestión de Bienes Institucionales</w:t>
      </w:r>
      <w:r w:rsidR="00284361">
        <w:rPr>
          <w:rFonts w:ascii="Arial" w:eastAsia="Times New Roman" w:hAnsi="Arial" w:cs="Arial"/>
          <w:b/>
          <w:bCs/>
          <w:color w:val="00000A"/>
          <w:lang w:val="es-ES" w:eastAsia="es-CR"/>
        </w:rPr>
        <w:t>.</w:t>
      </w:r>
    </w:p>
    <w:p w:rsidR="00935BED" w:rsidRPr="00935BED" w:rsidRDefault="006527CD" w:rsidP="00284361">
      <w:pPr>
        <w:spacing w:before="100" w:beforeAutospacing="1" w:after="284" w:line="240" w:lineRule="auto"/>
        <w:jc w:val="both"/>
        <w:rPr>
          <w:rFonts w:ascii="Arial" w:eastAsia="Times New Roman" w:hAnsi="Arial" w:cs="Arial"/>
          <w:color w:val="00000A"/>
          <w:lang w:eastAsia="es-CR"/>
        </w:rPr>
      </w:pPr>
      <w:r>
        <w:rPr>
          <w:rFonts w:ascii="Arial" w:eastAsia="Times New Roman" w:hAnsi="Arial" w:cs="Arial"/>
          <w:color w:val="00000A"/>
          <w:lang w:eastAsia="es-CR"/>
        </w:rPr>
        <w:t>En conjunto</w:t>
      </w:r>
      <w:r w:rsidR="00935BED" w:rsidRPr="00935BED">
        <w:rPr>
          <w:rFonts w:ascii="Arial" w:eastAsia="Times New Roman" w:hAnsi="Arial" w:cs="Arial"/>
          <w:color w:val="00000A"/>
          <w:lang w:eastAsia="es-CR"/>
        </w:rPr>
        <w:t xml:space="preserve"> con el Centro de Informática se está desarrollando un Sistema de Gestión de Bienes Institucionales orientado a las unidades custodio, que permite el trámite ágil y oportuno </w:t>
      </w:r>
      <w:r w:rsidR="00935BED" w:rsidRPr="00935BED">
        <w:rPr>
          <w:rFonts w:ascii="Arial" w:eastAsia="Times New Roman" w:hAnsi="Arial" w:cs="Arial"/>
          <w:color w:val="00000A"/>
          <w:lang w:eastAsia="es-CR"/>
        </w:rPr>
        <w:lastRenderedPageBreak/>
        <w:t>de los movimientos de los activos institucionales, su inclusión y custodia. Durante el 2017</w:t>
      </w:r>
      <w:r>
        <w:rPr>
          <w:rFonts w:ascii="Arial" w:eastAsia="Times New Roman" w:hAnsi="Arial" w:cs="Arial"/>
          <w:color w:val="00000A"/>
          <w:lang w:eastAsia="es-CR"/>
        </w:rPr>
        <w:t>,</w:t>
      </w:r>
      <w:r w:rsidR="00935BED" w:rsidRPr="00935BED">
        <w:rPr>
          <w:rFonts w:ascii="Arial" w:eastAsia="Times New Roman" w:hAnsi="Arial" w:cs="Arial"/>
          <w:color w:val="00000A"/>
          <w:lang w:eastAsia="es-CR"/>
        </w:rPr>
        <w:t xml:space="preserve"> se avanzó en el primer entregable que consistió en el desarrollo y conceptualización de las bases de datos y la interface de entrada al sistema</w:t>
      </w:r>
      <w:r w:rsidR="00935BED" w:rsidRPr="00935BED">
        <w:rPr>
          <w:rFonts w:ascii="Arial" w:eastAsia="Times New Roman" w:hAnsi="Arial" w:cs="Arial"/>
          <w:color w:val="00000A"/>
          <w:lang w:val="es-ES" w:eastAsia="es-CR"/>
        </w:rPr>
        <w:t>.</w:t>
      </w:r>
    </w:p>
    <w:p w:rsidR="00935BED" w:rsidRPr="00935BED" w:rsidRDefault="00935BED" w:rsidP="002E3CEB">
      <w:pPr>
        <w:numPr>
          <w:ilvl w:val="0"/>
          <w:numId w:val="69"/>
        </w:numPr>
        <w:spacing w:before="100" w:beforeAutospacing="1" w:after="284"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 xml:space="preserve">Avance en el cambio a Sistema </w:t>
      </w:r>
      <w:proofErr w:type="spellStart"/>
      <w:r w:rsidRPr="00935BED">
        <w:rPr>
          <w:rFonts w:ascii="Arial" w:eastAsia="Times New Roman" w:hAnsi="Arial" w:cs="Arial"/>
          <w:b/>
          <w:bCs/>
          <w:color w:val="00000A"/>
          <w:lang w:val="es-ES" w:eastAsia="es-CR"/>
        </w:rPr>
        <w:t>Multimoneda</w:t>
      </w:r>
      <w:proofErr w:type="spellEnd"/>
      <w:r w:rsidRPr="00935BED">
        <w:rPr>
          <w:rFonts w:ascii="Arial" w:eastAsia="Times New Roman" w:hAnsi="Arial" w:cs="Arial"/>
          <w:b/>
          <w:bCs/>
          <w:color w:val="00000A"/>
          <w:lang w:val="es-ES" w:eastAsia="es-CR"/>
        </w:rPr>
        <w:t xml:space="preserve"> del SIAF.</w:t>
      </w:r>
    </w:p>
    <w:p w:rsidR="00935BED" w:rsidRPr="00935BED" w:rsidRDefault="00935BED" w:rsidP="00284361">
      <w:pPr>
        <w:spacing w:before="100" w:beforeAutospacing="1" w:after="284" w:line="240" w:lineRule="auto"/>
        <w:jc w:val="both"/>
        <w:rPr>
          <w:rFonts w:ascii="Arial" w:eastAsia="Times New Roman" w:hAnsi="Arial" w:cs="Arial"/>
          <w:color w:val="00000A"/>
          <w:lang w:eastAsia="es-CR"/>
        </w:rPr>
      </w:pPr>
      <w:r w:rsidRPr="00935BED">
        <w:rPr>
          <w:rFonts w:ascii="Arial" w:eastAsia="Times New Roman" w:hAnsi="Arial" w:cs="Arial"/>
          <w:color w:val="00000A"/>
          <w:lang w:eastAsia="es-CR"/>
        </w:rPr>
        <w:t>El Sistema de Admini</w:t>
      </w:r>
      <w:r w:rsidR="008131C2">
        <w:rPr>
          <w:rFonts w:ascii="Arial" w:eastAsia="Times New Roman" w:hAnsi="Arial" w:cs="Arial"/>
          <w:color w:val="00000A"/>
          <w:lang w:eastAsia="es-CR"/>
        </w:rPr>
        <w:t>stración Financiera de nuestra I</w:t>
      </w:r>
      <w:r w:rsidRPr="00935BED">
        <w:rPr>
          <w:rFonts w:ascii="Arial" w:eastAsia="Times New Roman" w:hAnsi="Arial" w:cs="Arial"/>
          <w:color w:val="00000A"/>
          <w:lang w:eastAsia="es-CR"/>
        </w:rPr>
        <w:t xml:space="preserve">nstitución está diseñado para el manejo de colones y dólares, esta situación implica la ejecución de procedimientos adicionales para gestionar recursos en monedas diferentes. Ante el aumento de la cooperación internacional y la vinculación con otras universidades, proveedores y otros del mundo, resulta imperante actualizar el diseño </w:t>
      </w:r>
      <w:r w:rsidR="008131C2">
        <w:rPr>
          <w:rFonts w:ascii="Arial" w:eastAsia="Times New Roman" w:hAnsi="Arial" w:cs="Arial"/>
          <w:color w:val="00000A"/>
          <w:lang w:eastAsia="es-CR"/>
        </w:rPr>
        <w:t>del sistema para esta finalidad. D</w:t>
      </w:r>
      <w:r w:rsidRPr="00935BED">
        <w:rPr>
          <w:rFonts w:ascii="Arial" w:eastAsia="Times New Roman" w:hAnsi="Arial" w:cs="Arial"/>
          <w:color w:val="00000A"/>
          <w:lang w:eastAsia="es-CR"/>
        </w:rPr>
        <w:t>urante el 2017 se avanzó en este tema y se espera finalice para el primer trimestre del 2018.</w:t>
      </w:r>
    </w:p>
    <w:p w:rsidR="00935BED" w:rsidRPr="00935BED" w:rsidRDefault="00935BED" w:rsidP="002E3CEB">
      <w:pPr>
        <w:numPr>
          <w:ilvl w:val="0"/>
          <w:numId w:val="70"/>
        </w:numPr>
        <w:spacing w:before="100" w:beforeAutospacing="1" w:after="284"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Avance en la adaptación de la Normas Internacionales de Contabilidad para el Sector Público.</w:t>
      </w:r>
    </w:p>
    <w:p w:rsidR="00935BED" w:rsidRPr="00935BED" w:rsidRDefault="008131C2" w:rsidP="00284361">
      <w:pPr>
        <w:spacing w:before="100" w:beforeAutospacing="1" w:after="284" w:line="240" w:lineRule="auto"/>
        <w:jc w:val="both"/>
        <w:rPr>
          <w:rFonts w:ascii="Arial" w:eastAsia="Times New Roman" w:hAnsi="Arial" w:cs="Arial"/>
          <w:color w:val="00000A"/>
          <w:lang w:val="es-ES" w:eastAsia="es-CR"/>
        </w:rPr>
      </w:pPr>
      <w:r>
        <w:rPr>
          <w:rFonts w:ascii="Arial" w:eastAsia="Times New Roman" w:hAnsi="Arial" w:cs="Arial"/>
          <w:color w:val="000000"/>
          <w:lang w:val="es-ES" w:eastAsia="es-CR"/>
        </w:rPr>
        <w:t>S</w:t>
      </w:r>
      <w:r w:rsidR="00935BED" w:rsidRPr="00935BED">
        <w:rPr>
          <w:rFonts w:ascii="Arial" w:eastAsia="Times New Roman" w:hAnsi="Arial" w:cs="Arial"/>
          <w:color w:val="000000"/>
          <w:lang w:val="es-ES" w:eastAsia="es-CR"/>
        </w:rPr>
        <w:t>e avanzó en este proyecto mediante la homologación del catálogo de cuentas que permite la consolidación de las cifras universitarias con las de Contabilidad Nacional. Además, se implementó la Normativa de Contabilización de Instrumentos Financieros de Inversión y se avanzó en el análisis de los registros de cuentas por cobrar y por pagar, así como la revelación de activos y pasivo contingentes.</w:t>
      </w:r>
    </w:p>
    <w:p w:rsidR="00935BED" w:rsidRPr="00935BED" w:rsidRDefault="00935BED" w:rsidP="002E3CEB">
      <w:pPr>
        <w:numPr>
          <w:ilvl w:val="0"/>
          <w:numId w:val="71"/>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0"/>
          <w:lang w:val="es-ES" w:eastAsia="es-CR"/>
        </w:rPr>
        <w:t>Generación de fondos adicionales</w:t>
      </w:r>
      <w:r w:rsidRPr="00935BED">
        <w:rPr>
          <w:rFonts w:ascii="Arial" w:eastAsia="Times New Roman" w:hAnsi="Arial" w:cs="Arial"/>
          <w:b/>
          <w:bCs/>
          <w:color w:val="00000A"/>
          <w:lang w:val="es-ES" w:eastAsia="es-CR"/>
        </w:rPr>
        <w:t xml:space="preserve"> a los presupuestados y ahorro de recursos institucionales.</w:t>
      </w:r>
    </w:p>
    <w:p w:rsidR="00935BED" w:rsidRPr="00935BED" w:rsidRDefault="00935BED" w:rsidP="00284361">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Por medio de la adecuada gestión de la cartera de inversiones se logró un aumento en los ingresos por intereses de un 87% sobre lo presupuestado, lo que implica la generación aproximada de ¢ 2 797 400 522,65 millones de más al cierre de diciembre 2017. También al programar las compras en dólares para ser ejecutadas por medio del Banco Central al tipo de cambio del sector público no bancario y en las fechas apropiadas</w:t>
      </w:r>
      <w:r w:rsidR="008131C2">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se logró un ahorro anual de ¢16 877 000,00 en la compra de dólares para cubrir los pagos en esa moneda. </w:t>
      </w:r>
    </w:p>
    <w:p w:rsidR="00935BED" w:rsidRPr="00935BED" w:rsidRDefault="00935BED" w:rsidP="00212EBE">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Por otra parte, en la renegociación de la Póliza de Incendio, se logró bajar la tarifa de la prima un 0,16% a un 0,12%, con un ahorro de más de ¢158 000 000,00 millones, a pesar del aumento en el monto asegurado de más de tres mil millones de colones por la inclusión de nuevas edificaciones. </w:t>
      </w:r>
    </w:p>
    <w:p w:rsidR="00935BED" w:rsidRPr="00935BED" w:rsidRDefault="00935BED" w:rsidP="002E3CEB">
      <w:pPr>
        <w:numPr>
          <w:ilvl w:val="0"/>
          <w:numId w:val="72"/>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Mejora en la calidad de la información financiera</w:t>
      </w:r>
      <w:r w:rsidR="00212EBE">
        <w:rPr>
          <w:rFonts w:ascii="Arial" w:eastAsia="Times New Roman" w:hAnsi="Arial" w:cs="Arial"/>
          <w:b/>
          <w:bCs/>
          <w:color w:val="00000A"/>
          <w:lang w:val="es-ES" w:eastAsia="es-CR"/>
        </w:rPr>
        <w:t>.</w:t>
      </w:r>
    </w:p>
    <w:p w:rsidR="00935BED" w:rsidRPr="00935BED" w:rsidRDefault="00935BED" w:rsidP="00212EBE">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Mediante el avance en el proyecto de implementación de las Normas Internacionales de Contabilidad p</w:t>
      </w:r>
      <w:r w:rsidR="00212EBE">
        <w:rPr>
          <w:rFonts w:ascii="Arial" w:eastAsia="Times New Roman" w:hAnsi="Arial" w:cs="Arial"/>
          <w:color w:val="00000A"/>
          <w:lang w:val="es-ES" w:eastAsia="es-CR"/>
        </w:rPr>
        <w:t>ara el Sector Público, nuestra I</w:t>
      </w:r>
      <w:r w:rsidRPr="00935BED">
        <w:rPr>
          <w:rFonts w:ascii="Arial" w:eastAsia="Times New Roman" w:hAnsi="Arial" w:cs="Arial"/>
          <w:color w:val="00000A"/>
          <w:lang w:val="es-ES" w:eastAsia="es-CR"/>
        </w:rPr>
        <w:t>nstitución está pasando a tener además de un sistema de información presupuestario un siste</w:t>
      </w:r>
      <w:r w:rsidR="00212EBE">
        <w:rPr>
          <w:rFonts w:ascii="Arial" w:eastAsia="Times New Roman" w:hAnsi="Arial" w:cs="Arial"/>
          <w:color w:val="00000A"/>
          <w:lang w:val="es-ES" w:eastAsia="es-CR"/>
        </w:rPr>
        <w:t>ma financiero contable, que permitirá contar con información acorde a</w:t>
      </w:r>
      <w:r w:rsidRPr="00935BED">
        <w:rPr>
          <w:rFonts w:ascii="Arial" w:eastAsia="Times New Roman" w:hAnsi="Arial" w:cs="Arial"/>
          <w:color w:val="00000A"/>
          <w:lang w:val="es-ES" w:eastAsia="es-CR"/>
        </w:rPr>
        <w:t xml:space="preserve"> estándares internacionales y mostrar los activos por cobrar y los pasivos por cuentas y documentos por pagar identificados en el Estado de Situación Financiera y los resultados económicos (pérdidas o ganancias de periodo) en el Estado de Resultados Integral. </w:t>
      </w:r>
    </w:p>
    <w:p w:rsidR="00935BED" w:rsidRPr="00A424E1" w:rsidRDefault="00A424E1" w:rsidP="002E3CEB">
      <w:pPr>
        <w:pStyle w:val="Ttulo2"/>
        <w:numPr>
          <w:ilvl w:val="1"/>
          <w:numId w:val="2"/>
        </w:numPr>
        <w:rPr>
          <w:rFonts w:ascii="Arial" w:eastAsia="Times New Roman" w:hAnsi="Arial" w:cs="Arial"/>
          <w:color w:val="000000"/>
          <w:sz w:val="28"/>
          <w:szCs w:val="28"/>
          <w:lang w:eastAsia="es-CR"/>
        </w:rPr>
      </w:pPr>
      <w:bookmarkStart w:id="54" w:name="_Toc282325606"/>
      <w:bookmarkStart w:id="55" w:name="_Toc505871112"/>
      <w:bookmarkEnd w:id="54"/>
      <w:bookmarkEnd w:id="55"/>
      <w:r>
        <w:rPr>
          <w:rFonts w:ascii="Arial" w:eastAsia="Times New Roman" w:hAnsi="Arial" w:cs="Arial"/>
          <w:color w:val="000000"/>
          <w:sz w:val="28"/>
          <w:szCs w:val="28"/>
          <w:lang w:eastAsia="es-CR"/>
        </w:rPr>
        <w:lastRenderedPageBreak/>
        <w:t>Logros alcanzados</w:t>
      </w:r>
    </w:p>
    <w:p w:rsidR="00935BED" w:rsidRPr="00A424E1" w:rsidRDefault="00A424E1" w:rsidP="00A424E1">
      <w:pPr>
        <w:keepNext/>
        <w:spacing w:before="100" w:beforeAutospacing="1" w:after="0" w:line="240" w:lineRule="auto"/>
        <w:jc w:val="both"/>
        <w:rPr>
          <w:rFonts w:ascii="Arial" w:eastAsia="Times New Roman" w:hAnsi="Arial" w:cs="Arial"/>
          <w:color w:val="00000A"/>
          <w:sz w:val="24"/>
          <w:szCs w:val="24"/>
          <w:lang w:val="es-ES" w:eastAsia="es-CR"/>
        </w:rPr>
      </w:pPr>
      <w:bookmarkStart w:id="56" w:name="_Toc505871113"/>
      <w:bookmarkEnd w:id="56"/>
      <w:r w:rsidRPr="00A424E1">
        <w:rPr>
          <w:rFonts w:ascii="Arial" w:eastAsia="Times New Roman" w:hAnsi="Arial" w:cs="Arial"/>
          <w:b/>
          <w:bCs/>
          <w:color w:val="000000"/>
          <w:sz w:val="24"/>
          <w:szCs w:val="24"/>
          <w:lang w:val="es-ES" w:eastAsia="es-CR"/>
        </w:rPr>
        <w:t xml:space="preserve">4.4.1. </w:t>
      </w:r>
      <w:r w:rsidR="00935BED" w:rsidRPr="00A424E1">
        <w:rPr>
          <w:rFonts w:ascii="Arial" w:eastAsia="Times New Roman" w:hAnsi="Arial" w:cs="Arial"/>
          <w:b/>
          <w:bCs/>
          <w:color w:val="000000"/>
          <w:sz w:val="24"/>
          <w:szCs w:val="24"/>
          <w:lang w:val="es-ES" w:eastAsia="es-CR"/>
        </w:rPr>
        <w:t>D</w:t>
      </w:r>
      <w:r>
        <w:rPr>
          <w:rFonts w:ascii="Arial" w:eastAsia="Times New Roman" w:hAnsi="Arial" w:cs="Arial"/>
          <w:b/>
          <w:bCs/>
          <w:color w:val="000000"/>
          <w:sz w:val="24"/>
          <w:szCs w:val="24"/>
          <w:lang w:val="es-ES" w:eastAsia="es-CR"/>
        </w:rPr>
        <w:t xml:space="preserve">irección y unidades adscritas </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En este apartado se resumen aquellos logros adicionales a las labores diarias efectuadas en la Oficina que también se han alcanzado con éxito, los resultados se muestran por cada una de las unidades que conforman la oficina.</w:t>
      </w:r>
    </w:p>
    <w:p w:rsidR="00935BED" w:rsidRPr="00935BED" w:rsidRDefault="00935BED" w:rsidP="002E3CEB">
      <w:pPr>
        <w:numPr>
          <w:ilvl w:val="0"/>
          <w:numId w:val="73"/>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0"/>
          <w:lang w:val="es-ES" w:eastAsia="es-CR"/>
        </w:rPr>
        <w:t>Gestión y documentación del plan estratégico en conjunto con un plan operativo</w:t>
      </w:r>
      <w:r w:rsidR="00792730">
        <w:rPr>
          <w:rFonts w:ascii="Arial" w:eastAsia="Times New Roman" w:hAnsi="Arial" w:cs="Arial"/>
          <w:b/>
          <w:bCs/>
          <w:color w:val="000000"/>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Se realizó la coordinación para que el plan estratégico se diera a conocer a todo el personal y que por unidad se estableciera el plan operativo de los objetivos estratégic</w:t>
      </w:r>
      <w:r w:rsidR="00B67A91">
        <w:rPr>
          <w:rFonts w:ascii="Arial" w:eastAsia="Times New Roman" w:hAnsi="Arial" w:cs="Arial"/>
          <w:color w:val="000000"/>
          <w:lang w:val="es-ES" w:eastAsia="es-CR"/>
        </w:rPr>
        <w:t>os. Realizada esa labor se afinó</w:t>
      </w:r>
      <w:r w:rsidRPr="00935BED">
        <w:rPr>
          <w:rFonts w:ascii="Arial" w:eastAsia="Times New Roman" w:hAnsi="Arial" w:cs="Arial"/>
          <w:color w:val="000000"/>
          <w:lang w:val="es-ES" w:eastAsia="es-CR"/>
        </w:rPr>
        <w:t xml:space="preserve"> el plan estratégico y operativo</w:t>
      </w:r>
      <w:r w:rsidR="00B67A91">
        <w:rPr>
          <w:rFonts w:ascii="Arial" w:eastAsia="Times New Roman" w:hAnsi="Arial" w:cs="Arial"/>
          <w:color w:val="000000"/>
          <w:lang w:val="es-ES" w:eastAsia="es-CR"/>
        </w:rPr>
        <w:t>,</w:t>
      </w:r>
      <w:r w:rsidRPr="00935BED">
        <w:rPr>
          <w:rFonts w:ascii="Arial" w:eastAsia="Times New Roman" w:hAnsi="Arial" w:cs="Arial"/>
          <w:color w:val="000000"/>
          <w:lang w:val="es-ES" w:eastAsia="es-CR"/>
        </w:rPr>
        <w:t xml:space="preserve"> con el fin </w:t>
      </w:r>
      <w:r w:rsidR="00B67A91">
        <w:rPr>
          <w:rFonts w:ascii="Arial" w:eastAsia="Times New Roman" w:hAnsi="Arial" w:cs="Arial"/>
          <w:color w:val="000000"/>
          <w:lang w:val="es-ES" w:eastAsia="es-CR"/>
        </w:rPr>
        <w:t xml:space="preserve">de lograr el </w:t>
      </w:r>
      <w:r w:rsidRPr="00935BED">
        <w:rPr>
          <w:rFonts w:ascii="Arial" w:eastAsia="Times New Roman" w:hAnsi="Arial" w:cs="Arial"/>
          <w:color w:val="000000"/>
          <w:lang w:val="es-ES" w:eastAsia="es-CR"/>
        </w:rPr>
        <w:t>d</w:t>
      </w:r>
      <w:r w:rsidR="00B67A91">
        <w:rPr>
          <w:rFonts w:ascii="Arial" w:eastAsia="Times New Roman" w:hAnsi="Arial" w:cs="Arial"/>
          <w:color w:val="000000"/>
          <w:lang w:val="es-ES" w:eastAsia="es-CR"/>
        </w:rPr>
        <w:t>esarrollo de</w:t>
      </w:r>
      <w:r w:rsidRPr="00935BED">
        <w:rPr>
          <w:rFonts w:ascii="Arial" w:eastAsia="Times New Roman" w:hAnsi="Arial" w:cs="Arial"/>
          <w:color w:val="000000"/>
          <w:lang w:val="es-ES" w:eastAsia="es-CR"/>
        </w:rPr>
        <w:t xml:space="preserve"> la evaluación del desempeño basado en el plan anual operativo y estratégico</w:t>
      </w:r>
      <w:r w:rsidR="00B67A91">
        <w:rPr>
          <w:rFonts w:ascii="Arial" w:eastAsia="Times New Roman" w:hAnsi="Arial" w:cs="Arial"/>
          <w:color w:val="000000"/>
          <w:lang w:val="es-ES" w:eastAsia="es-CR"/>
        </w:rPr>
        <w:t>, en el 2018.</w:t>
      </w:r>
    </w:p>
    <w:p w:rsidR="00935BED" w:rsidRPr="00935BED" w:rsidRDefault="00935BED" w:rsidP="002E3CEB">
      <w:pPr>
        <w:numPr>
          <w:ilvl w:val="0"/>
          <w:numId w:val="74"/>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0"/>
          <w:lang w:val="es-ES" w:eastAsia="es-CR"/>
        </w:rPr>
        <w:t>Pasantías del personal de la Oficina</w:t>
      </w:r>
      <w:r w:rsidR="00792730">
        <w:rPr>
          <w:rFonts w:ascii="Arial" w:eastAsia="Times New Roman" w:hAnsi="Arial" w:cs="Arial"/>
          <w:b/>
          <w:bCs/>
          <w:color w:val="000000"/>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color w:val="00000A"/>
          <w:lang w:val="es-ES" w:eastAsia="es-CR"/>
        </w:rPr>
        <w:t>En cumplimiento a lo</w:t>
      </w:r>
      <w:r w:rsidR="00B67A91">
        <w:rPr>
          <w:rFonts w:ascii="Arial" w:eastAsia="Times New Roman" w:hAnsi="Arial" w:cs="Arial"/>
          <w:color w:val="00000A"/>
          <w:lang w:val="es-ES" w:eastAsia="es-CR"/>
        </w:rPr>
        <w:t>s objetivos estratégicos de la o</w:t>
      </w:r>
      <w:r w:rsidRPr="00935BED">
        <w:rPr>
          <w:rFonts w:ascii="Arial" w:eastAsia="Times New Roman" w:hAnsi="Arial" w:cs="Arial"/>
          <w:color w:val="00000A"/>
          <w:lang w:val="es-ES" w:eastAsia="es-CR"/>
        </w:rPr>
        <w:t>ficina</w:t>
      </w:r>
      <w:r w:rsidR="00B67A91">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se logró concretar la </w:t>
      </w:r>
      <w:r w:rsidRPr="00935BED">
        <w:rPr>
          <w:rFonts w:ascii="Arial" w:eastAsia="Times New Roman" w:hAnsi="Arial" w:cs="Arial"/>
          <w:color w:val="000000"/>
          <w:lang w:val="es-ES" w:eastAsia="es-CR"/>
        </w:rPr>
        <w:t xml:space="preserve">gestión de becas y recursos para pasantes de funcionarios de la oficina en el exterior, en este caso se logró concretar la participación de la Dirección en la </w:t>
      </w:r>
      <w:r w:rsidRPr="00B67A91">
        <w:rPr>
          <w:rFonts w:ascii="Arial" w:eastAsia="Times New Roman" w:hAnsi="Arial" w:cs="Arial"/>
          <w:i/>
          <w:color w:val="000000"/>
          <w:lang w:val="es-ES" w:eastAsia="es-CR"/>
        </w:rPr>
        <w:t>“V Conferencia Internacional sobre Gestión Financiera en Instituci</w:t>
      </w:r>
      <w:r w:rsidR="00B67A91" w:rsidRPr="00B67A91">
        <w:rPr>
          <w:rFonts w:ascii="Arial" w:eastAsia="Times New Roman" w:hAnsi="Arial" w:cs="Arial"/>
          <w:i/>
          <w:color w:val="000000"/>
          <w:lang w:val="es-ES" w:eastAsia="es-CR"/>
        </w:rPr>
        <w:t xml:space="preserve">ones de Educación Superior”, </w:t>
      </w:r>
      <w:r w:rsidRPr="00935BED">
        <w:rPr>
          <w:rFonts w:ascii="Arial" w:eastAsia="Times New Roman" w:hAnsi="Arial" w:cs="Arial"/>
          <w:color w:val="000000"/>
          <w:lang w:val="es-ES" w:eastAsia="es-CR"/>
        </w:rPr>
        <w:t>donde se destaca el reconocimiento recibido como la mejor ponencia presentada en dicha actividad.</w:t>
      </w:r>
    </w:p>
    <w:p w:rsidR="00935BED" w:rsidRPr="00935BED" w:rsidRDefault="00935BED" w:rsidP="002E3CEB">
      <w:pPr>
        <w:numPr>
          <w:ilvl w:val="0"/>
          <w:numId w:val="75"/>
        </w:num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Equipo Promoción y Prevención de la Salud</w:t>
      </w:r>
      <w:r w:rsidR="00792730">
        <w:rPr>
          <w:rFonts w:ascii="Arial" w:eastAsia="Times New Roman" w:hAnsi="Arial" w:cs="Arial"/>
          <w:b/>
          <w:bCs/>
          <w:color w:val="00000A"/>
          <w:lang w:val="es-ES" w:eastAsia="es-CR"/>
        </w:rPr>
        <w:t>.</w:t>
      </w:r>
    </w:p>
    <w:p w:rsidR="00935BED" w:rsidRPr="00935BED" w:rsidRDefault="00935BED" w:rsidP="00935BED">
      <w:p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Con el fin de promover un estilo de vida saludable, el Equipo de Promoción y Prevención de la Salud de la Oficina organizó una serie de actividades en los temas de </w:t>
      </w:r>
      <w:r w:rsidR="00FC27A2">
        <w:rPr>
          <w:rFonts w:ascii="Arial" w:eastAsia="Times New Roman" w:hAnsi="Arial" w:cs="Arial"/>
          <w:color w:val="00000A"/>
          <w:lang w:val="es-ES" w:eastAsia="es-CR"/>
        </w:rPr>
        <w:t>s</w:t>
      </w:r>
      <w:r w:rsidRPr="00935BED">
        <w:rPr>
          <w:rFonts w:ascii="Arial" w:eastAsia="Times New Roman" w:hAnsi="Arial" w:cs="Arial"/>
          <w:color w:val="00000A"/>
          <w:lang w:val="es-ES" w:eastAsia="es-CR"/>
        </w:rPr>
        <w:t xml:space="preserve">alud </w:t>
      </w:r>
      <w:r w:rsidR="00FC27A2">
        <w:rPr>
          <w:rFonts w:ascii="Arial" w:eastAsia="Times New Roman" w:hAnsi="Arial" w:cs="Arial"/>
          <w:color w:val="00000A"/>
          <w:lang w:val="es-ES" w:eastAsia="es-CR"/>
        </w:rPr>
        <w:t>laboral, m</w:t>
      </w:r>
      <w:r w:rsidRPr="00935BED">
        <w:rPr>
          <w:rFonts w:ascii="Arial" w:eastAsia="Times New Roman" w:hAnsi="Arial" w:cs="Arial"/>
          <w:color w:val="00000A"/>
          <w:lang w:val="es-ES" w:eastAsia="es-CR"/>
        </w:rPr>
        <w:t xml:space="preserve">ental y </w:t>
      </w:r>
      <w:r w:rsidR="00FC27A2">
        <w:rPr>
          <w:rFonts w:ascii="Arial" w:eastAsia="Times New Roman" w:hAnsi="Arial" w:cs="Arial"/>
          <w:color w:val="00000A"/>
          <w:lang w:val="es-ES" w:eastAsia="es-CR"/>
        </w:rPr>
        <w:t>f</w:t>
      </w:r>
      <w:r w:rsidRPr="00935BED">
        <w:rPr>
          <w:rFonts w:ascii="Arial" w:eastAsia="Times New Roman" w:hAnsi="Arial" w:cs="Arial"/>
          <w:color w:val="00000A"/>
          <w:lang w:val="es-ES" w:eastAsia="es-CR"/>
        </w:rPr>
        <w:t>ísic</w:t>
      </w:r>
      <w:r w:rsidR="00FC27A2">
        <w:rPr>
          <w:rFonts w:ascii="Arial" w:eastAsia="Times New Roman" w:hAnsi="Arial" w:cs="Arial"/>
          <w:color w:val="00000A"/>
          <w:lang w:val="es-ES" w:eastAsia="es-CR"/>
        </w:rPr>
        <w:t>a. Dando énfasis al estudio de salud ocupacional, taller de m</w:t>
      </w:r>
      <w:r w:rsidRPr="00935BED">
        <w:rPr>
          <w:rFonts w:ascii="Arial" w:eastAsia="Times New Roman" w:hAnsi="Arial" w:cs="Arial"/>
          <w:color w:val="00000A"/>
          <w:lang w:val="es-ES" w:eastAsia="es-CR"/>
        </w:rPr>
        <w:t xml:space="preserve">asculinidad, clases funcionales y de </w:t>
      </w:r>
      <w:proofErr w:type="spellStart"/>
      <w:r w:rsidRPr="00935BED">
        <w:rPr>
          <w:rFonts w:ascii="Arial" w:eastAsia="Times New Roman" w:hAnsi="Arial" w:cs="Arial"/>
          <w:color w:val="00000A"/>
          <w:lang w:val="es-ES" w:eastAsia="es-CR"/>
        </w:rPr>
        <w:t>cardio</w:t>
      </w:r>
      <w:proofErr w:type="spellEnd"/>
      <w:r w:rsidRPr="00935BED">
        <w:rPr>
          <w:rFonts w:ascii="Arial" w:eastAsia="Times New Roman" w:hAnsi="Arial" w:cs="Arial"/>
          <w:color w:val="00000A"/>
          <w:lang w:val="es-ES" w:eastAsia="es-CR"/>
        </w:rPr>
        <w:t>-baile, exámenes médicos y charlas de nutrición entre otros. Se logró la participación constante en las actividades físicas</w:t>
      </w:r>
      <w:r w:rsidR="00FC27A2">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contribuyendo de esta manera al bienestar integral del personal.</w:t>
      </w:r>
    </w:p>
    <w:p w:rsidR="00935BED" w:rsidRPr="00935BED" w:rsidRDefault="00935BED" w:rsidP="002E3CEB">
      <w:pPr>
        <w:numPr>
          <w:ilvl w:val="0"/>
          <w:numId w:val="76"/>
        </w:num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Equipo de Gestión Ambiental</w:t>
      </w:r>
      <w:r w:rsidR="00FC27A2">
        <w:rPr>
          <w:rFonts w:ascii="Arial" w:eastAsia="Times New Roman" w:hAnsi="Arial" w:cs="Arial"/>
          <w:b/>
          <w:bCs/>
          <w:color w:val="00000A"/>
          <w:lang w:val="es-ES" w:eastAsia="es-CR"/>
        </w:rPr>
        <w:t>.</w:t>
      </w:r>
    </w:p>
    <w:p w:rsidR="00935BED" w:rsidRPr="00935BED" w:rsidRDefault="00FC27A2" w:rsidP="00935BED">
      <w:pPr>
        <w:spacing w:before="100" w:beforeAutospacing="1" w:after="159" w:line="259" w:lineRule="auto"/>
        <w:jc w:val="both"/>
        <w:rPr>
          <w:rFonts w:ascii="Arial" w:eastAsia="Times New Roman" w:hAnsi="Arial" w:cs="Arial"/>
          <w:color w:val="00000A"/>
          <w:lang w:val="es-ES" w:eastAsia="es-CR"/>
        </w:rPr>
      </w:pPr>
      <w:r>
        <w:rPr>
          <w:rFonts w:ascii="Arial" w:eastAsia="Times New Roman" w:hAnsi="Arial" w:cs="Arial"/>
          <w:color w:val="222222"/>
          <w:shd w:val="clear" w:color="auto" w:fill="FFFFFF"/>
          <w:lang w:val="es-ES" w:eastAsia="es-CR"/>
        </w:rPr>
        <w:t>S</w:t>
      </w:r>
      <w:r w:rsidR="00935BED" w:rsidRPr="00935BED">
        <w:rPr>
          <w:rFonts w:ascii="Arial" w:eastAsia="Times New Roman" w:hAnsi="Arial" w:cs="Arial"/>
          <w:color w:val="222222"/>
          <w:shd w:val="clear" w:color="auto" w:fill="FFFFFF"/>
          <w:lang w:val="es-ES" w:eastAsia="es-CR"/>
        </w:rPr>
        <w:t>e constituyó un equipo para fomentar en</w:t>
      </w:r>
      <w:r>
        <w:rPr>
          <w:rFonts w:ascii="Arial" w:eastAsia="Times New Roman" w:hAnsi="Arial" w:cs="Arial"/>
          <w:color w:val="222222"/>
          <w:shd w:val="clear" w:color="auto" w:fill="FFFFFF"/>
          <w:lang w:val="es-ES" w:eastAsia="es-CR"/>
        </w:rPr>
        <w:t>tre los colaboradores de la O</w:t>
      </w:r>
      <w:r w:rsidR="00935BED" w:rsidRPr="00935BED">
        <w:rPr>
          <w:rFonts w:ascii="Arial" w:eastAsia="Times New Roman" w:hAnsi="Arial" w:cs="Arial"/>
          <w:color w:val="222222"/>
          <w:shd w:val="clear" w:color="auto" w:fill="FFFFFF"/>
          <w:lang w:val="es-ES" w:eastAsia="es-CR"/>
        </w:rPr>
        <w:t>ficina</w:t>
      </w:r>
      <w:r>
        <w:rPr>
          <w:rFonts w:ascii="Arial" w:eastAsia="Times New Roman" w:hAnsi="Arial" w:cs="Arial"/>
          <w:color w:val="222222"/>
          <w:shd w:val="clear" w:color="auto" w:fill="FFFFFF"/>
          <w:lang w:val="es-ES" w:eastAsia="es-CR"/>
        </w:rPr>
        <w:t>,</w:t>
      </w:r>
      <w:r w:rsidR="00935BED" w:rsidRPr="00935BED">
        <w:rPr>
          <w:rFonts w:ascii="Arial" w:eastAsia="Times New Roman" w:hAnsi="Arial" w:cs="Arial"/>
          <w:color w:val="222222"/>
          <w:shd w:val="clear" w:color="auto" w:fill="FFFFFF"/>
          <w:lang w:val="es-ES" w:eastAsia="es-CR"/>
        </w:rPr>
        <w:t xml:space="preserve"> las buenas prácticas en </w:t>
      </w:r>
      <w:r>
        <w:rPr>
          <w:rFonts w:ascii="Arial" w:eastAsia="Times New Roman" w:hAnsi="Arial" w:cs="Arial"/>
          <w:color w:val="222222"/>
          <w:shd w:val="clear" w:color="auto" w:fill="FFFFFF"/>
          <w:lang w:val="es-ES" w:eastAsia="es-CR"/>
        </w:rPr>
        <w:t>gestión ambiental</w:t>
      </w:r>
      <w:r w:rsidR="00935BED" w:rsidRPr="00935BED">
        <w:rPr>
          <w:rFonts w:ascii="Arial" w:eastAsia="Times New Roman" w:hAnsi="Arial" w:cs="Arial"/>
          <w:color w:val="222222"/>
          <w:shd w:val="clear" w:color="auto" w:fill="FFFFFF"/>
          <w:lang w:val="es-ES" w:eastAsia="es-CR"/>
        </w:rPr>
        <w:t xml:space="preserve"> y de esta forma cumplir con las </w:t>
      </w:r>
      <w:r w:rsidR="00935BED" w:rsidRPr="00935BED">
        <w:rPr>
          <w:rFonts w:ascii="Arial" w:eastAsia="Times New Roman" w:hAnsi="Arial" w:cs="Arial"/>
          <w:color w:val="000000"/>
          <w:lang w:val="es-ES" w:eastAsia="es-CR"/>
        </w:rPr>
        <w:t>políticas institucionales</w:t>
      </w:r>
      <w:r>
        <w:rPr>
          <w:rFonts w:ascii="Arial" w:eastAsia="Times New Roman" w:hAnsi="Arial" w:cs="Arial"/>
          <w:color w:val="000000"/>
          <w:lang w:val="es-ES" w:eastAsia="es-CR"/>
        </w:rPr>
        <w:t xml:space="preserve"> 2016-2020</w:t>
      </w:r>
      <w:r w:rsidR="00935BED" w:rsidRPr="00935BED">
        <w:rPr>
          <w:rFonts w:ascii="Arial" w:eastAsia="Times New Roman" w:hAnsi="Arial" w:cs="Arial"/>
          <w:color w:val="000000"/>
          <w:lang w:val="es-ES" w:eastAsia="es-CR"/>
        </w:rPr>
        <w:t>, aprobadas por el Consejo Universitario, que incorpora</w:t>
      </w:r>
      <w:r>
        <w:rPr>
          <w:rFonts w:ascii="Arial" w:eastAsia="Times New Roman" w:hAnsi="Arial" w:cs="Arial"/>
          <w:color w:val="000000"/>
          <w:lang w:val="es-ES" w:eastAsia="es-CR"/>
        </w:rPr>
        <w:t>n</w:t>
      </w:r>
      <w:r w:rsidR="00935BED" w:rsidRPr="00935BED">
        <w:rPr>
          <w:rFonts w:ascii="Arial" w:eastAsia="Times New Roman" w:hAnsi="Arial" w:cs="Arial"/>
          <w:color w:val="000000"/>
          <w:lang w:val="es-ES" w:eastAsia="es-CR"/>
        </w:rPr>
        <w:t xml:space="preserve"> en el capítulo de “Compromiso con la sostenibilidad ambiental” la necesidad de fortalecer, una cultura ambiental mediante un enfoque de gestión ambiental integral</w:t>
      </w:r>
      <w:r>
        <w:rPr>
          <w:rFonts w:ascii="Arial" w:eastAsia="Times New Roman" w:hAnsi="Arial" w:cs="Arial"/>
          <w:color w:val="000000"/>
          <w:lang w:val="es-ES" w:eastAsia="es-CR"/>
        </w:rPr>
        <w:t xml:space="preserve">, </w:t>
      </w:r>
      <w:r w:rsidR="00935BED" w:rsidRPr="00935BED">
        <w:rPr>
          <w:rFonts w:ascii="Arial" w:eastAsia="Times New Roman" w:hAnsi="Arial" w:cs="Arial"/>
          <w:color w:val="000000"/>
          <w:lang w:val="es-ES" w:eastAsia="es-CR"/>
        </w:rPr>
        <w:t>que contribuya con el mejoramien</w:t>
      </w:r>
      <w:r>
        <w:rPr>
          <w:rFonts w:ascii="Arial" w:eastAsia="Times New Roman" w:hAnsi="Arial" w:cs="Arial"/>
          <w:color w:val="000000"/>
          <w:lang w:val="es-ES" w:eastAsia="es-CR"/>
        </w:rPr>
        <w:t>to de la calidad de vida de la comunidad u</w:t>
      </w:r>
      <w:r w:rsidR="00935BED" w:rsidRPr="00935BED">
        <w:rPr>
          <w:rFonts w:ascii="Arial" w:eastAsia="Times New Roman" w:hAnsi="Arial" w:cs="Arial"/>
          <w:color w:val="000000"/>
          <w:lang w:val="es-ES" w:eastAsia="es-CR"/>
        </w:rPr>
        <w:t>niversitaria</w:t>
      </w:r>
      <w:r w:rsidR="00935BED" w:rsidRPr="00935BED">
        <w:rPr>
          <w:rFonts w:ascii="Arial" w:eastAsia="Times New Roman" w:hAnsi="Arial" w:cs="Arial"/>
          <w:color w:val="222222"/>
          <w:shd w:val="clear" w:color="auto" w:fill="FFFFFF"/>
          <w:lang w:val="es-ES" w:eastAsia="es-CR"/>
        </w:rPr>
        <w:t xml:space="preserve">. </w:t>
      </w:r>
    </w:p>
    <w:p w:rsidR="00935BED" w:rsidRPr="00935BED" w:rsidRDefault="00DB35AB" w:rsidP="00935BED">
      <w:pPr>
        <w:spacing w:before="100" w:beforeAutospacing="1" w:after="159" w:line="259" w:lineRule="auto"/>
        <w:jc w:val="both"/>
        <w:rPr>
          <w:rFonts w:ascii="Arial" w:eastAsia="Times New Roman" w:hAnsi="Arial" w:cs="Arial"/>
          <w:color w:val="00000A"/>
          <w:lang w:val="es-ES" w:eastAsia="es-CR"/>
        </w:rPr>
      </w:pPr>
      <w:r>
        <w:rPr>
          <w:rFonts w:ascii="Arial" w:eastAsia="Times New Roman" w:hAnsi="Arial" w:cs="Arial"/>
          <w:color w:val="222222"/>
          <w:shd w:val="clear" w:color="auto" w:fill="FFFFFF"/>
          <w:lang w:val="es-ES" w:eastAsia="es-CR"/>
        </w:rPr>
        <w:t>Por medio del equipo de gestión a</w:t>
      </w:r>
      <w:r w:rsidR="00935BED" w:rsidRPr="00935BED">
        <w:rPr>
          <w:rFonts w:ascii="Arial" w:eastAsia="Times New Roman" w:hAnsi="Arial" w:cs="Arial"/>
          <w:color w:val="222222"/>
          <w:shd w:val="clear" w:color="auto" w:fill="FFFFFF"/>
          <w:lang w:val="es-ES" w:eastAsia="es-CR"/>
        </w:rPr>
        <w:t>mbiental se planteó el reto de participar en el proceso para obtener el Galardón Ambiental otorgado por la Vicerrectoría de Administración, con la finalida</w:t>
      </w:r>
      <w:r>
        <w:rPr>
          <w:rFonts w:ascii="Arial" w:eastAsia="Times New Roman" w:hAnsi="Arial" w:cs="Arial"/>
          <w:color w:val="222222"/>
          <w:shd w:val="clear" w:color="auto" w:fill="FFFFFF"/>
          <w:lang w:val="es-ES" w:eastAsia="es-CR"/>
        </w:rPr>
        <w:t xml:space="preserve">d de ir mejorando los procesos, lo que se materializa con </w:t>
      </w:r>
      <w:r w:rsidR="00935BED" w:rsidRPr="00935BED">
        <w:rPr>
          <w:rFonts w:ascii="Arial" w:eastAsia="Times New Roman" w:hAnsi="Arial" w:cs="Arial"/>
          <w:color w:val="222222"/>
          <w:shd w:val="clear" w:color="auto" w:fill="FFFFFF"/>
          <w:lang w:val="es-ES" w:eastAsia="es-CR"/>
        </w:rPr>
        <w:t>la obtención del Galardón Ambiental 2016-2017.</w:t>
      </w:r>
    </w:p>
    <w:p w:rsidR="00935BED" w:rsidRPr="00935BED" w:rsidRDefault="00935BED" w:rsidP="00935BED">
      <w:pPr>
        <w:spacing w:before="100" w:beforeAutospacing="1" w:after="240" w:line="259" w:lineRule="auto"/>
        <w:jc w:val="both"/>
        <w:rPr>
          <w:rFonts w:ascii="Arial" w:eastAsia="Times New Roman" w:hAnsi="Arial" w:cs="Arial"/>
          <w:color w:val="00000A"/>
          <w:lang w:val="es-ES" w:eastAsia="es-CR"/>
        </w:rPr>
      </w:pPr>
    </w:p>
    <w:p w:rsidR="00935BED" w:rsidRPr="00935BED" w:rsidRDefault="00935BED" w:rsidP="002E3CEB">
      <w:pPr>
        <w:numPr>
          <w:ilvl w:val="0"/>
          <w:numId w:val="77"/>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lastRenderedPageBreak/>
        <w:t>Cuarta Feria Universitaria del Ahorro y las Finanzas</w:t>
      </w:r>
      <w:r w:rsidR="004225E9">
        <w:rPr>
          <w:rFonts w:ascii="Arial" w:eastAsia="Times New Roman" w:hAnsi="Arial" w:cs="Arial"/>
          <w:b/>
          <w:bCs/>
          <w:color w:val="00000A"/>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Este evento tiene como objetivo transmitir a la comunidad universitaria y nacional buenas prácticas en el manejo de una sana administración financiera, personal y familiar, mediante el desarrollo de una feria financiera que promueva la mejora en la calidad de vida. Dicha actividad se llevó a cabo los días 12 y 13 de octubre en la Sala Girasol de la Escuela de Estudios Generales y</w:t>
      </w:r>
      <w:r w:rsidRPr="00935BED">
        <w:rPr>
          <w:rFonts w:ascii="Arial" w:eastAsia="Times New Roman" w:hAnsi="Arial" w:cs="Arial"/>
          <w:color w:val="00000A"/>
          <w:shd w:val="clear" w:color="auto" w:fill="FFFFFF"/>
          <w:lang w:val="es-ES" w:eastAsia="es-CR"/>
        </w:rPr>
        <w:t xml:space="preserve"> </w:t>
      </w:r>
      <w:r w:rsidRPr="00935BED">
        <w:rPr>
          <w:rFonts w:ascii="Arial" w:eastAsia="Times New Roman" w:hAnsi="Arial" w:cs="Arial"/>
          <w:color w:val="00000A"/>
          <w:lang w:val="es-ES" w:eastAsia="es-CR"/>
        </w:rPr>
        <w:t>consistió en charlas, actos culturales, actividades localizadas para niños, jóvenes, mujeres emprended</w:t>
      </w:r>
      <w:r w:rsidR="00EF45B4">
        <w:rPr>
          <w:rFonts w:ascii="Arial" w:eastAsia="Times New Roman" w:hAnsi="Arial" w:cs="Arial"/>
          <w:color w:val="00000A"/>
          <w:lang w:val="es-ES" w:eastAsia="es-CR"/>
        </w:rPr>
        <w:t>oras y adultos mayores. Se colocó un</w:t>
      </w:r>
      <w:r w:rsidR="00EF45B4">
        <w:rPr>
          <w:rFonts w:ascii="Arial" w:eastAsia="Times New Roman" w:hAnsi="Arial" w:cs="Arial"/>
          <w:color w:val="00000A"/>
          <w:shd w:val="clear" w:color="auto" w:fill="FFFFFF"/>
          <w:lang w:val="es-ES" w:eastAsia="es-CR"/>
        </w:rPr>
        <w:t xml:space="preserve"> stand con la participación de </w:t>
      </w:r>
      <w:r w:rsidRPr="00935BED">
        <w:rPr>
          <w:rFonts w:ascii="Arial" w:eastAsia="Times New Roman" w:hAnsi="Arial" w:cs="Arial"/>
          <w:color w:val="00000A"/>
          <w:shd w:val="clear" w:color="auto" w:fill="FFFFFF"/>
          <w:lang w:val="es-ES" w:eastAsia="es-CR"/>
        </w:rPr>
        <w:t xml:space="preserve">entidades bancarias </w:t>
      </w:r>
      <w:r w:rsidR="00EF45B4">
        <w:rPr>
          <w:rFonts w:ascii="Arial" w:eastAsia="Times New Roman" w:hAnsi="Arial" w:cs="Arial"/>
          <w:color w:val="00000A"/>
          <w:shd w:val="clear" w:color="auto" w:fill="FFFFFF"/>
          <w:lang w:val="es-ES" w:eastAsia="es-CR"/>
        </w:rPr>
        <w:t>que presentaron</w:t>
      </w:r>
      <w:r w:rsidRPr="00935BED">
        <w:rPr>
          <w:rFonts w:ascii="Arial" w:eastAsia="Times New Roman" w:hAnsi="Arial" w:cs="Arial"/>
          <w:color w:val="00000A"/>
          <w:shd w:val="clear" w:color="auto" w:fill="FFFFFF"/>
          <w:lang w:val="es-ES" w:eastAsia="es-CR"/>
        </w:rPr>
        <w:t xml:space="preserve"> productos orientados al ahorro, planes de pensiones y otros</w:t>
      </w:r>
      <w:r w:rsidR="00EF45B4">
        <w:rPr>
          <w:rFonts w:ascii="Arial" w:eastAsia="Times New Roman" w:hAnsi="Arial" w:cs="Arial"/>
          <w:color w:val="00000A"/>
          <w:shd w:val="clear" w:color="auto" w:fill="FFFFFF"/>
          <w:lang w:val="es-ES" w:eastAsia="es-CR"/>
        </w:rPr>
        <w:t>.</w:t>
      </w:r>
    </w:p>
    <w:p w:rsidR="00935BED" w:rsidRPr="00935BED" w:rsidRDefault="00C05668" w:rsidP="00935BED">
      <w:pPr>
        <w:spacing w:before="100" w:beforeAutospacing="1" w:after="0" w:line="240" w:lineRule="auto"/>
        <w:jc w:val="both"/>
        <w:rPr>
          <w:rFonts w:ascii="Arial" w:eastAsia="Times New Roman" w:hAnsi="Arial" w:cs="Arial"/>
          <w:color w:val="00000A"/>
          <w:lang w:val="es-ES" w:eastAsia="es-CR"/>
        </w:rPr>
      </w:pPr>
      <w:r>
        <w:rPr>
          <w:rFonts w:ascii="Arial" w:eastAsia="Times New Roman" w:hAnsi="Arial" w:cs="Arial"/>
          <w:color w:val="000000"/>
          <w:lang w:val="es-ES" w:eastAsia="es-CR"/>
        </w:rPr>
        <w:t>Se amplió</w:t>
      </w:r>
      <w:r w:rsidR="00935BED" w:rsidRPr="00935BED">
        <w:rPr>
          <w:rFonts w:ascii="Arial" w:eastAsia="Times New Roman" w:hAnsi="Arial" w:cs="Arial"/>
          <w:color w:val="000000"/>
          <w:lang w:val="es-ES" w:eastAsia="es-CR"/>
        </w:rPr>
        <w:t xml:space="preserve"> </w:t>
      </w:r>
      <w:r>
        <w:rPr>
          <w:rFonts w:ascii="Arial" w:eastAsia="Times New Roman" w:hAnsi="Arial" w:cs="Arial"/>
          <w:color w:val="000000"/>
          <w:lang w:val="es-ES" w:eastAsia="es-CR"/>
        </w:rPr>
        <w:t>la</w:t>
      </w:r>
      <w:r w:rsidR="00935BED" w:rsidRPr="00935BED">
        <w:rPr>
          <w:rFonts w:ascii="Arial" w:eastAsia="Times New Roman" w:hAnsi="Arial" w:cs="Arial"/>
          <w:color w:val="000000"/>
          <w:lang w:val="es-ES" w:eastAsia="es-CR"/>
        </w:rPr>
        <w:t xml:space="preserve"> proyección </w:t>
      </w:r>
      <w:r>
        <w:rPr>
          <w:rFonts w:ascii="Arial" w:eastAsia="Times New Roman" w:hAnsi="Arial" w:cs="Arial"/>
          <w:color w:val="000000"/>
          <w:lang w:val="es-ES" w:eastAsia="es-CR"/>
        </w:rPr>
        <w:t>de la Feria a la c</w:t>
      </w:r>
      <w:r w:rsidR="00935BED" w:rsidRPr="00935BED">
        <w:rPr>
          <w:rFonts w:ascii="Arial" w:eastAsia="Times New Roman" w:hAnsi="Arial" w:cs="Arial"/>
          <w:color w:val="000000"/>
          <w:lang w:val="es-ES" w:eastAsia="es-CR"/>
        </w:rPr>
        <w:t xml:space="preserve">omunidad </w:t>
      </w:r>
      <w:r>
        <w:rPr>
          <w:rFonts w:ascii="Arial" w:eastAsia="Times New Roman" w:hAnsi="Arial" w:cs="Arial"/>
          <w:color w:val="000000"/>
          <w:lang w:val="es-ES" w:eastAsia="es-CR"/>
        </w:rPr>
        <w:t>u</w:t>
      </w:r>
      <w:r w:rsidR="00935BED" w:rsidRPr="00935BED">
        <w:rPr>
          <w:rFonts w:ascii="Arial" w:eastAsia="Times New Roman" w:hAnsi="Arial" w:cs="Arial"/>
          <w:color w:val="000000"/>
          <w:lang w:val="es-ES" w:eastAsia="es-CR"/>
        </w:rPr>
        <w:t>niversitaria y realizó la p</w:t>
      </w:r>
      <w:r>
        <w:rPr>
          <w:rFonts w:ascii="Arial" w:eastAsia="Times New Roman" w:hAnsi="Arial" w:cs="Arial"/>
          <w:color w:val="000000"/>
          <w:lang w:val="es-ES" w:eastAsia="es-CR"/>
        </w:rPr>
        <w:t>rimera feria del ahorro en una sede r</w:t>
      </w:r>
      <w:r w:rsidR="00935BED" w:rsidRPr="00935BED">
        <w:rPr>
          <w:rFonts w:ascii="Arial" w:eastAsia="Times New Roman" w:hAnsi="Arial" w:cs="Arial"/>
          <w:color w:val="000000"/>
          <w:lang w:val="es-ES" w:eastAsia="es-CR"/>
        </w:rPr>
        <w:t xml:space="preserve">egional, en este caso la del Atlántico. </w:t>
      </w:r>
    </w:p>
    <w:p w:rsidR="00935BED" w:rsidRPr="00935BED" w:rsidRDefault="00935BED" w:rsidP="002E3CEB">
      <w:pPr>
        <w:numPr>
          <w:ilvl w:val="0"/>
          <w:numId w:val="78"/>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Participación en Comisiones Institucionales</w:t>
      </w:r>
      <w:r w:rsidR="004225E9">
        <w:rPr>
          <w:rFonts w:ascii="Arial" w:eastAsia="Times New Roman" w:hAnsi="Arial" w:cs="Arial"/>
          <w:b/>
          <w:bCs/>
          <w:color w:val="00000A"/>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color w:val="00000A"/>
          <w:lang w:val="es-ES" w:eastAsia="es-CR"/>
        </w:rPr>
        <w:t xml:space="preserve">Al igual que en años anteriores la Dirección tuvo participación en </w:t>
      </w:r>
      <w:r w:rsidRPr="00935BED">
        <w:rPr>
          <w:rFonts w:ascii="Arial" w:eastAsia="Times New Roman" w:hAnsi="Arial" w:cs="Arial"/>
          <w:color w:val="000000"/>
          <w:lang w:val="es-ES" w:eastAsia="es-CR"/>
        </w:rPr>
        <w:t>las</w:t>
      </w:r>
      <w:r w:rsidR="00DD221D">
        <w:rPr>
          <w:rFonts w:ascii="Arial" w:eastAsia="Times New Roman" w:hAnsi="Arial" w:cs="Arial"/>
          <w:color w:val="00000A"/>
          <w:lang w:val="es-ES" w:eastAsia="es-CR"/>
        </w:rPr>
        <w:t xml:space="preserve"> diferentes comisiones i</w:t>
      </w:r>
      <w:r w:rsidRPr="00935BED">
        <w:rPr>
          <w:rFonts w:ascii="Arial" w:eastAsia="Times New Roman" w:hAnsi="Arial" w:cs="Arial"/>
          <w:color w:val="00000A"/>
          <w:lang w:val="es-ES" w:eastAsia="es-CR"/>
        </w:rPr>
        <w:t>nstitucionales</w:t>
      </w:r>
      <w:r w:rsidR="00DD221D">
        <w:rPr>
          <w:rFonts w:ascii="Arial" w:eastAsia="Times New Roman" w:hAnsi="Arial" w:cs="Arial"/>
          <w:color w:val="00000A"/>
          <w:lang w:val="es-ES" w:eastAsia="es-CR"/>
        </w:rPr>
        <w:t xml:space="preserve"> tales como:</w:t>
      </w:r>
      <w:r w:rsidRPr="00935BED">
        <w:rPr>
          <w:rFonts w:ascii="Arial" w:eastAsia="Times New Roman" w:hAnsi="Arial" w:cs="Arial"/>
          <w:color w:val="00000A"/>
          <w:lang w:val="es-ES" w:eastAsia="es-CR"/>
        </w:rPr>
        <w:t xml:space="preserve"> Comisión de Transportes, P</w:t>
      </w:r>
      <w:r w:rsidR="00DD221D">
        <w:rPr>
          <w:rFonts w:ascii="Arial" w:eastAsia="Times New Roman" w:hAnsi="Arial" w:cs="Arial"/>
          <w:color w:val="00000A"/>
          <w:lang w:val="es-ES" w:eastAsia="es-CR"/>
        </w:rPr>
        <w:t>lanta Física y Licitaciones. Se destacan</w:t>
      </w:r>
      <w:r w:rsidRPr="00935BED">
        <w:rPr>
          <w:rFonts w:ascii="Arial" w:eastAsia="Times New Roman" w:hAnsi="Arial" w:cs="Arial"/>
          <w:color w:val="00000A"/>
          <w:lang w:val="es-ES" w:eastAsia="es-CR"/>
        </w:rPr>
        <w:t xml:space="preserve"> los resultados obtenidos en la Comisión de Análisis de Activos, en la cual se logró promover la regularización legal de los terrenos y el amojonamiento. También</w:t>
      </w:r>
      <w:r w:rsidR="00DD221D">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se participó en la Comisión de análisis del Plan de Inversiones, constituida por la Rectoría</w:t>
      </w:r>
      <w:r w:rsidR="00DD221D">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con la fina</w:t>
      </w:r>
      <w:r w:rsidR="00577D30">
        <w:rPr>
          <w:rFonts w:ascii="Arial" w:eastAsia="Times New Roman" w:hAnsi="Arial" w:cs="Arial"/>
          <w:color w:val="00000A"/>
          <w:lang w:val="es-ES" w:eastAsia="es-CR"/>
        </w:rPr>
        <w:t xml:space="preserve">lidad de analizar el proceso </w:t>
      </w:r>
      <w:r w:rsidRPr="00935BED">
        <w:rPr>
          <w:rFonts w:ascii="Arial" w:eastAsia="Times New Roman" w:hAnsi="Arial" w:cs="Arial"/>
          <w:color w:val="00000A"/>
          <w:lang w:val="es-ES" w:eastAsia="es-CR"/>
        </w:rPr>
        <w:t xml:space="preserve">relacionado con las construcciones y </w:t>
      </w:r>
      <w:r w:rsidR="00577D30">
        <w:rPr>
          <w:rFonts w:ascii="Arial" w:eastAsia="Times New Roman" w:hAnsi="Arial" w:cs="Arial"/>
          <w:color w:val="00000A"/>
          <w:lang w:val="es-ES" w:eastAsia="es-CR"/>
        </w:rPr>
        <w:t xml:space="preserve">la forma de </w:t>
      </w:r>
      <w:r w:rsidRPr="00935BED">
        <w:rPr>
          <w:rFonts w:ascii="Arial" w:eastAsia="Times New Roman" w:hAnsi="Arial" w:cs="Arial"/>
          <w:color w:val="00000A"/>
          <w:lang w:val="es-ES" w:eastAsia="es-CR"/>
        </w:rPr>
        <w:t>agilizarlos.</w:t>
      </w:r>
    </w:p>
    <w:p w:rsidR="00935BED" w:rsidRPr="00935BED" w:rsidRDefault="00935BED" w:rsidP="002E3CEB">
      <w:pPr>
        <w:numPr>
          <w:ilvl w:val="0"/>
          <w:numId w:val="79"/>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Estabilidad laboral para el personal de la Oficina</w:t>
      </w:r>
      <w:r w:rsidR="004225E9">
        <w:rPr>
          <w:rFonts w:ascii="Arial" w:eastAsia="Times New Roman" w:hAnsi="Arial" w:cs="Arial"/>
          <w:b/>
          <w:bCs/>
          <w:color w:val="00000A"/>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 xml:space="preserve">Como parte del interés institucional de darle estabilidad a nuestro personal, es importante mencionar que durante este año fue factible otorgar la propiedad a </w:t>
      </w:r>
      <w:r w:rsidR="00190CF7">
        <w:rPr>
          <w:rFonts w:ascii="Arial" w:eastAsia="Times New Roman" w:hAnsi="Arial" w:cs="Arial"/>
          <w:color w:val="000000"/>
          <w:lang w:val="es-ES" w:eastAsia="es-CR"/>
        </w:rPr>
        <w:t xml:space="preserve">varios </w:t>
      </w:r>
      <w:r w:rsidRPr="00935BED">
        <w:rPr>
          <w:rFonts w:ascii="Arial" w:eastAsia="Times New Roman" w:hAnsi="Arial" w:cs="Arial"/>
          <w:color w:val="000000"/>
          <w:lang w:val="es-ES" w:eastAsia="es-CR"/>
        </w:rPr>
        <w:t>colaboradores de la Oficina. Adicionalmente, con el propósito de mantener las plazas la Oficina ubicadas en la categoría correcta, se presentó ante la Oficina de Recursos Humanos la solicitud para el análisis y la valoración de siete plazas las cuales cuatro fueron reasignadas una categoría superior.</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Además, se logró obtener el apoyo temporal de 2 plazas en la Unidad de Tecnologías de Información y dos plazas en la Unidad de Contabilidad.</w:t>
      </w:r>
    </w:p>
    <w:p w:rsidR="00935BED" w:rsidRPr="00935BED" w:rsidRDefault="00935BED" w:rsidP="002E3CEB">
      <w:pPr>
        <w:numPr>
          <w:ilvl w:val="0"/>
          <w:numId w:val="80"/>
        </w:num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Proyecto de Sistema de Reportes</w:t>
      </w:r>
      <w:r w:rsidR="00DE3825">
        <w:rPr>
          <w:rFonts w:ascii="Arial" w:eastAsia="Times New Roman" w:hAnsi="Arial" w:cs="Arial"/>
          <w:b/>
          <w:bCs/>
          <w:color w:val="00000A"/>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El proyecto tiene como objetivo lograr independencia en la elaboración y obtención de reportes de los usuarios respecto a la Unidad de T.I. En la actualidad </w:t>
      </w:r>
      <w:r w:rsidR="00DE3825">
        <w:rPr>
          <w:rFonts w:ascii="Arial" w:eastAsia="Times New Roman" w:hAnsi="Arial" w:cs="Arial"/>
          <w:color w:val="00000A"/>
          <w:lang w:val="es-ES" w:eastAsia="es-CR"/>
        </w:rPr>
        <w:t xml:space="preserve">existe </w:t>
      </w:r>
      <w:r w:rsidRPr="00935BED">
        <w:rPr>
          <w:rFonts w:ascii="Arial" w:eastAsia="Times New Roman" w:hAnsi="Arial" w:cs="Arial"/>
          <w:color w:val="00000A"/>
          <w:lang w:val="es-ES" w:eastAsia="es-CR"/>
        </w:rPr>
        <w:t>una total dependencia de los usuarios de la oficina de la Unidad de T.I. lo cual provoca atrasos en la ejecución de los proyectos llevados a cabo por esta unidad y la generación de información por parte de los usuarios que requieren cambios o nuevos reportes.</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Ante esta situación se decidió realizar un proyecto para desarrollar un módulo de reportes más robusto y que en complemento con un sistema de Reportes denominado </w:t>
      </w:r>
      <w:proofErr w:type="spellStart"/>
      <w:r w:rsidRPr="00935BED">
        <w:rPr>
          <w:rFonts w:ascii="Arial" w:eastAsia="Times New Roman" w:hAnsi="Arial" w:cs="Arial"/>
          <w:color w:val="00000A"/>
          <w:lang w:val="es-ES" w:eastAsia="es-CR"/>
        </w:rPr>
        <w:t>Tableu</w:t>
      </w:r>
      <w:proofErr w:type="spellEnd"/>
      <w:r w:rsidRPr="00935BED">
        <w:rPr>
          <w:rFonts w:ascii="Arial" w:eastAsia="Times New Roman" w:hAnsi="Arial" w:cs="Arial"/>
          <w:color w:val="00000A"/>
          <w:lang w:val="es-ES" w:eastAsia="es-CR"/>
        </w:rPr>
        <w:t xml:space="preserve"> facilite la generación, modificación, construcción y visualización de información financiera y presupuestaria para el análisis de datos.</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lastRenderedPageBreak/>
        <w:t>La comisión ya fue conformada, la primera etapa se desarrollará en el primer semestre 2018 y consiste en la capacitación para conocer la herramienta y los reportes, la segunda etapa inicia en julio 2018 con la construcción de reportes por parte del usuario experto.</w:t>
      </w:r>
    </w:p>
    <w:p w:rsidR="00935BED" w:rsidRPr="00935BED" w:rsidRDefault="00935BED" w:rsidP="002E3CEB">
      <w:pPr>
        <w:numPr>
          <w:ilvl w:val="0"/>
          <w:numId w:val="81"/>
        </w:num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Sugerencia de cambios en el esquema del informe gerencial utilizado en la Universidad</w:t>
      </w:r>
      <w:r w:rsidR="00137C95">
        <w:rPr>
          <w:rFonts w:ascii="Arial" w:eastAsia="Times New Roman" w:hAnsi="Arial" w:cs="Arial"/>
          <w:b/>
          <w:bCs/>
          <w:color w:val="00000A"/>
          <w:lang w:val="es-ES" w:eastAsia="es-CR"/>
        </w:rPr>
        <w:t>.</w:t>
      </w:r>
    </w:p>
    <w:p w:rsidR="00935BED" w:rsidRPr="00935BED" w:rsidRDefault="00935BED" w:rsidP="00935BED">
      <w:p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Se realizó un análisis del esquema actual aprobado por el Consejo Universitario respecto al contenido del Informe Gerencial trimestral que genera la OAF en conjunto con la VRA, y se identificaron oportunidades de mejora, por lo que se procedió a elaborar una propuesta que fue remitida en enero del 2018 a la Vicerrectoría para ser elevada al Consejo Universitario</w:t>
      </w:r>
      <w:r w:rsidR="00137C95">
        <w:rPr>
          <w:rFonts w:ascii="Arial" w:eastAsia="Times New Roman" w:hAnsi="Arial" w:cs="Arial"/>
          <w:color w:val="00000A"/>
          <w:lang w:val="es-ES" w:eastAsia="es-CR"/>
        </w:rPr>
        <w:t>.</w:t>
      </w:r>
    </w:p>
    <w:p w:rsidR="00935BED" w:rsidRPr="00935BED" w:rsidRDefault="00935BED" w:rsidP="002E3CEB">
      <w:pPr>
        <w:numPr>
          <w:ilvl w:val="0"/>
          <w:numId w:val="82"/>
        </w:num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Lineamientos para la generación de informes de la OAF</w:t>
      </w:r>
      <w:r w:rsidR="00137C95">
        <w:rPr>
          <w:rFonts w:ascii="Arial" w:eastAsia="Times New Roman" w:hAnsi="Arial" w:cs="Arial"/>
          <w:b/>
          <w:bCs/>
          <w:color w:val="00000A"/>
          <w:lang w:val="es-ES" w:eastAsia="es-CR"/>
        </w:rPr>
        <w:t>.</w:t>
      </w:r>
    </w:p>
    <w:p w:rsidR="00935BED" w:rsidRPr="00935BED" w:rsidRDefault="00935BED" w:rsidP="00935BED">
      <w:p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Mediante un análisis realizado se detectó la ausencia de uniformidad en la emisión de información para la elaboración de reportes e informes en la oficina</w:t>
      </w:r>
      <w:r w:rsidR="00137C95">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lo que implica en muchos casos reprocesos al modificar lo recibido o bien tener que iniciar formateándolo porque fue recibido sin título y otros detalles. Por esta razón se trabajó en una serie de lineamientos para uniformar en todas las unidades y secciones de la oficina</w:t>
      </w:r>
      <w:r w:rsidR="00137C95">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aspectos de forma que permitan el ahorro de tiempo y recursos. Este documento se forma</w:t>
      </w:r>
      <w:r w:rsidR="00137C95">
        <w:rPr>
          <w:rFonts w:ascii="Arial" w:eastAsia="Times New Roman" w:hAnsi="Arial" w:cs="Arial"/>
          <w:color w:val="00000A"/>
          <w:lang w:val="es-ES" w:eastAsia="es-CR"/>
        </w:rPr>
        <w:t>liza y entra en vigencia en el</w:t>
      </w:r>
      <w:r w:rsidRPr="00935BED">
        <w:rPr>
          <w:rFonts w:ascii="Arial" w:eastAsia="Times New Roman" w:hAnsi="Arial" w:cs="Arial"/>
          <w:color w:val="00000A"/>
          <w:lang w:val="es-ES" w:eastAsia="es-CR"/>
        </w:rPr>
        <w:t xml:space="preserve"> 2018.</w:t>
      </w:r>
    </w:p>
    <w:p w:rsidR="00935BED" w:rsidRPr="00935BED" w:rsidRDefault="00935BED" w:rsidP="002E3CEB">
      <w:pPr>
        <w:numPr>
          <w:ilvl w:val="0"/>
          <w:numId w:val="83"/>
        </w:numPr>
        <w:spacing w:before="100" w:beforeAutospacing="1" w:after="159" w:line="259"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Plan de continuidad</w:t>
      </w:r>
      <w:r w:rsidR="00137C95">
        <w:rPr>
          <w:rFonts w:ascii="Arial" w:eastAsia="Times New Roman" w:hAnsi="Arial" w:cs="Arial"/>
          <w:b/>
          <w:bCs/>
          <w:color w:val="00000A"/>
          <w:lang w:val="es-ES" w:eastAsia="es-CR"/>
        </w:rPr>
        <w:t>.</w:t>
      </w:r>
    </w:p>
    <w:p w:rsidR="00935BED" w:rsidRPr="00935BED" w:rsidRDefault="00DA35C3" w:rsidP="00935BED">
      <w:pPr>
        <w:spacing w:before="100" w:beforeAutospacing="1" w:after="0" w:line="240" w:lineRule="auto"/>
        <w:jc w:val="both"/>
        <w:rPr>
          <w:rFonts w:ascii="Arial" w:eastAsia="Times New Roman" w:hAnsi="Arial" w:cs="Arial"/>
          <w:color w:val="00000A"/>
          <w:lang w:val="es-ES" w:eastAsia="es-CR"/>
        </w:rPr>
      </w:pPr>
      <w:r>
        <w:rPr>
          <w:rFonts w:ascii="Arial" w:eastAsia="Times New Roman" w:hAnsi="Arial" w:cs="Arial"/>
          <w:color w:val="00000A"/>
          <w:lang w:val="es-ES" w:eastAsia="es-CR"/>
        </w:rPr>
        <w:t xml:space="preserve">Debido </w:t>
      </w:r>
      <w:r w:rsidR="00935BED" w:rsidRPr="00935BED">
        <w:rPr>
          <w:rFonts w:ascii="Arial" w:eastAsia="Times New Roman" w:hAnsi="Arial" w:cs="Arial"/>
          <w:color w:val="00000A"/>
          <w:lang w:val="es-ES" w:eastAsia="es-CR"/>
        </w:rPr>
        <w:t>a remodelaciones que se estaban realizando en el edificio donde se ubica la oficina fue posible detectar alguna vulnerabilidad que tenemos en lo referente a la prestación de servicios al usuario en caso de contingencias. Ante esta situación se tomó la decisión de elaborar un plan de continuidad que fue elevado a la VRA para su aprobación y de esta forma podamos proce</w:t>
      </w:r>
      <w:r>
        <w:rPr>
          <w:rFonts w:ascii="Arial" w:eastAsia="Times New Roman" w:hAnsi="Arial" w:cs="Arial"/>
          <w:color w:val="00000A"/>
          <w:lang w:val="es-ES" w:eastAsia="es-CR"/>
        </w:rPr>
        <w:t>der a su implementación, en el</w:t>
      </w:r>
      <w:r w:rsidR="00935BED" w:rsidRPr="00935BED">
        <w:rPr>
          <w:rFonts w:ascii="Arial" w:eastAsia="Times New Roman" w:hAnsi="Arial" w:cs="Arial"/>
          <w:color w:val="00000A"/>
          <w:lang w:val="es-ES" w:eastAsia="es-CR"/>
        </w:rPr>
        <w:t xml:space="preserve"> 2018.</w:t>
      </w:r>
    </w:p>
    <w:p w:rsidR="00935BED" w:rsidRPr="00A424E1" w:rsidRDefault="00A424E1" w:rsidP="00A424E1">
      <w:pPr>
        <w:keepNext/>
        <w:spacing w:before="100" w:beforeAutospacing="1" w:after="0" w:line="240" w:lineRule="auto"/>
        <w:jc w:val="both"/>
        <w:rPr>
          <w:rFonts w:ascii="Arial" w:eastAsia="Times New Roman" w:hAnsi="Arial" w:cs="Arial"/>
          <w:b/>
          <w:bCs/>
          <w:color w:val="000000"/>
          <w:sz w:val="24"/>
          <w:szCs w:val="24"/>
          <w:lang w:val="es-ES" w:eastAsia="es-CR"/>
        </w:rPr>
      </w:pPr>
      <w:bookmarkStart w:id="57" w:name="_Toc505871114"/>
      <w:bookmarkEnd w:id="57"/>
      <w:r>
        <w:rPr>
          <w:rFonts w:ascii="Arial" w:eastAsia="Times New Roman" w:hAnsi="Arial" w:cs="Arial"/>
          <w:b/>
          <w:bCs/>
          <w:color w:val="000000"/>
          <w:sz w:val="24"/>
          <w:szCs w:val="24"/>
          <w:lang w:val="es-ES" w:eastAsia="es-CR"/>
        </w:rPr>
        <w:t xml:space="preserve">4.4.2. </w:t>
      </w:r>
      <w:r w:rsidR="00935BED" w:rsidRPr="00A424E1">
        <w:rPr>
          <w:rFonts w:ascii="Arial" w:eastAsia="Times New Roman" w:hAnsi="Arial" w:cs="Arial"/>
          <w:b/>
          <w:bCs/>
          <w:color w:val="000000"/>
          <w:sz w:val="24"/>
          <w:szCs w:val="24"/>
          <w:lang w:val="es-ES" w:eastAsia="es-CR"/>
        </w:rPr>
        <w:t>S</w:t>
      </w:r>
      <w:r>
        <w:rPr>
          <w:rFonts w:ascii="Arial" w:eastAsia="Times New Roman" w:hAnsi="Arial" w:cs="Arial"/>
          <w:b/>
          <w:bCs/>
          <w:color w:val="000000"/>
          <w:sz w:val="24"/>
          <w:szCs w:val="24"/>
          <w:lang w:val="es-ES" w:eastAsia="es-CR"/>
        </w:rPr>
        <w:t>ección de Tesorería</w:t>
      </w:r>
    </w:p>
    <w:p w:rsidR="00935BED" w:rsidRPr="00935BED" w:rsidRDefault="00935BED" w:rsidP="002E3CEB">
      <w:pPr>
        <w:numPr>
          <w:ilvl w:val="0"/>
          <w:numId w:val="84"/>
        </w:numPr>
        <w:spacing w:before="100" w:beforeAutospacing="1" w:after="0" w:line="240" w:lineRule="auto"/>
        <w:jc w:val="both"/>
        <w:rPr>
          <w:rFonts w:ascii="Arial" w:eastAsia="Times New Roman" w:hAnsi="Arial" w:cs="Arial"/>
          <w:color w:val="00000A"/>
          <w:lang w:val="en-US" w:eastAsia="es-CR"/>
        </w:rPr>
      </w:pPr>
      <w:r w:rsidRPr="00935BED">
        <w:rPr>
          <w:rFonts w:ascii="Arial" w:eastAsia="Times New Roman" w:hAnsi="Arial" w:cs="Arial"/>
          <w:b/>
          <w:bCs/>
          <w:color w:val="000000"/>
          <w:lang w:val="es-ES" w:eastAsia="es-CR"/>
        </w:rPr>
        <w:t>Implantación del Sistema INVESTOR</w:t>
      </w:r>
      <w:r w:rsidR="00DA35C3">
        <w:rPr>
          <w:rFonts w:ascii="Arial" w:eastAsia="Times New Roman" w:hAnsi="Arial" w:cs="Arial"/>
          <w:b/>
          <w:bCs/>
          <w:color w:val="000000"/>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INVESTOR es una solución moderna de software de gestión de inversiones</w:t>
      </w:r>
      <w:r w:rsidRPr="00935BED">
        <w:rPr>
          <w:rFonts w:ascii="Arial" w:eastAsia="Times New Roman" w:hAnsi="Arial" w:cs="Arial"/>
          <w:color w:val="000000"/>
          <w:lang w:val="es-ES" w:eastAsia="es-CR"/>
        </w:rPr>
        <w:t xml:space="preserve">, </w:t>
      </w:r>
      <w:r w:rsidRPr="00935BED">
        <w:rPr>
          <w:rFonts w:ascii="Arial" w:eastAsia="Times New Roman" w:hAnsi="Arial" w:cs="Arial"/>
          <w:color w:val="00000A"/>
          <w:lang w:val="es-ES" w:eastAsia="es-CR"/>
        </w:rPr>
        <w:t xml:space="preserve">por medio del cual se genera la información de la cartera de inversiones de nuestra Institución. </w:t>
      </w:r>
      <w:r w:rsidRPr="00935BED">
        <w:rPr>
          <w:rFonts w:ascii="Arial" w:eastAsia="Times New Roman" w:hAnsi="Arial" w:cs="Arial"/>
          <w:color w:val="000000"/>
          <w:lang w:val="es-ES" w:eastAsia="es-CR"/>
        </w:rPr>
        <w:t xml:space="preserve">Este software ofrece una eficiente administración de portafolios de valores financieros, con capacidad de comunicación con otros sistemas en tecnología reciente y robusta para operar en entornos financieros, lo que permite el acceso ágil y oportuno de la información, sirve de apoyo para la toma de decisiones y aporta un auxiliar contable de inversiones del cual se ha carecido en la Universidad. </w:t>
      </w:r>
    </w:p>
    <w:p w:rsidR="00935BED" w:rsidRPr="00935BED" w:rsidRDefault="00411466" w:rsidP="002E3CEB">
      <w:pPr>
        <w:numPr>
          <w:ilvl w:val="0"/>
          <w:numId w:val="85"/>
        </w:numPr>
        <w:spacing w:before="100" w:beforeAutospacing="1" w:after="0" w:line="240" w:lineRule="auto"/>
        <w:jc w:val="both"/>
        <w:rPr>
          <w:rFonts w:ascii="Arial" w:eastAsia="Times New Roman" w:hAnsi="Arial" w:cs="Arial"/>
          <w:color w:val="00000A"/>
          <w:lang w:val="en-US" w:eastAsia="es-CR"/>
        </w:rPr>
      </w:pPr>
      <w:r>
        <w:rPr>
          <w:rFonts w:ascii="Arial" w:eastAsia="Times New Roman" w:hAnsi="Arial" w:cs="Arial"/>
          <w:b/>
          <w:bCs/>
          <w:color w:val="000000"/>
          <w:lang w:val="es-ES" w:eastAsia="es-CR"/>
        </w:rPr>
        <w:t>Sistema web de f</w:t>
      </w:r>
      <w:r w:rsidR="00935BED" w:rsidRPr="00935BED">
        <w:rPr>
          <w:rFonts w:ascii="Arial" w:eastAsia="Times New Roman" w:hAnsi="Arial" w:cs="Arial"/>
          <w:b/>
          <w:bCs/>
          <w:color w:val="000000"/>
          <w:lang w:val="es-ES" w:eastAsia="es-CR"/>
        </w:rPr>
        <w:t>acturación</w:t>
      </w:r>
      <w:r w:rsidR="00DA35C3">
        <w:rPr>
          <w:rFonts w:ascii="Arial" w:eastAsia="Times New Roman" w:hAnsi="Arial" w:cs="Arial"/>
          <w:b/>
          <w:bCs/>
          <w:color w:val="000000"/>
          <w:lang w:val="es-ES" w:eastAsia="es-CR"/>
        </w:rPr>
        <w:t>.</w:t>
      </w:r>
    </w:p>
    <w:p w:rsidR="00935BED" w:rsidRDefault="004C5F6D" w:rsidP="00935BED">
      <w:pPr>
        <w:spacing w:before="278" w:after="0" w:line="240" w:lineRule="auto"/>
        <w:jc w:val="both"/>
        <w:rPr>
          <w:rFonts w:ascii="Arial" w:eastAsia="Times New Roman" w:hAnsi="Arial" w:cs="Arial"/>
          <w:color w:val="000000"/>
          <w:lang w:val="es-ES" w:eastAsia="es-CR"/>
        </w:rPr>
      </w:pPr>
      <w:r>
        <w:rPr>
          <w:rFonts w:ascii="Arial" w:eastAsia="Times New Roman" w:hAnsi="Arial" w:cs="Arial"/>
          <w:color w:val="000000"/>
          <w:lang w:val="es-ES" w:eastAsia="es-CR"/>
        </w:rPr>
        <w:t>Este permite</w:t>
      </w:r>
      <w:r w:rsidR="00935BED" w:rsidRPr="00935BED">
        <w:rPr>
          <w:rFonts w:ascii="Arial" w:eastAsia="Times New Roman" w:hAnsi="Arial" w:cs="Arial"/>
          <w:color w:val="000000"/>
          <w:lang w:val="es-ES" w:eastAsia="es-CR"/>
        </w:rPr>
        <w:t xml:space="preserve"> el acceso ágil y op</w:t>
      </w:r>
      <w:r>
        <w:rPr>
          <w:rFonts w:ascii="Arial" w:eastAsia="Times New Roman" w:hAnsi="Arial" w:cs="Arial"/>
          <w:color w:val="000000"/>
          <w:lang w:val="es-ES" w:eastAsia="es-CR"/>
        </w:rPr>
        <w:t>ortuno de la información y sirve</w:t>
      </w:r>
      <w:r w:rsidR="00935BED" w:rsidRPr="00935BED">
        <w:rPr>
          <w:rFonts w:ascii="Arial" w:eastAsia="Times New Roman" w:hAnsi="Arial" w:cs="Arial"/>
          <w:color w:val="000000"/>
          <w:lang w:val="es-ES" w:eastAsia="es-CR"/>
        </w:rPr>
        <w:t xml:space="preserve"> de apoyo para la toma de decisiones, contribuyendo con las políticas ambientales de cero papel y compromiso con el ambiente. Ha representado un instrumento muy valioso para el control de la facturación ya que permite el acceso directo y diario a la información, ofrece un catálogo de productos, servicios y costos, permite realizar el trámite, envío de las factura</w:t>
      </w:r>
      <w:r>
        <w:rPr>
          <w:rFonts w:ascii="Arial" w:eastAsia="Times New Roman" w:hAnsi="Arial" w:cs="Arial"/>
          <w:color w:val="000000"/>
          <w:lang w:val="es-ES" w:eastAsia="es-CR"/>
        </w:rPr>
        <w:t>s y mensajes de manera digital</w:t>
      </w:r>
      <w:r w:rsidR="00935BED" w:rsidRPr="00935BED">
        <w:rPr>
          <w:rFonts w:ascii="Arial" w:eastAsia="Times New Roman" w:hAnsi="Arial" w:cs="Arial"/>
          <w:color w:val="000000"/>
          <w:lang w:val="es-ES" w:eastAsia="es-CR"/>
        </w:rPr>
        <w:t xml:space="preserve"> lo que facilita el trámite de las facturas. </w:t>
      </w:r>
    </w:p>
    <w:p w:rsidR="00935BED" w:rsidRPr="00935BED" w:rsidRDefault="00935BED" w:rsidP="002E3CEB">
      <w:pPr>
        <w:numPr>
          <w:ilvl w:val="0"/>
          <w:numId w:val="86"/>
        </w:num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b/>
          <w:bCs/>
          <w:color w:val="000000"/>
          <w:lang w:val="es-ES" w:eastAsia="es-CR"/>
        </w:rPr>
        <w:lastRenderedPageBreak/>
        <w:t>Constancia de retención de renta digital</w:t>
      </w:r>
      <w:r w:rsidR="004C5F6D">
        <w:rPr>
          <w:rFonts w:ascii="Arial" w:eastAsia="Times New Roman" w:hAnsi="Arial" w:cs="Arial"/>
          <w:b/>
          <w:bCs/>
          <w:color w:val="000000"/>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La Universidad de Costa Rica en su papel de agente retenedor, debe realizar entre sus obligaciones la emisión de las Constancias de Retención del Impuesto de la Renta a los contribuyentes que se les aplica este impuesto. A partir del segundo semestre del 2017 se realizó la generación automatizada en el Sistema de Información de Administración Financiera (SIAF) de las certificaciones de renta, con esta medida, los trámites se realizan de forma virtual, ya que la solicitud de la constancia se hace mediante correo electrónico, se genera de forma automática mediante el SIAF, se firma digitalmente y se envía mediante correo electrónico al contribuyente, lo que evita que los</w:t>
      </w:r>
      <w:r w:rsidR="00397CDC">
        <w:rPr>
          <w:rFonts w:ascii="Arial" w:eastAsia="Times New Roman" w:hAnsi="Arial" w:cs="Arial"/>
          <w:color w:val="00000A"/>
          <w:lang w:val="es-ES" w:eastAsia="es-CR"/>
        </w:rPr>
        <w:t xml:space="preserve"> proveedores se desplacen a la I</w:t>
      </w:r>
      <w:r w:rsidRPr="00935BED">
        <w:rPr>
          <w:rFonts w:ascii="Arial" w:eastAsia="Times New Roman" w:hAnsi="Arial" w:cs="Arial"/>
          <w:color w:val="00000A"/>
          <w:lang w:val="es-ES" w:eastAsia="es-CR"/>
        </w:rPr>
        <w:t>nstitución. Además</w:t>
      </w:r>
      <w:r w:rsidR="00397CDC">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este grupo de usuarios reciben la información con rapidez y datos precisos, facilitando la información financiera de forma expedita, mediante canales de comunicación más efectivos y contribuyendo con el medio ambiente al suprimir el consumo de papel y otros recursos utilizados en la emisión de este documento.</w:t>
      </w:r>
    </w:p>
    <w:p w:rsidR="00935BED" w:rsidRPr="00935BED" w:rsidRDefault="00935BED" w:rsidP="002E3CEB">
      <w:pPr>
        <w:numPr>
          <w:ilvl w:val="0"/>
          <w:numId w:val="87"/>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Convenio Seguro Social Estudiantil, Convenio CONARE-UCR-CCSS</w:t>
      </w:r>
      <w:r w:rsidR="000939B3">
        <w:rPr>
          <w:rFonts w:ascii="Arial" w:eastAsia="Times New Roman" w:hAnsi="Arial" w:cs="Arial"/>
          <w:b/>
          <w:bCs/>
          <w:color w:val="00000A"/>
          <w:lang w:val="es-ES" w:eastAsia="es-CR"/>
        </w:rPr>
        <w:t>.</w:t>
      </w:r>
      <w:r w:rsidRPr="00935BED">
        <w:rPr>
          <w:rFonts w:ascii="Arial" w:eastAsia="Times New Roman" w:hAnsi="Arial" w:cs="Arial"/>
          <w:b/>
          <w:bCs/>
          <w:color w:val="00000A"/>
          <w:lang w:val="es-ES" w:eastAsia="es-CR"/>
        </w:rPr>
        <w:t xml:space="preserve"> </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Con el fin de ofrecer un mejor servicio a los usuarios, se continúa con el proceso de “convenios de cobros mediante los sistemas de conectividad electrónica”, particularmente con la aplicación del Convenio “Seguro Social Estudiantil, Convenio CONARE-UCR-CCSS”, lo que ha devenido en concentrar el cobro por este concepto a través de Bancos del Sistema Bancario Estatal y provocar una disminución elevada del pago en ventanillas de la Unidad de Cajas de la Sección de Tesorería. La recaudación total realizada por este medio durante en este año equivale a la suma de ₡75.904.525,00, para un total de 1.625 estudiantes atendidos.</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Adicionalmente, se inició el proceso de cobro por medios electrónicos de las mensualidades que deben pagar los y las estudiantes a la Casa Infantil Universitaria. </w:t>
      </w:r>
    </w:p>
    <w:p w:rsidR="00935BED" w:rsidRPr="00935BED" w:rsidRDefault="00935BED" w:rsidP="002E3CEB">
      <w:pPr>
        <w:numPr>
          <w:ilvl w:val="0"/>
          <w:numId w:val="88"/>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Proyecto de Cobro Administrativo y Cobro Judicial</w:t>
      </w:r>
      <w:r w:rsidR="000939B3">
        <w:rPr>
          <w:rFonts w:ascii="Arial" w:eastAsia="Times New Roman" w:hAnsi="Arial" w:cs="Arial"/>
          <w:b/>
          <w:bCs/>
          <w:color w:val="00000A"/>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A partir de enero 2017</w:t>
      </w:r>
      <w:r w:rsidR="00677C24">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la Unidad de Cobros Estudiantiles inicia un proceso de cobro administrativo y judicial, sobre la población estudiantil con deudas superiores a los ₡250 000,00. Mediante el envío de correos a esta población con el saldo de sus deudas</w:t>
      </w:r>
      <w:r w:rsidR="00677C24">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se ha obtenido una respuesta positiva y para los casos en que no fue así se procedió a remitir el cobro al Bufete Ruiz Campos y Asociados. </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Al cierre del periodo</w:t>
      </w:r>
      <w:r w:rsidR="00677C24">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se enviaron 553 casos a cobro judicial mediante la presentación de un proceso denominado Monitorio Dinerario por un monto total de ₡307 045 163,00 con una recuperación al 31 de diciembre del 2017 de un 10% que equivale a ₡31 062 210,00.</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Como parte de este proceso de cobro administrativo, se ha implementado la posibilidad de realizar arreglos de pago sin pagaré, el cual ha permitido la recuperación paulatina de deudas pendientes mediante pagos parciales. Dicho proceso se ha aplicado tanto a deudas de matrícula, en grado y posgrado, como de otras deudas generadas del proceso de asignación de beneficios complementarios de becas y girados de más por becas Horas Estudiante y Horas Asistente, en total se tienen 32 estudiantes en proceso de arreglo de pago sin pagaré.</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Adicionalmente, la Unidad de Control de Ingresos inició la gestión de cobro judicial en coordinación con un bufete externo y se recuperó </w:t>
      </w:r>
      <w:r w:rsidR="00677C24">
        <w:rPr>
          <w:rFonts w:ascii="Arial" w:eastAsia="Times New Roman" w:hAnsi="Arial" w:cs="Arial"/>
          <w:color w:val="00000A"/>
          <w:lang w:val="es-ES" w:eastAsia="es-CR"/>
        </w:rPr>
        <w:t xml:space="preserve">la suma </w:t>
      </w:r>
      <w:r w:rsidRPr="00935BED">
        <w:rPr>
          <w:rFonts w:ascii="Arial" w:eastAsia="Times New Roman" w:hAnsi="Arial" w:cs="Arial"/>
          <w:color w:val="00000A"/>
          <w:lang w:val="es-ES" w:eastAsia="es-CR"/>
        </w:rPr>
        <w:t xml:space="preserve">de ¢ 60 947 797,05 representando </w:t>
      </w:r>
      <w:r w:rsidRPr="00935BED">
        <w:rPr>
          <w:rFonts w:ascii="Arial" w:eastAsia="Times New Roman" w:hAnsi="Arial" w:cs="Arial"/>
          <w:color w:val="00000A"/>
          <w:lang w:val="es-ES" w:eastAsia="es-CR"/>
        </w:rPr>
        <w:lastRenderedPageBreak/>
        <w:t xml:space="preserve">para la Universidad el pago de costas la suma de ¢ 8 573 812,00 que equivale al 14% de lo recaudado. </w:t>
      </w:r>
    </w:p>
    <w:p w:rsidR="00935BED" w:rsidRPr="00935BED" w:rsidRDefault="00935BED" w:rsidP="002E3CEB">
      <w:pPr>
        <w:numPr>
          <w:ilvl w:val="0"/>
          <w:numId w:val="89"/>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Migración BCR Comercial</w:t>
      </w:r>
      <w:r w:rsidR="00677C24">
        <w:rPr>
          <w:rFonts w:ascii="Arial" w:eastAsia="Times New Roman" w:hAnsi="Arial" w:cs="Arial"/>
          <w:b/>
          <w:bCs/>
          <w:color w:val="00000A"/>
          <w:lang w:val="es-ES" w:eastAsia="es-CR"/>
        </w:rPr>
        <w:t>.</w:t>
      </w:r>
    </w:p>
    <w:p w:rsidR="00935BED" w:rsidRPr="00935BED" w:rsidRDefault="00935BED" w:rsidP="00935BED">
      <w:pPr>
        <w:spacing w:before="278" w:after="278"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La Oficina de Administración Financiera como encargada de las transacciones financiera</w:t>
      </w:r>
      <w:r w:rsidR="00677C24">
        <w:rPr>
          <w:rFonts w:ascii="Arial" w:eastAsia="Times New Roman" w:hAnsi="Arial" w:cs="Arial"/>
          <w:color w:val="00000A"/>
          <w:lang w:val="es-ES" w:eastAsia="es-CR"/>
        </w:rPr>
        <w:t>s de la Universidad, debe velar</w:t>
      </w:r>
      <w:r w:rsidRPr="00935BED">
        <w:rPr>
          <w:rFonts w:ascii="Arial" w:eastAsia="Times New Roman" w:hAnsi="Arial" w:cs="Arial"/>
          <w:color w:val="00000A"/>
          <w:lang w:val="es-ES" w:eastAsia="es-CR"/>
        </w:rPr>
        <w:t xml:space="preserve"> por mantener actualizados los sistemas informáticos que se adecuen a las necesidades del mercado.</w:t>
      </w:r>
    </w:p>
    <w:p w:rsidR="00935BED" w:rsidRPr="00935BED" w:rsidRDefault="00935BED" w:rsidP="00935BED">
      <w:pPr>
        <w:spacing w:before="278" w:after="278"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Durante el 2015</w:t>
      </w:r>
      <w:r w:rsidR="00677C24">
        <w:rPr>
          <w:rFonts w:ascii="Arial" w:eastAsia="Times New Roman" w:hAnsi="Arial" w:cs="Arial"/>
          <w:color w:val="00000A"/>
          <w:lang w:val="es-ES" w:eastAsia="es-CR"/>
        </w:rPr>
        <w:t>,</w:t>
      </w:r>
      <w:r w:rsidRPr="00935BED">
        <w:rPr>
          <w:rFonts w:ascii="Arial" w:eastAsia="Times New Roman" w:hAnsi="Arial" w:cs="Arial"/>
          <w:color w:val="00000A"/>
          <w:lang w:val="es-ES" w:eastAsia="es-CR"/>
        </w:rPr>
        <w:t xml:space="preserve"> el Banco de Costa Rica expone la necesidad de migrar nuestras transacciones elec</w:t>
      </w:r>
      <w:r w:rsidR="00677C24">
        <w:rPr>
          <w:rFonts w:ascii="Arial" w:eastAsia="Times New Roman" w:hAnsi="Arial" w:cs="Arial"/>
          <w:color w:val="00000A"/>
          <w:lang w:val="es-ES" w:eastAsia="es-CR"/>
        </w:rPr>
        <w:t>trónicas a su nueva plataforma w</w:t>
      </w:r>
      <w:r w:rsidRPr="00935BED">
        <w:rPr>
          <w:rFonts w:ascii="Arial" w:eastAsia="Times New Roman" w:hAnsi="Arial" w:cs="Arial"/>
          <w:color w:val="00000A"/>
          <w:lang w:val="es-ES" w:eastAsia="es-CR"/>
        </w:rPr>
        <w:t>eb llamada BCR-Comercial, que a mediano plazo sustituiría a BCR-Empresas, lo cual implica desarrollar algunos cambio</w:t>
      </w:r>
      <w:r w:rsidR="00677C24">
        <w:rPr>
          <w:rFonts w:ascii="Arial" w:eastAsia="Times New Roman" w:hAnsi="Arial" w:cs="Arial"/>
          <w:color w:val="00000A"/>
          <w:lang w:val="es-ES" w:eastAsia="es-CR"/>
        </w:rPr>
        <w:t>s</w:t>
      </w:r>
      <w:r w:rsidRPr="00935BED">
        <w:rPr>
          <w:rFonts w:ascii="Arial" w:eastAsia="Times New Roman" w:hAnsi="Arial" w:cs="Arial"/>
          <w:color w:val="00000A"/>
          <w:lang w:val="es-ES" w:eastAsia="es-CR"/>
        </w:rPr>
        <w:t xml:space="preserve"> para poder migrar, por lo que se inició el proceso que consta de cuatro fases: proveedores, </w:t>
      </w:r>
      <w:r w:rsidR="00677C24">
        <w:rPr>
          <w:rFonts w:ascii="Arial" w:eastAsia="Times New Roman" w:hAnsi="Arial" w:cs="Arial"/>
          <w:color w:val="00000A"/>
          <w:lang w:val="es-ES" w:eastAsia="es-CR"/>
        </w:rPr>
        <w:t>fondos de trabajo, depósito de salarios y depósito de becas. En 2017 se logra i</w:t>
      </w:r>
      <w:r w:rsidRPr="00935BED">
        <w:rPr>
          <w:rFonts w:ascii="Arial" w:eastAsia="Times New Roman" w:hAnsi="Arial" w:cs="Arial"/>
          <w:color w:val="00000A"/>
          <w:lang w:val="es-ES" w:eastAsia="es-CR"/>
        </w:rPr>
        <w:t xml:space="preserve">mplementar las dos primeras, a saber proveedores y fondos de trabajo; lo cual ha fortalecido los controles de los depósitos realizados y facilita los trámites operativos en la Unidad de Cajas. </w:t>
      </w:r>
    </w:p>
    <w:p w:rsidR="00935BED" w:rsidRPr="00935BED" w:rsidRDefault="00935BED" w:rsidP="002E3CEB">
      <w:pPr>
        <w:numPr>
          <w:ilvl w:val="0"/>
          <w:numId w:val="90"/>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Pago de pensiones alimenticias y becados al exterior mediante archivo electrónico</w:t>
      </w:r>
      <w:r w:rsidR="00677C24">
        <w:rPr>
          <w:rFonts w:ascii="Arial" w:eastAsia="Times New Roman" w:hAnsi="Arial" w:cs="Arial"/>
          <w:b/>
          <w:bCs/>
          <w:color w:val="00000A"/>
          <w:lang w:val="es-ES" w:eastAsia="es-CR"/>
        </w:rPr>
        <w:t>.</w:t>
      </w:r>
    </w:p>
    <w:p w:rsidR="00935BED" w:rsidRPr="00935BED" w:rsidRDefault="00935BED" w:rsidP="00935BED">
      <w:pPr>
        <w:spacing w:before="278" w:after="278"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Como parte de los procesos de mejora </w:t>
      </w:r>
      <w:r w:rsidR="0024056E">
        <w:rPr>
          <w:rFonts w:ascii="Arial" w:eastAsia="Times New Roman" w:hAnsi="Arial" w:cs="Arial"/>
          <w:color w:val="00000A"/>
          <w:lang w:val="es-ES" w:eastAsia="es-CR"/>
        </w:rPr>
        <w:t xml:space="preserve">del </w:t>
      </w:r>
      <w:r w:rsidRPr="00935BED">
        <w:rPr>
          <w:rFonts w:ascii="Arial" w:eastAsia="Times New Roman" w:hAnsi="Arial" w:cs="Arial"/>
          <w:color w:val="00000A"/>
          <w:lang w:val="es-ES" w:eastAsia="es-CR"/>
        </w:rPr>
        <w:t>servicio a la población universitaria, la Oficina de Administración Financiera con el apoyo de la Unidad de Informática de la Oficina de Becas y Atención Socioeconómica, inicia en el año 2016 el desarrollo de un proceso en SAE para la creación de archivos de depósito con los requerimientos solicitados por las entidades bancarias a partir de un archivo de texto.</w:t>
      </w:r>
    </w:p>
    <w:p w:rsidR="00935BED" w:rsidRPr="00935BED" w:rsidRDefault="0024056E" w:rsidP="00935BED">
      <w:pPr>
        <w:spacing w:before="278" w:after="278" w:line="240" w:lineRule="auto"/>
        <w:jc w:val="both"/>
        <w:rPr>
          <w:rFonts w:ascii="Arial" w:eastAsia="Times New Roman" w:hAnsi="Arial" w:cs="Arial"/>
          <w:color w:val="00000A"/>
          <w:lang w:val="es-ES" w:eastAsia="es-CR"/>
        </w:rPr>
      </w:pPr>
      <w:r>
        <w:rPr>
          <w:rFonts w:ascii="Arial" w:eastAsia="Times New Roman" w:hAnsi="Arial" w:cs="Arial"/>
          <w:color w:val="00000A"/>
          <w:lang w:val="es-ES" w:eastAsia="es-CR"/>
        </w:rPr>
        <w:t xml:space="preserve">En </w:t>
      </w:r>
      <w:r w:rsidR="00935BED" w:rsidRPr="00935BED">
        <w:rPr>
          <w:rFonts w:ascii="Arial" w:eastAsia="Times New Roman" w:hAnsi="Arial" w:cs="Arial"/>
          <w:color w:val="00000A"/>
          <w:lang w:val="es-ES" w:eastAsia="es-CR"/>
        </w:rPr>
        <w:t>enero 2017 se continúa con los depósitos de estos rubros de forma exitosa, cumpliendo con las exigencias de las entidades bancarias y mejorando los procesos de control mediante la automatización de los depósitos</w:t>
      </w:r>
      <w:r>
        <w:rPr>
          <w:rFonts w:ascii="Arial" w:eastAsia="Times New Roman" w:hAnsi="Arial" w:cs="Arial"/>
          <w:color w:val="00000A"/>
          <w:lang w:val="es-ES" w:eastAsia="es-CR"/>
        </w:rPr>
        <w:t>,</w:t>
      </w:r>
      <w:r w:rsidR="00935BED" w:rsidRPr="00935BED">
        <w:rPr>
          <w:rFonts w:ascii="Arial" w:eastAsia="Times New Roman" w:hAnsi="Arial" w:cs="Arial"/>
          <w:color w:val="00000A"/>
          <w:lang w:val="es-ES" w:eastAsia="es-CR"/>
        </w:rPr>
        <w:t xml:space="preserve"> lo que permite agilizar los procesos de pago de </w:t>
      </w:r>
      <w:r>
        <w:rPr>
          <w:rFonts w:ascii="Arial" w:eastAsia="Times New Roman" w:hAnsi="Arial" w:cs="Arial"/>
          <w:color w:val="00000A"/>
          <w:lang w:val="es-ES" w:eastAsia="es-CR"/>
        </w:rPr>
        <w:t>pensiones y b</w:t>
      </w:r>
      <w:r w:rsidR="00935BED" w:rsidRPr="00935BED">
        <w:rPr>
          <w:rFonts w:ascii="Arial" w:eastAsia="Times New Roman" w:hAnsi="Arial" w:cs="Arial"/>
          <w:color w:val="00000A"/>
          <w:lang w:val="es-ES" w:eastAsia="es-CR"/>
        </w:rPr>
        <w:t>ecados al exterior en los ba</w:t>
      </w:r>
      <w:r>
        <w:rPr>
          <w:rFonts w:ascii="Arial" w:eastAsia="Times New Roman" w:hAnsi="Arial" w:cs="Arial"/>
          <w:color w:val="00000A"/>
          <w:lang w:val="es-ES" w:eastAsia="es-CR"/>
        </w:rPr>
        <w:t>ncos estatales, ya que se puede</w:t>
      </w:r>
      <w:r w:rsidR="00935BED" w:rsidRPr="00935BED">
        <w:rPr>
          <w:rFonts w:ascii="Arial" w:eastAsia="Times New Roman" w:hAnsi="Arial" w:cs="Arial"/>
          <w:color w:val="00000A"/>
          <w:lang w:val="es-ES" w:eastAsia="es-CR"/>
        </w:rPr>
        <w:t xml:space="preserve"> programar el pago </w:t>
      </w:r>
      <w:r>
        <w:rPr>
          <w:rFonts w:ascii="Arial" w:eastAsia="Times New Roman" w:hAnsi="Arial" w:cs="Arial"/>
          <w:color w:val="00000A"/>
          <w:lang w:val="es-ES" w:eastAsia="es-CR"/>
        </w:rPr>
        <w:t>para las primeras horas del día.</w:t>
      </w:r>
      <w:r w:rsidR="00935BED" w:rsidRPr="00935BED">
        <w:rPr>
          <w:rFonts w:ascii="Arial" w:eastAsia="Times New Roman" w:hAnsi="Arial" w:cs="Arial"/>
          <w:color w:val="00000A"/>
          <w:lang w:val="es-ES" w:eastAsia="es-CR"/>
        </w:rPr>
        <w:t xml:space="preserve"> </w:t>
      </w:r>
      <w:r>
        <w:rPr>
          <w:rFonts w:ascii="Arial" w:eastAsia="Times New Roman" w:hAnsi="Arial" w:cs="Arial"/>
          <w:color w:val="00000A"/>
          <w:lang w:val="es-ES" w:eastAsia="es-CR"/>
        </w:rPr>
        <w:t>E</w:t>
      </w:r>
      <w:r w:rsidR="00935BED" w:rsidRPr="00935BED">
        <w:rPr>
          <w:rFonts w:ascii="Arial" w:eastAsia="Times New Roman" w:hAnsi="Arial" w:cs="Arial"/>
          <w:color w:val="00000A"/>
          <w:lang w:val="es-ES" w:eastAsia="es-CR"/>
        </w:rPr>
        <w:t xml:space="preserve">n el caso del Banco Nacional el archivo es aplicado por la Oficina directamente en Internet </w:t>
      </w:r>
      <w:proofErr w:type="spellStart"/>
      <w:r w:rsidR="00935BED" w:rsidRPr="00935BED">
        <w:rPr>
          <w:rFonts w:ascii="Arial" w:eastAsia="Times New Roman" w:hAnsi="Arial" w:cs="Arial"/>
          <w:color w:val="00000A"/>
          <w:lang w:val="es-ES" w:eastAsia="es-CR"/>
        </w:rPr>
        <w:t>Banking</w:t>
      </w:r>
      <w:proofErr w:type="spellEnd"/>
      <w:r w:rsidR="00935BED" w:rsidRPr="00935BED">
        <w:rPr>
          <w:rFonts w:ascii="Arial" w:eastAsia="Times New Roman" w:hAnsi="Arial" w:cs="Arial"/>
          <w:color w:val="00000A"/>
          <w:lang w:val="es-ES" w:eastAsia="es-CR"/>
        </w:rPr>
        <w:t>.</w:t>
      </w:r>
    </w:p>
    <w:p w:rsidR="00935BED" w:rsidRPr="00935BED" w:rsidRDefault="00935BED" w:rsidP="002E3CEB">
      <w:pPr>
        <w:numPr>
          <w:ilvl w:val="0"/>
          <w:numId w:val="91"/>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Pago de viáticos locales y liquidación de derechos laborales mediante transferencia electrónica</w:t>
      </w:r>
      <w:r w:rsidR="00677C24">
        <w:rPr>
          <w:rFonts w:ascii="Arial" w:eastAsia="Times New Roman" w:hAnsi="Arial" w:cs="Arial"/>
          <w:b/>
          <w:bCs/>
          <w:color w:val="00000A"/>
          <w:lang w:val="es-ES" w:eastAsia="es-CR"/>
        </w:rPr>
        <w:t>.</w:t>
      </w:r>
      <w:r w:rsidRPr="00935BED">
        <w:rPr>
          <w:rFonts w:ascii="Arial" w:eastAsia="Times New Roman" w:hAnsi="Arial" w:cs="Arial"/>
          <w:b/>
          <w:bCs/>
          <w:color w:val="00000A"/>
          <w:lang w:val="es-ES" w:eastAsia="es-CR"/>
        </w:rPr>
        <w:t xml:space="preserve"> </w:t>
      </w:r>
    </w:p>
    <w:p w:rsidR="00935BED" w:rsidRPr="00935BED" w:rsidRDefault="00935BED" w:rsidP="00935BED">
      <w:pPr>
        <w:spacing w:before="278" w:after="278"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En los últimos años se evidenció la necesidad de implementar el pago de viáticos locales y </w:t>
      </w:r>
      <w:r w:rsidR="0024056E">
        <w:rPr>
          <w:rFonts w:ascii="Arial" w:eastAsia="Times New Roman" w:hAnsi="Arial" w:cs="Arial"/>
          <w:color w:val="00000A"/>
          <w:lang w:val="es-ES" w:eastAsia="es-CR"/>
        </w:rPr>
        <w:t xml:space="preserve">la </w:t>
      </w:r>
      <w:r w:rsidRPr="00935BED">
        <w:rPr>
          <w:rFonts w:ascii="Arial" w:eastAsia="Times New Roman" w:hAnsi="Arial" w:cs="Arial"/>
          <w:color w:val="00000A"/>
          <w:lang w:val="es-ES" w:eastAsia="es-CR"/>
        </w:rPr>
        <w:t xml:space="preserve">liquidación de derechos laborales mediante transferencia electrónica, razón por la cual la Oficina de Administración Financiera </w:t>
      </w:r>
      <w:r w:rsidR="0024056E">
        <w:rPr>
          <w:rFonts w:ascii="Arial" w:eastAsia="Times New Roman" w:hAnsi="Arial" w:cs="Arial"/>
          <w:color w:val="00000A"/>
          <w:lang w:val="es-ES" w:eastAsia="es-CR"/>
        </w:rPr>
        <w:t>en el</w:t>
      </w:r>
      <w:r w:rsidRPr="00935BED">
        <w:rPr>
          <w:rFonts w:ascii="Arial" w:eastAsia="Times New Roman" w:hAnsi="Arial" w:cs="Arial"/>
          <w:color w:val="00000A"/>
          <w:lang w:val="es-ES" w:eastAsia="es-CR"/>
        </w:rPr>
        <w:t xml:space="preserve"> 2017 brinda a los funcionarios universitarios mayores facilidades en el retiro de sus beneficios de forma fácil y expedita al realizar el depósito por estos conceptos </w:t>
      </w:r>
      <w:r w:rsidR="0024056E">
        <w:rPr>
          <w:rFonts w:ascii="Arial" w:eastAsia="Times New Roman" w:hAnsi="Arial" w:cs="Arial"/>
          <w:color w:val="00000A"/>
          <w:lang w:val="es-ES" w:eastAsia="es-CR"/>
        </w:rPr>
        <w:t xml:space="preserve">directamente en la cuenta de las personas trabajadoras y </w:t>
      </w:r>
      <w:proofErr w:type="spellStart"/>
      <w:r w:rsidR="0024056E">
        <w:rPr>
          <w:rFonts w:ascii="Arial" w:eastAsia="Times New Roman" w:hAnsi="Arial" w:cs="Arial"/>
          <w:color w:val="00000A"/>
          <w:lang w:val="es-ES" w:eastAsia="es-CR"/>
        </w:rPr>
        <w:t>extrabajadoras</w:t>
      </w:r>
      <w:proofErr w:type="spellEnd"/>
      <w:r w:rsidRPr="00935BED">
        <w:rPr>
          <w:rFonts w:ascii="Arial" w:eastAsia="Times New Roman" w:hAnsi="Arial" w:cs="Arial"/>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Al cierre del periodo la cantidad de viáticos locales depositados asciende a 1.387 y las liquidaciones de derechos l</w:t>
      </w:r>
      <w:r w:rsidR="004B61B1">
        <w:rPr>
          <w:rFonts w:ascii="Arial" w:eastAsia="Times New Roman" w:hAnsi="Arial" w:cs="Arial"/>
          <w:color w:val="00000A"/>
          <w:lang w:val="es-ES" w:eastAsia="es-CR"/>
        </w:rPr>
        <w:t>aborales depositadas fueron 949.  Este</w:t>
      </w:r>
      <w:r w:rsidRPr="00935BED">
        <w:rPr>
          <w:rFonts w:ascii="Arial" w:eastAsia="Times New Roman" w:hAnsi="Arial" w:cs="Arial"/>
          <w:color w:val="00000A"/>
          <w:lang w:val="es-ES" w:eastAsia="es-CR"/>
        </w:rPr>
        <w:t xml:space="preserve"> proceso que redujo de manera significativa la cantidad de cheques emitidos y anulados, lo cual contribuye a fortalecer nuestro compromiso con el medio ambiente y con la adecuada administración de los recursos, al reducir la utilización de papel contaminante y no reciclable, además de facilitar y mejorar el servicio al usuario.</w:t>
      </w:r>
    </w:p>
    <w:p w:rsidR="00935BED" w:rsidRPr="00A424E1" w:rsidRDefault="00A424E1" w:rsidP="00A424E1">
      <w:pPr>
        <w:keepNext/>
        <w:spacing w:before="100" w:beforeAutospacing="1" w:after="0" w:line="240" w:lineRule="auto"/>
        <w:jc w:val="both"/>
        <w:rPr>
          <w:rFonts w:ascii="Arial" w:eastAsia="Times New Roman" w:hAnsi="Arial" w:cs="Arial"/>
          <w:b/>
          <w:bCs/>
          <w:color w:val="000000"/>
          <w:sz w:val="24"/>
          <w:szCs w:val="24"/>
          <w:lang w:val="es-ES" w:eastAsia="es-CR"/>
        </w:rPr>
      </w:pPr>
      <w:bookmarkStart w:id="58" w:name="_Toc505871115"/>
      <w:bookmarkEnd w:id="58"/>
      <w:r>
        <w:rPr>
          <w:rFonts w:ascii="Arial" w:eastAsia="Times New Roman" w:hAnsi="Arial" w:cs="Arial"/>
          <w:b/>
          <w:bCs/>
          <w:color w:val="000000"/>
          <w:sz w:val="24"/>
          <w:szCs w:val="24"/>
          <w:lang w:val="es-ES" w:eastAsia="es-CR"/>
        </w:rPr>
        <w:lastRenderedPageBreak/>
        <w:t xml:space="preserve">4.4.3. </w:t>
      </w:r>
      <w:r w:rsidR="00935BED" w:rsidRPr="00A424E1">
        <w:rPr>
          <w:rFonts w:ascii="Arial" w:eastAsia="Times New Roman" w:hAnsi="Arial" w:cs="Arial"/>
          <w:b/>
          <w:bCs/>
          <w:color w:val="000000"/>
          <w:sz w:val="24"/>
          <w:szCs w:val="24"/>
          <w:lang w:val="es-ES" w:eastAsia="es-CR"/>
        </w:rPr>
        <w:t>S</w:t>
      </w:r>
      <w:r>
        <w:rPr>
          <w:rFonts w:ascii="Arial" w:eastAsia="Times New Roman" w:hAnsi="Arial" w:cs="Arial"/>
          <w:b/>
          <w:bCs/>
          <w:color w:val="000000"/>
          <w:sz w:val="24"/>
          <w:szCs w:val="24"/>
          <w:lang w:val="es-ES" w:eastAsia="es-CR"/>
        </w:rPr>
        <w:t>ección de Presupuesto</w:t>
      </w:r>
    </w:p>
    <w:p w:rsidR="00935BED" w:rsidRPr="00935BED" w:rsidRDefault="004B61B1" w:rsidP="002E3CEB">
      <w:pPr>
        <w:numPr>
          <w:ilvl w:val="0"/>
          <w:numId w:val="92"/>
        </w:numPr>
        <w:spacing w:before="100" w:beforeAutospacing="1" w:after="0" w:line="240" w:lineRule="auto"/>
        <w:jc w:val="both"/>
        <w:rPr>
          <w:rFonts w:ascii="Arial" w:eastAsia="Times New Roman" w:hAnsi="Arial" w:cs="Arial"/>
          <w:color w:val="00000A"/>
          <w:lang w:eastAsia="es-CR"/>
        </w:rPr>
      </w:pPr>
      <w:r>
        <w:rPr>
          <w:rFonts w:ascii="Arial" w:eastAsia="Times New Roman" w:hAnsi="Arial" w:cs="Arial"/>
          <w:b/>
          <w:bCs/>
          <w:color w:val="000000"/>
          <w:lang w:val="es-ES" w:eastAsia="es-CR"/>
        </w:rPr>
        <w:t>Reestructuración de la Sección de P</w:t>
      </w:r>
      <w:r w:rsidR="00935BED" w:rsidRPr="00935BED">
        <w:rPr>
          <w:rFonts w:ascii="Arial" w:eastAsia="Times New Roman" w:hAnsi="Arial" w:cs="Arial"/>
          <w:b/>
          <w:bCs/>
          <w:color w:val="000000"/>
          <w:lang w:val="es-ES" w:eastAsia="es-CR"/>
        </w:rPr>
        <w:t>resupuesto.</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 xml:space="preserve">Los detalles están en los proyectos relevantes. </w:t>
      </w:r>
    </w:p>
    <w:p w:rsidR="00935BED" w:rsidRPr="00935BED" w:rsidRDefault="00935BED" w:rsidP="002E3CEB">
      <w:pPr>
        <w:numPr>
          <w:ilvl w:val="0"/>
          <w:numId w:val="93"/>
        </w:num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b/>
          <w:bCs/>
          <w:color w:val="000000"/>
          <w:lang w:val="es-ES" w:eastAsia="es-CR"/>
        </w:rPr>
        <w:t>Desarrollo del nuevo sistema de Variaciones presupuestarias</w:t>
      </w:r>
      <w:r w:rsidR="004B61B1">
        <w:rPr>
          <w:rFonts w:ascii="Arial" w:eastAsia="Times New Roman" w:hAnsi="Arial" w:cs="Arial"/>
          <w:b/>
          <w:bCs/>
          <w:color w:val="000000"/>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En el contenido de los proyectos relevantes, se encuentra una descripción del logro.</w:t>
      </w:r>
    </w:p>
    <w:p w:rsidR="00935BED" w:rsidRPr="00935BED" w:rsidRDefault="00935BED" w:rsidP="002E3CEB">
      <w:pPr>
        <w:numPr>
          <w:ilvl w:val="0"/>
          <w:numId w:val="94"/>
        </w:numPr>
        <w:spacing w:before="100" w:beforeAutospacing="1" w:after="0" w:line="240" w:lineRule="auto"/>
        <w:jc w:val="both"/>
        <w:rPr>
          <w:rFonts w:ascii="Arial" w:eastAsia="Times New Roman" w:hAnsi="Arial" w:cs="Arial"/>
          <w:color w:val="00000A"/>
          <w:lang w:val="en-US" w:eastAsia="es-CR"/>
        </w:rPr>
      </w:pPr>
      <w:r w:rsidRPr="00935BED">
        <w:rPr>
          <w:rFonts w:ascii="Arial" w:eastAsia="Times New Roman" w:hAnsi="Arial" w:cs="Arial"/>
          <w:b/>
          <w:bCs/>
          <w:color w:val="000000"/>
          <w:lang w:val="es-ES" w:eastAsia="es-CR"/>
        </w:rPr>
        <w:t>Liquidación de compromisos</w:t>
      </w:r>
      <w:r w:rsidR="004B61B1">
        <w:rPr>
          <w:rFonts w:ascii="Arial" w:eastAsia="Times New Roman" w:hAnsi="Arial" w:cs="Arial"/>
          <w:b/>
          <w:bCs/>
          <w:color w:val="000000"/>
          <w:lang w:val="es-ES" w:eastAsia="es-CR"/>
        </w:rPr>
        <w:t>.</w:t>
      </w:r>
    </w:p>
    <w:p w:rsidR="00935BED" w:rsidRPr="00935BED" w:rsidRDefault="00935BED" w:rsidP="00935BED">
      <w:pPr>
        <w:spacing w:before="100" w:beforeAutospacing="1" w:after="0" w:line="240" w:lineRule="auto"/>
        <w:jc w:val="both"/>
        <w:rPr>
          <w:rFonts w:ascii="Arial" w:eastAsia="Times New Roman" w:hAnsi="Arial" w:cs="Arial"/>
          <w:color w:val="00000A"/>
          <w:lang w:eastAsia="es-CR"/>
        </w:rPr>
      </w:pPr>
      <w:r w:rsidRPr="00935BED">
        <w:rPr>
          <w:rFonts w:ascii="Arial" w:eastAsia="Times New Roman" w:hAnsi="Arial" w:cs="Arial"/>
          <w:color w:val="00000A"/>
          <w:lang w:val="es-ES" w:eastAsia="es-CR"/>
        </w:rPr>
        <w:t>Mediante la liquidación de compromisos se logró liberar recursos que han sido orientados para atender otras necesidades institucionales por un</w:t>
      </w:r>
      <w:r w:rsidRPr="00935BED">
        <w:rPr>
          <w:rFonts w:ascii="Arial" w:eastAsia="Times New Roman" w:hAnsi="Arial" w:cs="Arial"/>
          <w:color w:val="000000"/>
          <w:lang w:val="es-ES" w:eastAsia="es-CR"/>
        </w:rPr>
        <w:t xml:space="preserve"> monto de ¢ 709 752 712,33</w:t>
      </w:r>
      <w:r w:rsidRPr="00935BED">
        <w:rPr>
          <w:rFonts w:ascii="Arial" w:eastAsia="Times New Roman" w:hAnsi="Arial" w:cs="Arial"/>
          <w:color w:val="00000A"/>
          <w:lang w:val="es-ES" w:eastAsia="es-CR"/>
        </w:rPr>
        <w:t xml:space="preserve"> de los cuales ¢ 522 188 293,75 correspondiente a Fondos Corrientes y ¢187 564 418,58 correspondiente al Vínculo Externo.</w:t>
      </w:r>
    </w:p>
    <w:p w:rsidR="00935BED" w:rsidRPr="00A424E1" w:rsidRDefault="00A424E1" w:rsidP="00A424E1">
      <w:pPr>
        <w:keepNext/>
        <w:spacing w:before="100" w:beforeAutospacing="1" w:after="0" w:line="240" w:lineRule="auto"/>
        <w:jc w:val="both"/>
        <w:rPr>
          <w:rFonts w:ascii="Arial" w:eastAsia="Times New Roman" w:hAnsi="Arial" w:cs="Arial"/>
          <w:b/>
          <w:bCs/>
          <w:color w:val="000000"/>
          <w:sz w:val="24"/>
          <w:szCs w:val="24"/>
          <w:lang w:val="es-ES" w:eastAsia="es-CR"/>
        </w:rPr>
      </w:pPr>
      <w:bookmarkStart w:id="59" w:name="_Toc505871116"/>
      <w:bookmarkEnd w:id="59"/>
      <w:r>
        <w:rPr>
          <w:rFonts w:ascii="Arial" w:eastAsia="Times New Roman" w:hAnsi="Arial" w:cs="Arial"/>
          <w:b/>
          <w:bCs/>
          <w:color w:val="000000"/>
          <w:sz w:val="24"/>
          <w:szCs w:val="24"/>
          <w:lang w:val="es-ES" w:eastAsia="es-CR"/>
        </w:rPr>
        <w:t xml:space="preserve">4.4.4. </w:t>
      </w:r>
      <w:r w:rsidR="00935BED" w:rsidRPr="00A424E1">
        <w:rPr>
          <w:rFonts w:ascii="Arial" w:eastAsia="Times New Roman" w:hAnsi="Arial" w:cs="Arial"/>
          <w:b/>
          <w:bCs/>
          <w:color w:val="000000"/>
          <w:sz w:val="24"/>
          <w:szCs w:val="24"/>
          <w:lang w:val="es-ES" w:eastAsia="es-CR"/>
        </w:rPr>
        <w:t>S</w:t>
      </w:r>
      <w:r>
        <w:rPr>
          <w:rFonts w:ascii="Arial" w:eastAsia="Times New Roman" w:hAnsi="Arial" w:cs="Arial"/>
          <w:b/>
          <w:bCs/>
          <w:color w:val="000000"/>
          <w:sz w:val="24"/>
          <w:szCs w:val="24"/>
          <w:lang w:val="es-ES" w:eastAsia="es-CR"/>
        </w:rPr>
        <w:t xml:space="preserve">ección de Contabilidad </w:t>
      </w:r>
    </w:p>
    <w:p w:rsidR="00935BED" w:rsidRPr="00935BED" w:rsidRDefault="00935BED" w:rsidP="002E3CEB">
      <w:pPr>
        <w:numPr>
          <w:ilvl w:val="0"/>
          <w:numId w:val="95"/>
        </w:num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Reducción del tiempo de los cierres contables mensuales</w:t>
      </w:r>
      <w:r w:rsidR="004B61B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Se logró efectuar el proceso de cierre durante los primeros 9 días hábiles de cada mes. Adicionalmente este año se adelantó el cierre contable – presupuestario del mes de diciembre y de</w:t>
      </w:r>
      <w:r w:rsidR="00B81A51">
        <w:rPr>
          <w:rFonts w:ascii="Arial" w:eastAsia="Times New Roman" w:hAnsi="Arial" w:cs="Arial"/>
          <w:color w:val="000000"/>
          <w:lang w:val="es-ES" w:eastAsia="es-CR"/>
        </w:rPr>
        <w:t>l</w:t>
      </w:r>
      <w:r w:rsidRPr="00935BED">
        <w:rPr>
          <w:rFonts w:ascii="Arial" w:eastAsia="Times New Roman" w:hAnsi="Arial" w:cs="Arial"/>
          <w:color w:val="000000"/>
          <w:lang w:val="es-ES" w:eastAsia="es-CR"/>
        </w:rPr>
        <w:t xml:space="preserve"> periodo (4 días naturales de trabajo). Lo que permite ofrecer información de manera oportuna para la toma de decisiones.</w:t>
      </w:r>
    </w:p>
    <w:p w:rsidR="00935BED" w:rsidRPr="00935BED" w:rsidRDefault="00935BED" w:rsidP="002E3CEB">
      <w:pPr>
        <w:numPr>
          <w:ilvl w:val="0"/>
          <w:numId w:val="96"/>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Implementación del Sistema de Inversiones contable y acorde a NICSP</w:t>
      </w:r>
      <w:r w:rsidR="004B61B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 xml:space="preserve">Se concretó la aplicación de las NICSP de inversiones tanto en registro, revelación y presentación de la información contable, así como la colaboración con la empresa </w:t>
      </w:r>
      <w:proofErr w:type="spellStart"/>
      <w:r w:rsidRPr="00935BED">
        <w:rPr>
          <w:rFonts w:ascii="Arial" w:eastAsia="Times New Roman" w:hAnsi="Arial" w:cs="Arial"/>
          <w:color w:val="000000"/>
          <w:lang w:val="es-ES" w:eastAsia="es-CR"/>
        </w:rPr>
        <w:t>Lidersoft</w:t>
      </w:r>
      <w:proofErr w:type="spellEnd"/>
      <w:r w:rsidRPr="00935BED">
        <w:rPr>
          <w:rFonts w:ascii="Arial" w:eastAsia="Times New Roman" w:hAnsi="Arial" w:cs="Arial"/>
          <w:color w:val="000000"/>
          <w:lang w:val="es-ES" w:eastAsia="es-CR"/>
        </w:rPr>
        <w:t>, para el desarrollo de las plantillas contables y requerimientos conforme se va desarrollando la implementación.</w:t>
      </w:r>
    </w:p>
    <w:p w:rsidR="00935BED" w:rsidRPr="00935BED" w:rsidRDefault="00935BED" w:rsidP="002E3CEB">
      <w:pPr>
        <w:numPr>
          <w:ilvl w:val="0"/>
          <w:numId w:val="97"/>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Proyecto denominado “Módulo de Conciliaciones”</w:t>
      </w:r>
      <w:r w:rsidR="00B81A5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eastAsia="es-CR"/>
        </w:rPr>
      </w:pPr>
      <w:r w:rsidRPr="00935BED">
        <w:rPr>
          <w:rFonts w:ascii="Arial" w:eastAsia="Times New Roman" w:hAnsi="Arial" w:cs="Arial"/>
          <w:color w:val="00000A"/>
          <w:lang w:val="es-ES" w:eastAsia="es-CR"/>
        </w:rPr>
        <w:t>Se destaca el l</w:t>
      </w:r>
      <w:r w:rsidRPr="00935BED">
        <w:rPr>
          <w:rFonts w:ascii="Arial" w:eastAsia="Times New Roman" w:hAnsi="Arial" w:cs="Arial"/>
          <w:color w:val="000000"/>
          <w:lang w:val="es-ES" w:eastAsia="es-CR"/>
        </w:rPr>
        <w:t xml:space="preserve">evantamiento de requerimientos, la asignación de un analista activo en el Comité Gerencial que de soporte al coordinador del proyecto en todo momento, revisión y análisis de los cambios según indicación del proveedor, ejecución de las pruebas, relacionadas directamente con los nuevos procedimientos que afectaran los registros contables. En este momento se están revisando los cambios en las pantallas contables para el sistema </w:t>
      </w:r>
      <w:proofErr w:type="spellStart"/>
      <w:r w:rsidRPr="00935BED">
        <w:rPr>
          <w:rFonts w:ascii="Arial" w:eastAsia="Times New Roman" w:hAnsi="Arial" w:cs="Arial"/>
          <w:color w:val="000000"/>
          <w:lang w:val="es-ES" w:eastAsia="es-CR"/>
        </w:rPr>
        <w:t>multimoneda</w:t>
      </w:r>
      <w:proofErr w:type="spellEnd"/>
      <w:r w:rsidRPr="00935BED">
        <w:rPr>
          <w:rFonts w:ascii="Arial" w:eastAsia="Times New Roman" w:hAnsi="Arial" w:cs="Arial"/>
          <w:color w:val="000000"/>
          <w:lang w:val="es-ES" w:eastAsia="es-CR"/>
        </w:rPr>
        <w:t>.</w:t>
      </w:r>
    </w:p>
    <w:p w:rsidR="00935BED" w:rsidRPr="00935BED" w:rsidRDefault="00935BED" w:rsidP="002E3CEB">
      <w:pPr>
        <w:numPr>
          <w:ilvl w:val="0"/>
          <w:numId w:val="98"/>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Negociación con Instituto Nacional de Seguros de patrocinios</w:t>
      </w:r>
      <w:r w:rsidR="00B81A5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 xml:space="preserve">Se logró el patrocinio de una póliza en caso de accidentes por parte del INS, para los participantes universitarios en los juegos JUNCOS 2017 realizados en nuestra Institución. </w:t>
      </w:r>
    </w:p>
    <w:p w:rsidR="00935BED" w:rsidRPr="00935BED" w:rsidRDefault="00935BED" w:rsidP="002E3CEB">
      <w:pPr>
        <w:numPr>
          <w:ilvl w:val="0"/>
          <w:numId w:val="99"/>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Negociación con Instituto Nacional de Seguros de nuevas pólizas</w:t>
      </w:r>
      <w:r w:rsidR="00B81A51">
        <w:rPr>
          <w:rFonts w:ascii="Arial" w:eastAsia="Times New Roman" w:hAnsi="Arial" w:cs="Arial"/>
          <w:b/>
          <w:bCs/>
          <w:color w:val="00000A"/>
          <w:lang w:val="es-ES" w:eastAsia="es-CR"/>
        </w:rPr>
        <w:t>.</w:t>
      </w:r>
    </w:p>
    <w:p w:rsidR="005A2DB1" w:rsidRDefault="00935BED" w:rsidP="00B81A51">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lastRenderedPageBreak/>
        <w:t xml:space="preserve">Se logró obtener un seguro de incendio y responsabilidad civil para la exposición de interés educativo y cultural "Túnel de la Ciencia". Dicha exposición fue traída al país gracias a diferentes instituciones nacionales e internacionales como el CONARE, CONICIT y la Fundación Alemana Max Plan. </w:t>
      </w:r>
    </w:p>
    <w:p w:rsidR="00935BED" w:rsidRPr="00935BED" w:rsidRDefault="00935BED" w:rsidP="002E3CEB">
      <w:pPr>
        <w:numPr>
          <w:ilvl w:val="0"/>
          <w:numId w:val="100"/>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Aseguramiento de nuevas edificaciones</w:t>
      </w:r>
      <w:r w:rsidR="00B81A5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Se incluyó el nuevo edificio de parqueos situado en la Ciudad de Investigación, logrando obtener una menor tarifa con relación al otro edificio de parqueos y por ende un menor pago de prima.</w:t>
      </w:r>
    </w:p>
    <w:p w:rsidR="00935BED" w:rsidRPr="00935BED" w:rsidRDefault="00935BED" w:rsidP="002E3CEB">
      <w:pPr>
        <w:numPr>
          <w:ilvl w:val="0"/>
          <w:numId w:val="101"/>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Divulgación e información sob</w:t>
      </w:r>
      <w:r w:rsidR="00B81A51">
        <w:rPr>
          <w:rFonts w:ascii="Arial" w:eastAsia="Times New Roman" w:hAnsi="Arial" w:cs="Arial"/>
          <w:b/>
          <w:bCs/>
          <w:color w:val="00000A"/>
          <w:lang w:val="es-ES" w:eastAsia="es-CR"/>
        </w:rPr>
        <w:t>re seguros vía w</w:t>
      </w:r>
      <w:r w:rsidRPr="00935BED">
        <w:rPr>
          <w:rFonts w:ascii="Arial" w:eastAsia="Times New Roman" w:hAnsi="Arial" w:cs="Arial"/>
          <w:b/>
          <w:bCs/>
          <w:color w:val="00000A"/>
          <w:lang w:val="es-ES" w:eastAsia="es-CR"/>
        </w:rPr>
        <w:t>eb</w:t>
      </w:r>
      <w:r w:rsidR="00B81A5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Con el apoyo de la Unidad de Tecnologías de Información de nuestra Oficina, se logró incluir un nuevo apartado de Seguros en la página web, mediante el cual los estudiantes, funcionarios y comunidad universitaria en general, pueden descargar diferentes condiciones de las pólizas que posee en este momento la Institución.</w:t>
      </w:r>
    </w:p>
    <w:p w:rsidR="00935BED" w:rsidRPr="00935BED" w:rsidRDefault="00935BED" w:rsidP="002E3CEB">
      <w:pPr>
        <w:numPr>
          <w:ilvl w:val="0"/>
          <w:numId w:val="102"/>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Revisión de la póliza vehicular</w:t>
      </w:r>
      <w:r w:rsidR="00B81A5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Como parte del trabajo realizado en la Comisión de Activos Institucionales y en conjunto con la Sección de Transportes, se realizó una depuración de los vehículos que se encontraban en desuso o en proce</w:t>
      </w:r>
      <w:r w:rsidR="009E28B7">
        <w:rPr>
          <w:rFonts w:ascii="Arial" w:eastAsia="Times New Roman" w:hAnsi="Arial" w:cs="Arial"/>
          <w:color w:val="00000A"/>
          <w:lang w:val="es-ES" w:eastAsia="es-CR"/>
        </w:rPr>
        <w:t>so de desecho y se les desactivó</w:t>
      </w:r>
      <w:r w:rsidRPr="00935BED">
        <w:rPr>
          <w:rFonts w:ascii="Arial" w:eastAsia="Times New Roman" w:hAnsi="Arial" w:cs="Arial"/>
          <w:color w:val="00000A"/>
          <w:lang w:val="es-ES" w:eastAsia="es-CR"/>
        </w:rPr>
        <w:t xml:space="preserve"> el seguro que poseían, logrando una disminución en el monto de la prima a pagar semestralmente.</w:t>
      </w:r>
    </w:p>
    <w:p w:rsidR="00935BED" w:rsidRPr="00935BED" w:rsidRDefault="00935BED" w:rsidP="002E3CEB">
      <w:pPr>
        <w:numPr>
          <w:ilvl w:val="0"/>
          <w:numId w:val="103"/>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Revisión del seguro estudiantil</w:t>
      </w:r>
      <w:r w:rsidR="00B81A51">
        <w:rPr>
          <w:rFonts w:ascii="Arial" w:eastAsia="Times New Roman" w:hAnsi="Arial" w:cs="Arial"/>
          <w:b/>
          <w:bCs/>
          <w:color w:val="00000A"/>
          <w:lang w:val="es-ES" w:eastAsia="es-CR"/>
        </w:rPr>
        <w:t>.</w:t>
      </w:r>
    </w:p>
    <w:p w:rsidR="00935BED" w:rsidRPr="00935BED" w:rsidRDefault="009E28B7" w:rsidP="00935BED">
      <w:pPr>
        <w:spacing w:before="278" w:after="0" w:line="240" w:lineRule="auto"/>
        <w:jc w:val="both"/>
        <w:rPr>
          <w:rFonts w:ascii="Arial" w:eastAsia="Times New Roman" w:hAnsi="Arial" w:cs="Arial"/>
          <w:color w:val="00000A"/>
          <w:lang w:val="es-ES" w:eastAsia="es-CR"/>
        </w:rPr>
      </w:pPr>
      <w:r>
        <w:rPr>
          <w:rFonts w:ascii="Arial" w:eastAsia="Times New Roman" w:hAnsi="Arial" w:cs="Arial"/>
          <w:color w:val="00000A"/>
          <w:lang w:val="es-ES" w:eastAsia="es-CR"/>
        </w:rPr>
        <w:t xml:space="preserve">Se </w:t>
      </w:r>
      <w:r w:rsidR="00935BED" w:rsidRPr="00935BED">
        <w:rPr>
          <w:rFonts w:ascii="Arial" w:eastAsia="Times New Roman" w:hAnsi="Arial" w:cs="Arial"/>
          <w:color w:val="00000A"/>
          <w:lang w:val="es-ES" w:eastAsia="es-CR"/>
        </w:rPr>
        <w:t xml:space="preserve">desarrolló el proceso de conciliación de la cuenta contable y los registros en el sistema SIAF de la Póliza Estudiantil Universitaria con el fin de eliminar las inconsistencias. </w:t>
      </w:r>
    </w:p>
    <w:p w:rsidR="00935BED" w:rsidRPr="00935BED" w:rsidRDefault="00935BED" w:rsidP="002E3CEB">
      <w:pPr>
        <w:numPr>
          <w:ilvl w:val="0"/>
          <w:numId w:val="104"/>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Revisión inicial del proceso de descarga de la constancia de la póliza estudiantil</w:t>
      </w:r>
      <w:r w:rsidR="00B81A51">
        <w:rPr>
          <w:rFonts w:ascii="Arial" w:eastAsia="Times New Roman" w:hAnsi="Arial" w:cs="Arial"/>
          <w:b/>
          <w:bCs/>
          <w:color w:val="00000A"/>
          <w:lang w:val="es-ES" w:eastAsia="es-CR"/>
        </w:rPr>
        <w:t>.</w:t>
      </w:r>
    </w:p>
    <w:p w:rsidR="00935BED" w:rsidRPr="00935BED" w:rsidRDefault="00935BED" w:rsidP="00935BED">
      <w:p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0"/>
          <w:lang w:val="es-ES" w:eastAsia="es-CR"/>
        </w:rPr>
        <w:t>En conjunto con la Vicerrectoría de Vida Estudiantil y la Unidad de Tecnologías de Información de nuestra oficina, se analizó la posibilidad de que el estudiante desde la ap</w:t>
      </w:r>
      <w:r w:rsidR="009E28B7">
        <w:rPr>
          <w:rFonts w:ascii="Arial" w:eastAsia="Times New Roman" w:hAnsi="Arial" w:cs="Arial"/>
          <w:color w:val="000000"/>
          <w:lang w:val="es-ES" w:eastAsia="es-CR"/>
        </w:rPr>
        <w:t>licación en la página de la Vicerrectoría de Vida Estudiantil,</w:t>
      </w:r>
      <w:r w:rsidRPr="00935BED">
        <w:rPr>
          <w:rFonts w:ascii="Arial" w:eastAsia="Times New Roman" w:hAnsi="Arial" w:cs="Arial"/>
          <w:color w:val="000000"/>
          <w:lang w:val="es-ES" w:eastAsia="es-CR"/>
        </w:rPr>
        <w:t xml:space="preserve"> pueda descargar el contrato siempre y cuando haya pagado el seguro y además sea un estudiante activo.</w:t>
      </w:r>
    </w:p>
    <w:p w:rsidR="00935BED" w:rsidRPr="00935BED" w:rsidRDefault="00935BED" w:rsidP="002E3CEB">
      <w:pPr>
        <w:numPr>
          <w:ilvl w:val="0"/>
          <w:numId w:val="105"/>
        </w:numPr>
        <w:spacing w:before="278" w:after="0" w:line="240" w:lineRule="auto"/>
        <w:jc w:val="both"/>
        <w:rPr>
          <w:rFonts w:ascii="Arial" w:eastAsia="Times New Roman" w:hAnsi="Arial" w:cs="Arial"/>
          <w:color w:val="00000A"/>
          <w:lang w:val="es-ES" w:eastAsia="es-CR"/>
        </w:rPr>
      </w:pPr>
      <w:r w:rsidRPr="00935BED">
        <w:rPr>
          <w:rFonts w:ascii="Arial" w:eastAsia="Times New Roman" w:hAnsi="Arial" w:cs="Arial"/>
          <w:b/>
          <w:bCs/>
          <w:color w:val="00000A"/>
          <w:lang w:val="es-ES" w:eastAsia="es-CR"/>
        </w:rPr>
        <w:t>Comunicación de seguros por medios radiofónicos</w:t>
      </w:r>
      <w:r w:rsidR="00B81A51">
        <w:rPr>
          <w:rFonts w:ascii="Arial" w:eastAsia="Times New Roman" w:hAnsi="Arial" w:cs="Arial"/>
          <w:b/>
          <w:bCs/>
          <w:color w:val="00000A"/>
          <w:lang w:val="es-ES" w:eastAsia="es-CR"/>
        </w:rPr>
        <w:t>.</w:t>
      </w:r>
    </w:p>
    <w:p w:rsidR="00935BED" w:rsidRDefault="00935BED" w:rsidP="00935BED">
      <w:pPr>
        <w:spacing w:before="278" w:after="0" w:line="240" w:lineRule="auto"/>
        <w:jc w:val="both"/>
        <w:rPr>
          <w:rFonts w:ascii="Arial" w:eastAsia="Times New Roman" w:hAnsi="Arial" w:cs="Arial"/>
          <w:color w:val="000000"/>
          <w:lang w:val="es-ES" w:eastAsia="es-CR"/>
        </w:rPr>
      </w:pPr>
      <w:r w:rsidRPr="00935BED">
        <w:rPr>
          <w:rFonts w:ascii="Arial" w:eastAsia="Times New Roman" w:hAnsi="Arial" w:cs="Arial"/>
          <w:color w:val="000000"/>
          <w:lang w:val="es-ES" w:eastAsia="es-CR"/>
        </w:rPr>
        <w:t>Entrevista en Radio Universidad, con la finalidad de divulgar las condiciones de la póliza estudiantil y responder las diferentes dudas acerca de este seguro.</w:t>
      </w:r>
    </w:p>
    <w:p w:rsidR="00935BED" w:rsidRPr="000C2319" w:rsidRDefault="000C2319" w:rsidP="002E3CEB">
      <w:pPr>
        <w:pStyle w:val="Ttulo2"/>
        <w:numPr>
          <w:ilvl w:val="1"/>
          <w:numId w:val="2"/>
        </w:numPr>
        <w:rPr>
          <w:rFonts w:ascii="Arial" w:eastAsia="Times New Roman" w:hAnsi="Arial" w:cs="Arial"/>
          <w:color w:val="000000"/>
          <w:sz w:val="28"/>
          <w:szCs w:val="28"/>
          <w:lang w:eastAsia="es-CR"/>
        </w:rPr>
      </w:pPr>
      <w:bookmarkStart w:id="60" w:name="_Toc282325637"/>
      <w:bookmarkStart w:id="61" w:name="_Toc252017493"/>
      <w:bookmarkStart w:id="62" w:name="_Toc505871117"/>
      <w:bookmarkEnd w:id="60"/>
      <w:bookmarkEnd w:id="61"/>
      <w:bookmarkEnd w:id="62"/>
      <w:r>
        <w:rPr>
          <w:rFonts w:ascii="Arial" w:eastAsia="Times New Roman" w:hAnsi="Arial" w:cs="Arial"/>
          <w:color w:val="000000"/>
          <w:sz w:val="28"/>
          <w:szCs w:val="28"/>
          <w:lang w:eastAsia="es-CR"/>
        </w:rPr>
        <w:t>Limitaciones</w:t>
      </w:r>
    </w:p>
    <w:p w:rsidR="00935BED" w:rsidRDefault="00935BED" w:rsidP="00935BED">
      <w:pPr>
        <w:spacing w:before="100" w:beforeAutospacing="1" w:after="0" w:line="240" w:lineRule="auto"/>
        <w:jc w:val="both"/>
        <w:rPr>
          <w:rFonts w:ascii="Arial" w:eastAsia="Times New Roman" w:hAnsi="Arial" w:cs="Arial"/>
          <w:color w:val="00000A"/>
          <w:lang w:val="es-ES" w:eastAsia="es-CR"/>
        </w:rPr>
      </w:pPr>
      <w:r w:rsidRPr="00935BED">
        <w:rPr>
          <w:rFonts w:ascii="Arial" w:eastAsia="Times New Roman" w:hAnsi="Arial" w:cs="Arial"/>
          <w:color w:val="00000A"/>
          <w:lang w:val="es-ES" w:eastAsia="es-CR"/>
        </w:rPr>
        <w:t>Las limitaciones q</w:t>
      </w:r>
      <w:r w:rsidR="009E28B7">
        <w:rPr>
          <w:rFonts w:ascii="Arial" w:eastAsia="Times New Roman" w:hAnsi="Arial" w:cs="Arial"/>
          <w:color w:val="00000A"/>
          <w:lang w:val="es-ES" w:eastAsia="es-CR"/>
        </w:rPr>
        <w:t>ue se tienen en una Oficina</w:t>
      </w:r>
      <w:r w:rsidRPr="00935BED">
        <w:rPr>
          <w:rFonts w:ascii="Arial" w:eastAsia="Times New Roman" w:hAnsi="Arial" w:cs="Arial"/>
          <w:color w:val="00000A"/>
          <w:lang w:val="es-ES" w:eastAsia="es-CR"/>
        </w:rPr>
        <w:t xml:space="preserve"> como la nuestra está siempre ligada a los recursos, en nuestro caso el principal desafío es lograr desarrollos que impacten el servicio a los usuarios con una Unidad de Tecnologías de Información de tan solo 5 personas, incluyendo al jefe y una persona de soporte técnico para 90 usuarios. Por tanto, la propuesta para </w:t>
      </w:r>
      <w:r w:rsidRPr="00935BED">
        <w:rPr>
          <w:rFonts w:ascii="Arial" w:eastAsia="Times New Roman" w:hAnsi="Arial" w:cs="Arial"/>
          <w:color w:val="00000A"/>
          <w:lang w:val="es-ES" w:eastAsia="es-CR"/>
        </w:rPr>
        <w:lastRenderedPageBreak/>
        <w:t>solventar esta necesidad ha sido contratar servicios de desarrollo externo, pero con un recurso nuestro que esté inmerso en el proceso para evitar la dependencia del proveedor.</w:t>
      </w:r>
    </w:p>
    <w:p w:rsidR="00935BED" w:rsidRPr="00935BED" w:rsidRDefault="009E28B7" w:rsidP="00935BED">
      <w:pPr>
        <w:spacing w:before="100" w:beforeAutospacing="1" w:after="0" w:line="240" w:lineRule="auto"/>
        <w:jc w:val="both"/>
        <w:rPr>
          <w:rFonts w:ascii="Arial" w:eastAsia="Times New Roman" w:hAnsi="Arial" w:cs="Arial"/>
          <w:color w:val="00000A"/>
          <w:lang w:eastAsia="es-CR"/>
        </w:rPr>
      </w:pPr>
      <w:r>
        <w:rPr>
          <w:rFonts w:ascii="Arial" w:eastAsia="Times New Roman" w:hAnsi="Arial" w:cs="Arial"/>
          <w:color w:val="00000A"/>
          <w:lang w:val="es-ES" w:eastAsia="es-CR"/>
        </w:rPr>
        <w:t xml:space="preserve">De la misma forma, la </w:t>
      </w:r>
      <w:r w:rsidR="00935BED" w:rsidRPr="00935BED">
        <w:rPr>
          <w:rFonts w:ascii="Arial" w:eastAsia="Times New Roman" w:hAnsi="Arial" w:cs="Arial"/>
          <w:color w:val="00000A"/>
          <w:lang w:val="es-ES" w:eastAsia="es-CR"/>
        </w:rPr>
        <w:t>oficina posee requerimientos de puestos con funciones específicas como un asesor legal, control de sistemas, un especialista en Gestión de Calidad, entre otros que hemos optado por buscar en nuestro mismo personal e invertir en capacitar</w:t>
      </w:r>
      <w:r>
        <w:rPr>
          <w:rFonts w:ascii="Arial" w:eastAsia="Times New Roman" w:hAnsi="Arial" w:cs="Arial"/>
          <w:color w:val="00000A"/>
          <w:lang w:val="es-ES" w:eastAsia="es-CR"/>
        </w:rPr>
        <w:t>, con el fin de evitar la solicitud de</w:t>
      </w:r>
      <w:r w:rsidR="00935BED" w:rsidRPr="00935BED">
        <w:rPr>
          <w:rFonts w:ascii="Arial" w:eastAsia="Times New Roman" w:hAnsi="Arial" w:cs="Arial"/>
          <w:color w:val="00000A"/>
          <w:lang w:val="es-ES" w:eastAsia="es-CR"/>
        </w:rPr>
        <w:t xml:space="preserve"> nuevas plazas y hemos cubierto los puestos que han cambiado labores con las personas restantes, favoreciendo el ahorro y, además, optimizando el recurso humano.</w:t>
      </w:r>
    </w:p>
    <w:p w:rsidR="007654E8" w:rsidRDefault="007654E8"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5A2DB1" w:rsidRDefault="005A2DB1" w:rsidP="00935BED">
      <w:pPr>
        <w:pStyle w:val="Standard"/>
        <w:jc w:val="both"/>
        <w:rPr>
          <w:rFonts w:ascii="Arial" w:hAnsi="Arial" w:cs="Arial"/>
          <w:color w:val="000000"/>
          <w:sz w:val="22"/>
          <w:szCs w:val="22"/>
          <w:lang w:val="es-CR"/>
        </w:rPr>
      </w:pPr>
    </w:p>
    <w:p w:rsidR="009F5ABF" w:rsidRPr="00BB3E37" w:rsidRDefault="009F5ABF" w:rsidP="002E3CEB">
      <w:pPr>
        <w:pStyle w:val="Ttulo1"/>
        <w:numPr>
          <w:ilvl w:val="0"/>
          <w:numId w:val="2"/>
        </w:numPr>
        <w:rPr>
          <w:rFonts w:ascii="Arial" w:hAnsi="Arial" w:cs="Arial"/>
          <w:color w:val="17365D" w:themeColor="text2" w:themeShade="BF"/>
          <w:sz w:val="32"/>
          <w:szCs w:val="32"/>
          <w:lang w:val="es-MX"/>
        </w:rPr>
      </w:pPr>
      <w:bookmarkStart w:id="63" w:name="__RefHeading___Toc1550_2116863695"/>
      <w:bookmarkStart w:id="64" w:name="_Toc477127184"/>
      <w:bookmarkEnd w:id="63"/>
      <w:r w:rsidRPr="00BB3E37">
        <w:rPr>
          <w:rFonts w:ascii="Arial" w:hAnsi="Arial" w:cs="Arial"/>
          <w:color w:val="17365D" w:themeColor="text2" w:themeShade="BF"/>
          <w:sz w:val="32"/>
          <w:szCs w:val="32"/>
          <w:lang w:val="es-MX"/>
        </w:rPr>
        <w:lastRenderedPageBreak/>
        <w:t>Oficina de Recursos Humanos</w:t>
      </w:r>
      <w:bookmarkEnd w:id="64"/>
    </w:p>
    <w:p w:rsidR="00E566ED" w:rsidRPr="00F67D83" w:rsidRDefault="00E566ED" w:rsidP="00E566ED">
      <w:pPr>
        <w:spacing w:after="0" w:line="240" w:lineRule="auto"/>
        <w:rPr>
          <w:rFonts w:ascii="Arial" w:hAnsi="Arial" w:cs="Arial"/>
          <w:b/>
          <w:color w:val="0070C0"/>
        </w:rPr>
      </w:pPr>
    </w:p>
    <w:p w:rsidR="008B76A0" w:rsidRPr="008B76A0" w:rsidRDefault="008B76A0" w:rsidP="0015091A">
      <w:pPr>
        <w:pStyle w:val="Ttulo2"/>
        <w:spacing w:line="240" w:lineRule="auto"/>
        <w:rPr>
          <w:rFonts w:ascii="Arial" w:hAnsi="Arial" w:cs="Arial"/>
          <w:color w:val="000000" w:themeColor="text1"/>
          <w:sz w:val="28"/>
          <w:szCs w:val="28"/>
          <w:lang w:val="es-MX"/>
        </w:rPr>
      </w:pPr>
      <w:r>
        <w:rPr>
          <w:rFonts w:ascii="Arial" w:eastAsia="Times New Roman" w:hAnsi="Arial" w:cs="Arial"/>
          <w:color w:val="000000"/>
          <w:sz w:val="28"/>
          <w:szCs w:val="28"/>
          <w:lang w:eastAsia="es-CR"/>
        </w:rPr>
        <w:t xml:space="preserve">5.1. </w:t>
      </w:r>
      <w:r w:rsidR="0015091A">
        <w:rPr>
          <w:rFonts w:ascii="Arial" w:eastAsia="Times New Roman" w:hAnsi="Arial" w:cs="Arial"/>
          <w:color w:val="000000"/>
          <w:sz w:val="28"/>
          <w:szCs w:val="28"/>
          <w:lang w:eastAsia="es-CR"/>
        </w:rPr>
        <w:t>Alcance del informe</w:t>
      </w:r>
    </w:p>
    <w:p w:rsidR="0015091A" w:rsidRDefault="008B76A0" w:rsidP="0015091A">
      <w:pPr>
        <w:spacing w:before="238" w:after="119" w:line="240" w:lineRule="auto"/>
        <w:jc w:val="both"/>
        <w:rPr>
          <w:rFonts w:ascii="Arial" w:eastAsia="Times New Roman" w:hAnsi="Arial" w:cs="Arial"/>
          <w:color w:val="000000"/>
          <w:lang w:eastAsia="es-CR"/>
        </w:rPr>
      </w:pPr>
      <w:r w:rsidRPr="008B76A0">
        <w:rPr>
          <w:rFonts w:ascii="Arial" w:eastAsia="Times New Roman" w:hAnsi="Arial" w:cs="Arial"/>
          <w:color w:val="000000"/>
          <w:lang w:eastAsia="es-CR"/>
        </w:rPr>
        <w:t>En el año 2017, la Oficina de Recursos Humanos (ORH) cumplió con las tareas encomendadas institucionalm</w:t>
      </w:r>
      <w:r w:rsidR="0015091A">
        <w:rPr>
          <w:rFonts w:ascii="Arial" w:eastAsia="Times New Roman" w:hAnsi="Arial" w:cs="Arial"/>
          <w:color w:val="000000"/>
          <w:lang w:eastAsia="es-CR"/>
        </w:rPr>
        <w:t>ente a esta dependencia. En el área de Gestión A</w:t>
      </w:r>
      <w:r w:rsidRPr="008B76A0">
        <w:rPr>
          <w:rFonts w:ascii="Arial" w:eastAsia="Times New Roman" w:hAnsi="Arial" w:cs="Arial"/>
          <w:color w:val="000000"/>
          <w:lang w:eastAsia="es-CR"/>
        </w:rPr>
        <w:t xml:space="preserve">dministrativa, se brindó diariamente la atención en plataforma de servicios, se realizaron los estudios de vacaciones requeridos, se emitieron las certificaciones solicitadas, se gestionaron las planillas de las personas funcionarias, y se dio atención a las solicitud de estudios de asignación y clasificación de puestos, según la normativa. </w:t>
      </w:r>
    </w:p>
    <w:p w:rsidR="008B76A0" w:rsidRPr="008B76A0" w:rsidRDefault="0015091A" w:rsidP="0015091A">
      <w:pPr>
        <w:spacing w:before="238" w:after="119" w:line="240" w:lineRule="auto"/>
        <w:jc w:val="both"/>
        <w:rPr>
          <w:rFonts w:ascii="Times New Roman" w:eastAsia="Times New Roman" w:hAnsi="Times New Roman" w:cs="Times New Roman"/>
          <w:sz w:val="24"/>
          <w:szCs w:val="24"/>
          <w:lang w:eastAsia="es-CR"/>
        </w:rPr>
      </w:pPr>
      <w:r>
        <w:rPr>
          <w:rFonts w:ascii="Arial" w:eastAsia="Times New Roman" w:hAnsi="Arial" w:cs="Arial"/>
          <w:color w:val="000000"/>
          <w:lang w:eastAsia="es-CR"/>
        </w:rPr>
        <w:t>El á</w:t>
      </w:r>
      <w:r w:rsidR="008B76A0" w:rsidRPr="008B76A0">
        <w:rPr>
          <w:rFonts w:ascii="Arial" w:eastAsia="Times New Roman" w:hAnsi="Arial" w:cs="Arial"/>
          <w:color w:val="000000"/>
          <w:lang w:eastAsia="es-CR"/>
        </w:rPr>
        <w:t>rea de Desarrollo Humano, se respondió a las necesidades de reclutamiento y selección de</w:t>
      </w:r>
      <w:r>
        <w:rPr>
          <w:rFonts w:ascii="Arial" w:eastAsia="Times New Roman" w:hAnsi="Arial" w:cs="Arial"/>
          <w:color w:val="000000"/>
          <w:lang w:eastAsia="es-CR"/>
        </w:rPr>
        <w:t>l</w:t>
      </w:r>
      <w:r w:rsidR="008B76A0" w:rsidRPr="008B76A0">
        <w:rPr>
          <w:rFonts w:ascii="Arial" w:eastAsia="Times New Roman" w:hAnsi="Arial" w:cs="Arial"/>
          <w:color w:val="000000"/>
          <w:lang w:eastAsia="es-CR"/>
        </w:rPr>
        <w:t xml:space="preserve"> personal administrativo</w:t>
      </w:r>
      <w:r>
        <w:rPr>
          <w:rFonts w:ascii="Arial" w:eastAsia="Times New Roman" w:hAnsi="Arial" w:cs="Arial"/>
          <w:color w:val="000000"/>
          <w:lang w:eastAsia="es-CR"/>
        </w:rPr>
        <w:t>,</w:t>
      </w:r>
      <w:r w:rsidR="008B76A0" w:rsidRPr="008B76A0">
        <w:rPr>
          <w:rFonts w:ascii="Arial" w:eastAsia="Times New Roman" w:hAnsi="Arial" w:cs="Arial"/>
          <w:color w:val="000000"/>
          <w:lang w:eastAsia="es-CR"/>
        </w:rPr>
        <w:t xml:space="preserve"> según </w:t>
      </w:r>
      <w:r>
        <w:rPr>
          <w:rFonts w:ascii="Arial" w:eastAsia="Times New Roman" w:hAnsi="Arial" w:cs="Arial"/>
          <w:color w:val="000000"/>
          <w:lang w:eastAsia="es-CR"/>
        </w:rPr>
        <w:t xml:space="preserve">las </w:t>
      </w:r>
      <w:r w:rsidR="008B76A0" w:rsidRPr="008B76A0">
        <w:rPr>
          <w:rFonts w:ascii="Arial" w:eastAsia="Times New Roman" w:hAnsi="Arial" w:cs="Arial"/>
          <w:color w:val="000000"/>
          <w:lang w:eastAsia="es-CR"/>
        </w:rPr>
        <w:t>solicitud</w:t>
      </w:r>
      <w:r>
        <w:rPr>
          <w:rFonts w:ascii="Arial" w:eastAsia="Times New Roman" w:hAnsi="Arial" w:cs="Arial"/>
          <w:color w:val="000000"/>
          <w:lang w:eastAsia="es-CR"/>
        </w:rPr>
        <w:t>es</w:t>
      </w:r>
      <w:r w:rsidR="008B76A0" w:rsidRPr="008B76A0">
        <w:rPr>
          <w:rFonts w:ascii="Arial" w:eastAsia="Times New Roman" w:hAnsi="Arial" w:cs="Arial"/>
          <w:color w:val="000000"/>
          <w:lang w:eastAsia="es-CR"/>
        </w:rPr>
        <w:t xml:space="preserve"> de las unidades de trabajo, se organizaron las capacitaciones programadas, se continuó implementando el proyecto de gestión del desempeño de las personas funcionarias administrativas para la mejora continua, y se realizaron intervenciones individuales y grupales en diferentes dependencia</w:t>
      </w:r>
      <w:r>
        <w:rPr>
          <w:rFonts w:ascii="Arial" w:eastAsia="Times New Roman" w:hAnsi="Arial" w:cs="Arial"/>
          <w:color w:val="000000"/>
          <w:lang w:eastAsia="es-CR"/>
        </w:rPr>
        <w:t>s,</w:t>
      </w:r>
      <w:r w:rsidR="008B76A0" w:rsidRPr="008B76A0">
        <w:rPr>
          <w:rFonts w:ascii="Arial" w:eastAsia="Times New Roman" w:hAnsi="Arial" w:cs="Arial"/>
          <w:color w:val="000000"/>
          <w:lang w:eastAsia="es-CR"/>
        </w:rPr>
        <w:t xml:space="preserve"> en procura de la calidad de vida laboral. Además se organizaron actividades como los homenajes a personas funcionarias por años servidos, los talleres de preparación para la jubilación y personas ya jubiladas, así como</w:t>
      </w:r>
      <w:r>
        <w:rPr>
          <w:rFonts w:ascii="Arial" w:eastAsia="Times New Roman" w:hAnsi="Arial" w:cs="Arial"/>
          <w:color w:val="000000"/>
          <w:lang w:eastAsia="es-CR"/>
        </w:rPr>
        <w:t>,</w:t>
      </w:r>
      <w:r w:rsidR="008B76A0" w:rsidRPr="008B76A0">
        <w:rPr>
          <w:rFonts w:ascii="Arial" w:eastAsia="Times New Roman" w:hAnsi="Arial" w:cs="Arial"/>
          <w:color w:val="000000"/>
          <w:lang w:eastAsia="es-CR"/>
        </w:rPr>
        <w:t xml:space="preserve"> las prácticas de estudiantes de colegios técnicos en la universidad, entre otras.</w:t>
      </w:r>
    </w:p>
    <w:p w:rsidR="0015091A" w:rsidRDefault="0015091A"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 xml:space="preserve">A continuación </w:t>
      </w:r>
      <w:r w:rsidR="008B76A0" w:rsidRPr="008B76A0">
        <w:rPr>
          <w:rFonts w:ascii="Arial" w:eastAsia="Times New Roman" w:hAnsi="Arial" w:cs="Arial"/>
          <w:lang w:eastAsia="es-CR"/>
        </w:rPr>
        <w:t xml:space="preserve">se destacan los avances y </w:t>
      </w:r>
      <w:r>
        <w:rPr>
          <w:rFonts w:ascii="Arial" w:eastAsia="Times New Roman" w:hAnsi="Arial" w:cs="Arial"/>
          <w:lang w:eastAsia="es-CR"/>
        </w:rPr>
        <w:t>logros alcanzados en el periodo</w:t>
      </w:r>
      <w:r w:rsidR="008B76A0" w:rsidRPr="008B76A0">
        <w:rPr>
          <w:rFonts w:ascii="Arial" w:eastAsia="Times New Roman" w:hAnsi="Arial" w:cs="Arial"/>
          <w:lang w:eastAsia="es-CR"/>
        </w:rPr>
        <w:t>, en procesos de impacto que van más allá del cumplimiento de las tareas cotidianas.</w:t>
      </w:r>
    </w:p>
    <w:p w:rsidR="008B76A0" w:rsidRDefault="008B76A0" w:rsidP="0015091A">
      <w:pPr>
        <w:spacing w:before="238" w:after="119" w:line="240" w:lineRule="auto"/>
        <w:jc w:val="both"/>
        <w:rPr>
          <w:rFonts w:ascii="Arial" w:eastAsia="Times New Roman" w:hAnsi="Arial" w:cs="Arial"/>
          <w:b/>
          <w:bCs/>
          <w:color w:val="000000"/>
          <w:sz w:val="28"/>
          <w:szCs w:val="28"/>
          <w:lang w:eastAsia="es-CR"/>
        </w:rPr>
      </w:pPr>
      <w:r>
        <w:rPr>
          <w:rFonts w:ascii="Arial" w:eastAsia="Times New Roman" w:hAnsi="Arial" w:cs="Arial"/>
          <w:b/>
          <w:bCs/>
          <w:color w:val="000000"/>
          <w:sz w:val="28"/>
          <w:szCs w:val="28"/>
          <w:lang w:eastAsia="es-CR"/>
        </w:rPr>
        <w:t xml:space="preserve">5.2. </w:t>
      </w:r>
      <w:r w:rsidRPr="008B76A0">
        <w:rPr>
          <w:rFonts w:ascii="Arial" w:eastAsia="Times New Roman" w:hAnsi="Arial" w:cs="Arial"/>
          <w:b/>
          <w:bCs/>
          <w:color w:val="000000"/>
          <w:sz w:val="28"/>
          <w:szCs w:val="28"/>
          <w:lang w:eastAsia="es-CR"/>
        </w:rPr>
        <w:t xml:space="preserve">Avances y logros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La Oficina de Recursos Humanos realizó diferentes esfuerzos en beneficio de las personas funcionarias y las finanzas institucionales, entre ellos destacan: la adopción de medidas en materia de derechos humanos y laborales de las personas funcionarias, las mejoras en la administración de los recursos financieros institucionales y la implementación de una nu</w:t>
      </w:r>
      <w:r w:rsidR="003D01EC">
        <w:rPr>
          <w:rFonts w:ascii="Arial" w:eastAsia="Times New Roman" w:hAnsi="Arial" w:cs="Arial"/>
          <w:lang w:eastAsia="es-CR"/>
        </w:rPr>
        <w:t>eva modalidad de trabajo en la I</w:t>
      </w:r>
      <w:r w:rsidRPr="008B76A0">
        <w:rPr>
          <w:rFonts w:ascii="Arial" w:eastAsia="Times New Roman" w:hAnsi="Arial" w:cs="Arial"/>
          <w:lang w:eastAsia="es-CR"/>
        </w:rPr>
        <w:t>nstitución.</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También</w:t>
      </w:r>
      <w:r w:rsidR="003D01EC">
        <w:rPr>
          <w:rFonts w:ascii="Arial" w:eastAsia="Times New Roman" w:hAnsi="Arial" w:cs="Arial"/>
          <w:lang w:eastAsia="es-CR"/>
        </w:rPr>
        <w:t>,</w:t>
      </w:r>
      <w:r w:rsidRPr="008B76A0">
        <w:rPr>
          <w:rFonts w:ascii="Arial" w:eastAsia="Times New Roman" w:hAnsi="Arial" w:cs="Arial"/>
          <w:lang w:eastAsia="es-CR"/>
        </w:rPr>
        <w:t xml:space="preserve"> se implementaron acciones para la mejora de los procesos de gestión de la Oficina, entre ellas</w:t>
      </w:r>
      <w:r w:rsidR="004D72FA">
        <w:rPr>
          <w:rFonts w:ascii="Arial" w:eastAsia="Times New Roman" w:hAnsi="Arial" w:cs="Arial"/>
          <w:lang w:eastAsia="es-CR"/>
        </w:rPr>
        <w:t>:</w:t>
      </w:r>
      <w:r w:rsidRPr="008B76A0">
        <w:rPr>
          <w:rFonts w:ascii="Arial" w:eastAsia="Times New Roman" w:hAnsi="Arial" w:cs="Arial"/>
          <w:lang w:eastAsia="es-CR"/>
        </w:rPr>
        <w:t xml:space="preserve"> se estableció una mayor articulación entre las diferentes secciones que permite operar de</w:t>
      </w:r>
      <w:r w:rsidR="004D72FA">
        <w:rPr>
          <w:rFonts w:ascii="Arial" w:eastAsia="Times New Roman" w:hAnsi="Arial" w:cs="Arial"/>
          <w:lang w:eastAsia="es-CR"/>
        </w:rPr>
        <w:t xml:space="preserve"> manera más eficaz</w:t>
      </w:r>
      <w:r w:rsidRPr="008B76A0">
        <w:rPr>
          <w:rFonts w:ascii="Arial" w:eastAsia="Times New Roman" w:hAnsi="Arial" w:cs="Arial"/>
          <w:lang w:eastAsia="es-CR"/>
        </w:rPr>
        <w:t>, así como</w:t>
      </w:r>
      <w:r w:rsidR="004D72FA">
        <w:rPr>
          <w:rFonts w:ascii="Arial" w:eastAsia="Times New Roman" w:hAnsi="Arial" w:cs="Arial"/>
          <w:lang w:eastAsia="es-CR"/>
        </w:rPr>
        <w:t>,</w:t>
      </w:r>
      <w:r w:rsidRPr="008B76A0">
        <w:rPr>
          <w:rFonts w:ascii="Arial" w:eastAsia="Times New Roman" w:hAnsi="Arial" w:cs="Arial"/>
          <w:lang w:eastAsia="es-CR"/>
        </w:rPr>
        <w:t xml:space="preserve"> logros en la implementación del Sistema de Calidad que facilita la mejora en</w:t>
      </w:r>
      <w:r w:rsidR="004D72FA">
        <w:rPr>
          <w:rFonts w:ascii="Arial" w:eastAsia="Times New Roman" w:hAnsi="Arial" w:cs="Arial"/>
          <w:lang w:eastAsia="es-CR"/>
        </w:rPr>
        <w:t xml:space="preserve"> los servicios brindados, y </w:t>
      </w:r>
      <w:r w:rsidRPr="008B76A0">
        <w:rPr>
          <w:rFonts w:ascii="Arial" w:eastAsia="Times New Roman" w:hAnsi="Arial" w:cs="Arial"/>
          <w:lang w:eastAsia="es-CR"/>
        </w:rPr>
        <w:t>avances en el Modelo de Desarro</w:t>
      </w:r>
      <w:r w:rsidR="004D72FA">
        <w:rPr>
          <w:rFonts w:ascii="Arial" w:eastAsia="Times New Roman" w:hAnsi="Arial" w:cs="Arial"/>
          <w:lang w:eastAsia="es-CR"/>
        </w:rPr>
        <w:t>llo del Talento Humano. Así mismo</w:t>
      </w:r>
      <w:r w:rsidRPr="008B76A0">
        <w:rPr>
          <w:rFonts w:ascii="Arial" w:eastAsia="Times New Roman" w:hAnsi="Arial" w:cs="Arial"/>
          <w:lang w:eastAsia="es-CR"/>
        </w:rPr>
        <w:t>, se avanzó en el desarrollo de los sistemas de información que se gestionan desde la Oficina, lo que permite automatizar procesos, darles mayor agilid</w:t>
      </w:r>
      <w:r w:rsidR="004D72FA">
        <w:rPr>
          <w:rFonts w:ascii="Arial" w:eastAsia="Times New Roman" w:hAnsi="Arial" w:cs="Arial"/>
          <w:lang w:eastAsia="es-CR"/>
        </w:rPr>
        <w:t>ad, trazabilidad y control y de esta formar contribuir a</w:t>
      </w:r>
      <w:r w:rsidRPr="008B76A0">
        <w:rPr>
          <w:rFonts w:ascii="Arial" w:eastAsia="Times New Roman" w:hAnsi="Arial" w:cs="Arial"/>
          <w:lang w:eastAsia="es-CR"/>
        </w:rPr>
        <w:t xml:space="preserve"> una mejor gestión desde esta dependencia. </w:t>
      </w:r>
    </w:p>
    <w:p w:rsidR="008B76A0" w:rsidRDefault="008B76A0" w:rsidP="00004DBF">
      <w:pPr>
        <w:spacing w:before="238" w:after="119"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 xml:space="preserve">A continuación se detallan aquellos avances y logros en </w:t>
      </w:r>
      <w:r w:rsidR="00004DBF">
        <w:rPr>
          <w:rFonts w:ascii="Arial" w:eastAsia="Times New Roman" w:hAnsi="Arial" w:cs="Arial"/>
          <w:color w:val="000000"/>
          <w:lang w:eastAsia="es-CR"/>
        </w:rPr>
        <w:t>los procesos de mayor impacto</w:t>
      </w:r>
      <w:r w:rsidRPr="008B76A0">
        <w:rPr>
          <w:rFonts w:ascii="Arial" w:eastAsia="Times New Roman" w:hAnsi="Arial" w:cs="Arial"/>
          <w:color w:val="000000"/>
          <w:lang w:eastAsia="es-CR"/>
        </w:rPr>
        <w:t>:</w:t>
      </w:r>
    </w:p>
    <w:p w:rsidR="008B76A0" w:rsidRPr="008B76A0" w:rsidRDefault="00004DBF"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b/>
          <w:bCs/>
          <w:sz w:val="24"/>
          <w:szCs w:val="24"/>
          <w:lang w:eastAsia="es-CR"/>
        </w:rPr>
        <w:t xml:space="preserve">5.2.1. </w:t>
      </w:r>
      <w:r w:rsidR="008B76A0" w:rsidRPr="008B76A0">
        <w:rPr>
          <w:rFonts w:ascii="Arial" w:eastAsia="Times New Roman" w:hAnsi="Arial" w:cs="Arial"/>
          <w:b/>
          <w:bCs/>
          <w:sz w:val="24"/>
          <w:szCs w:val="24"/>
          <w:lang w:eastAsia="es-CR"/>
        </w:rPr>
        <w:t>Derechos humanos y laborales de las personas funcionarias</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En el 2017, la Oficina implementó medidas que favorecen el respeto y la garantía de los derechos humanos y laborales de las personas funcionarias. Entre ellas cabe destacar las siguientes:</w:t>
      </w:r>
    </w:p>
    <w:p w:rsidR="008B76A0" w:rsidRPr="008B76A0" w:rsidRDefault="008B76A0" w:rsidP="002E3CEB">
      <w:pPr>
        <w:numPr>
          <w:ilvl w:val="0"/>
          <w:numId w:val="4"/>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lastRenderedPageBreak/>
        <w:t>Incorporación del "conocido como" en los documentos institucionales y en los sistemas informáticos</w:t>
      </w:r>
      <w:r w:rsidR="00D8093D">
        <w:rPr>
          <w:rFonts w:ascii="Arial" w:eastAsia="Times New Roman" w:hAnsi="Arial" w:cs="Arial"/>
          <w:b/>
          <w:bCs/>
          <w:i/>
          <w:iCs/>
          <w:color w:val="000000"/>
          <w:lang w:eastAsia="es-CR"/>
        </w:rPr>
        <w:t>.</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Se realizaron ajustes en la documentación institucional de las personas funcionarias y los sistemas informáticos, para integrar el elemento de "</w:t>
      </w:r>
      <w:r w:rsidRPr="008B76A0">
        <w:rPr>
          <w:rFonts w:ascii="Arial" w:eastAsia="Times New Roman" w:hAnsi="Arial" w:cs="Arial"/>
          <w:i/>
          <w:iCs/>
          <w:color w:val="000000"/>
          <w:lang w:eastAsia="es-CR"/>
        </w:rPr>
        <w:t>conocido como</w:t>
      </w:r>
      <w:r w:rsidRPr="008B76A0">
        <w:rPr>
          <w:rFonts w:ascii="Arial" w:eastAsia="Times New Roman" w:hAnsi="Arial" w:cs="Arial"/>
          <w:color w:val="000000"/>
          <w:lang w:eastAsia="es-CR"/>
        </w:rPr>
        <w:t xml:space="preserve">", indicado en la cédula de identidad. Esto con el objetivo de que éstas </w:t>
      </w:r>
      <w:r w:rsidR="00FA7429">
        <w:rPr>
          <w:rFonts w:ascii="Arial" w:eastAsia="Times New Roman" w:hAnsi="Arial" w:cs="Arial"/>
          <w:color w:val="000000"/>
          <w:lang w:eastAsia="es-CR"/>
        </w:rPr>
        <w:t xml:space="preserve">personas </w:t>
      </w:r>
      <w:r w:rsidRPr="008B76A0">
        <w:rPr>
          <w:rFonts w:ascii="Arial" w:eastAsia="Times New Roman" w:hAnsi="Arial" w:cs="Arial"/>
          <w:color w:val="000000"/>
          <w:lang w:eastAsia="es-CR"/>
        </w:rPr>
        <w:t>puedan utilizar el nombre con el que desean ser reconocidas en la universidad, de conformidad con las disposiciones de Rectoría (Resoluciones R-64-2016 y R-239-2016). La medida implicó incorporar un espacio en los documentos oficiales de nombramiento, y otros derivados del contrato principal que gestionan las unidades, para consignar esta información en los documentos P-6, P-8, y P-7, utilizados en la Sección Gestión de Pago, y P-9 de Régimen Becario, así como</w:t>
      </w:r>
      <w:r w:rsidR="00FA7429">
        <w:rPr>
          <w:rFonts w:ascii="Arial" w:eastAsia="Times New Roman" w:hAnsi="Arial" w:cs="Arial"/>
          <w:color w:val="000000"/>
          <w:lang w:eastAsia="es-CR"/>
        </w:rPr>
        <w:t>,</w:t>
      </w:r>
      <w:r w:rsidRPr="008B76A0">
        <w:rPr>
          <w:rFonts w:ascii="Arial" w:eastAsia="Times New Roman" w:hAnsi="Arial" w:cs="Arial"/>
          <w:color w:val="000000"/>
          <w:lang w:eastAsia="es-CR"/>
        </w:rPr>
        <w:t xml:space="preserve"> la salida en algunas consultas de Expediente Único sobre información de la persona funcionaria, como una primera etapa.</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Esta medida es de gran impacto, particularmente</w:t>
      </w:r>
      <w:r w:rsidR="00FA7429">
        <w:rPr>
          <w:rFonts w:ascii="Arial" w:eastAsia="Times New Roman" w:hAnsi="Arial" w:cs="Arial"/>
          <w:color w:val="000000"/>
          <w:lang w:eastAsia="es-CR"/>
        </w:rPr>
        <w:t>,</w:t>
      </w:r>
      <w:r w:rsidRPr="008B76A0">
        <w:rPr>
          <w:rFonts w:ascii="Arial" w:eastAsia="Times New Roman" w:hAnsi="Arial" w:cs="Arial"/>
          <w:color w:val="000000"/>
          <w:lang w:eastAsia="es-CR"/>
        </w:rPr>
        <w:t xml:space="preserve"> para el respeto de los derechos de las personas</w:t>
      </w:r>
      <w:r w:rsidR="00FA7429">
        <w:rPr>
          <w:rFonts w:ascii="Arial" w:eastAsia="Times New Roman" w:hAnsi="Arial" w:cs="Arial"/>
          <w:color w:val="000000"/>
          <w:lang w:eastAsia="es-CR"/>
        </w:rPr>
        <w:t xml:space="preserve"> transgénero, y cumple con las Políticas I</w:t>
      </w:r>
      <w:r w:rsidRPr="008B76A0">
        <w:rPr>
          <w:rFonts w:ascii="Arial" w:eastAsia="Times New Roman" w:hAnsi="Arial" w:cs="Arial"/>
          <w:color w:val="000000"/>
          <w:lang w:eastAsia="es-CR"/>
        </w:rPr>
        <w:t>nstitucionales 2016-2020</w:t>
      </w:r>
      <w:r w:rsidR="00FA7429">
        <w:rPr>
          <w:rFonts w:ascii="Arial" w:eastAsia="Times New Roman" w:hAnsi="Arial" w:cs="Arial"/>
          <w:color w:val="000000"/>
          <w:lang w:eastAsia="es-CR"/>
        </w:rPr>
        <w:t>, las cuales buscan promover</w:t>
      </w:r>
      <w:r w:rsidRPr="008B76A0">
        <w:rPr>
          <w:rFonts w:ascii="Arial" w:eastAsia="Times New Roman" w:hAnsi="Arial" w:cs="Arial"/>
          <w:color w:val="000000"/>
          <w:lang w:eastAsia="es-CR"/>
        </w:rPr>
        <w:t xml:space="preserve"> de forma activa, entornos académicos y laborales libre de toda forma de violencia y discriminación.</w:t>
      </w:r>
    </w:p>
    <w:p w:rsidR="008B76A0" w:rsidRPr="008B76A0" w:rsidRDefault="008B76A0" w:rsidP="002E3CEB">
      <w:pPr>
        <w:numPr>
          <w:ilvl w:val="0"/>
          <w:numId w:val="5"/>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Modelo Integral de empleabilidad de personas con discapacidad</w:t>
      </w:r>
      <w:r w:rsidR="00D8093D">
        <w:rPr>
          <w:rFonts w:ascii="Arial" w:eastAsia="Times New Roman" w:hAnsi="Arial" w:cs="Arial"/>
          <w:b/>
          <w:bCs/>
          <w:i/>
          <w:iCs/>
          <w:color w:val="000000"/>
          <w:lang w:eastAsia="es-CR"/>
        </w:rPr>
        <w:t>.</w:t>
      </w:r>
    </w:p>
    <w:p w:rsidR="008B76A0" w:rsidRPr="008B76A0" w:rsidRDefault="00600432"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De acuerdo</w:t>
      </w:r>
      <w:r w:rsidR="008B76A0" w:rsidRPr="008B76A0">
        <w:rPr>
          <w:rFonts w:ascii="Arial" w:eastAsia="Times New Roman" w:hAnsi="Arial" w:cs="Arial"/>
          <w:lang w:eastAsia="es-CR"/>
        </w:rPr>
        <w:t xml:space="preserve"> con el compromiso institucional de garantizar el respeto y la defensa de los derechos humanos de las personas con discapacidad, la Oficina, junto con la Comisión Especializada, elaboraron una propuesta que per</w:t>
      </w:r>
      <w:r>
        <w:rPr>
          <w:rFonts w:ascii="Arial" w:eastAsia="Times New Roman" w:hAnsi="Arial" w:cs="Arial"/>
          <w:lang w:eastAsia="es-CR"/>
        </w:rPr>
        <w:t xml:space="preserve">mite </w:t>
      </w:r>
      <w:r w:rsidR="008B76A0" w:rsidRPr="008B76A0">
        <w:rPr>
          <w:rFonts w:ascii="Arial" w:eastAsia="Times New Roman" w:hAnsi="Arial" w:cs="Arial"/>
          <w:lang w:eastAsia="es-CR"/>
        </w:rPr>
        <w:t xml:space="preserve">el acceso al empleo a personas con discapacidad, tanto en el sector administrativo como docente en la Universidad.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Para ello</w:t>
      </w:r>
      <w:r w:rsidR="00600432">
        <w:rPr>
          <w:rFonts w:ascii="Arial" w:eastAsia="Times New Roman" w:hAnsi="Arial" w:cs="Arial"/>
          <w:lang w:eastAsia="es-CR"/>
        </w:rPr>
        <w:t>,</w:t>
      </w:r>
      <w:r w:rsidRPr="008B76A0">
        <w:rPr>
          <w:rFonts w:ascii="Arial" w:eastAsia="Times New Roman" w:hAnsi="Arial" w:cs="Arial"/>
          <w:lang w:eastAsia="es-CR"/>
        </w:rPr>
        <w:t xml:space="preserve"> se diseñó un Modelo Integral de Empleabilidad a las Personas con Discapacidad que contempla acciones afirmativas, como la reserva de plazas de tres tiempos completos por año</w:t>
      </w:r>
      <w:r w:rsidR="00600432">
        <w:rPr>
          <w:rFonts w:ascii="Arial" w:eastAsia="Times New Roman" w:hAnsi="Arial" w:cs="Arial"/>
          <w:lang w:eastAsia="es-CR"/>
        </w:rPr>
        <w:t>,</w:t>
      </w:r>
      <w:r w:rsidRPr="008B76A0">
        <w:rPr>
          <w:rFonts w:ascii="Arial" w:eastAsia="Times New Roman" w:hAnsi="Arial" w:cs="Arial"/>
          <w:lang w:eastAsia="es-CR"/>
        </w:rPr>
        <w:t xml:space="preserve"> exclusivas para esta población, la adecuación de los procesos de selección, contratación y desarrollo</w:t>
      </w:r>
      <w:r w:rsidR="00600432">
        <w:rPr>
          <w:rFonts w:ascii="Arial" w:eastAsia="Times New Roman" w:hAnsi="Arial" w:cs="Arial"/>
          <w:lang w:eastAsia="es-CR"/>
        </w:rPr>
        <w:t>,</w:t>
      </w:r>
      <w:r w:rsidRPr="008B76A0">
        <w:rPr>
          <w:rFonts w:ascii="Arial" w:eastAsia="Times New Roman" w:hAnsi="Arial" w:cs="Arial"/>
          <w:lang w:eastAsia="es-CR"/>
        </w:rPr>
        <w:t xml:space="preserve"> ajustados a las personas según su discapacidad y condiciones de accesibilidad requeridas. También</w:t>
      </w:r>
      <w:r w:rsidR="00600432">
        <w:rPr>
          <w:rFonts w:ascii="Arial" w:eastAsia="Times New Roman" w:hAnsi="Arial" w:cs="Arial"/>
          <w:lang w:eastAsia="es-CR"/>
        </w:rPr>
        <w:t>,</w:t>
      </w:r>
      <w:r w:rsidRPr="008B76A0">
        <w:rPr>
          <w:rFonts w:ascii="Arial" w:eastAsia="Times New Roman" w:hAnsi="Arial" w:cs="Arial"/>
          <w:lang w:eastAsia="es-CR"/>
        </w:rPr>
        <w:t xml:space="preserve"> el Modelo contempla un diagnóstico de las condiciones laborales de las personas con discapacidad</w:t>
      </w:r>
      <w:r w:rsidR="00600432">
        <w:rPr>
          <w:rFonts w:ascii="Arial" w:eastAsia="Times New Roman" w:hAnsi="Arial" w:cs="Arial"/>
          <w:lang w:eastAsia="es-CR"/>
        </w:rPr>
        <w:t xml:space="preserve"> que actualmente laboran en la I</w:t>
      </w:r>
      <w:r w:rsidRPr="008B76A0">
        <w:rPr>
          <w:rFonts w:ascii="Arial" w:eastAsia="Times New Roman" w:hAnsi="Arial" w:cs="Arial"/>
          <w:lang w:eastAsia="es-CR"/>
        </w:rPr>
        <w:t>nstitución, el desarrollo de estrategias de concientización sobre los derechos, las capacidades y los aportes de esta población, dirigidas a la comunidad universitaria, y las estrategias de acompañamiento a las unidades de trabajo para adecuar los ambientes laborales y lograr una inclusión de las personas contratadas. Con</w:t>
      </w:r>
      <w:r w:rsidR="00600432">
        <w:rPr>
          <w:rFonts w:ascii="Arial" w:eastAsia="Times New Roman" w:hAnsi="Arial" w:cs="Arial"/>
          <w:lang w:eastAsia="es-CR"/>
        </w:rPr>
        <w:t xml:space="preserve"> ello se busca cumplir con las Políticas I</w:t>
      </w:r>
      <w:r w:rsidRPr="008B76A0">
        <w:rPr>
          <w:rFonts w:ascii="Arial" w:eastAsia="Times New Roman" w:hAnsi="Arial" w:cs="Arial"/>
          <w:lang w:eastAsia="es-CR"/>
        </w:rPr>
        <w:t xml:space="preserve">nstitucionales 2016-2020, eje 6 del Talento Humano Universitario, apartado 6.6, y con la Ley N° 8862 de Inclusión y Protección Laboral de las Personas con Discapacidad en el Sector Público.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Una iniciativa que contribuyó significativamente en este campo, fueron las pasantías de estudiantes formados por el Proyecto de Cursos Libres de Capacitación Laboral (PROCALA), adscrito al Proyecto de Inclusión de Personas con Discapacidad Cognitiva a la Ed</w:t>
      </w:r>
      <w:r w:rsidR="00205105">
        <w:rPr>
          <w:rFonts w:ascii="Arial" w:eastAsia="Times New Roman" w:hAnsi="Arial" w:cs="Arial"/>
          <w:lang w:eastAsia="es-CR"/>
        </w:rPr>
        <w:t>ucación Superior (PROIN) de la U</w:t>
      </w:r>
      <w:r w:rsidRPr="008B76A0">
        <w:rPr>
          <w:rFonts w:ascii="Arial" w:eastAsia="Times New Roman" w:hAnsi="Arial" w:cs="Arial"/>
          <w:lang w:eastAsia="es-CR"/>
        </w:rPr>
        <w:t xml:space="preserve">niversidad, en la Oficina de Recursos Humanos, que sirvió como experiencia de concientización y prueba para identificar los desafíos específicos de la empleabilidad de personas con este tipo de discapacidad. </w:t>
      </w:r>
    </w:p>
    <w:p w:rsidR="008B76A0" w:rsidRDefault="008B76A0" w:rsidP="0015091A">
      <w:pPr>
        <w:spacing w:before="100" w:beforeAutospacing="1" w:after="198" w:line="240" w:lineRule="auto"/>
        <w:jc w:val="both"/>
        <w:rPr>
          <w:rFonts w:ascii="Arial" w:eastAsia="Times New Roman" w:hAnsi="Arial" w:cs="Arial"/>
          <w:lang w:eastAsia="es-CR"/>
        </w:rPr>
      </w:pPr>
      <w:r w:rsidRPr="008B76A0">
        <w:rPr>
          <w:rFonts w:ascii="Arial" w:eastAsia="Times New Roman" w:hAnsi="Arial" w:cs="Arial"/>
          <w:lang w:eastAsia="es-CR"/>
        </w:rPr>
        <w:t>Co</w:t>
      </w:r>
      <w:r w:rsidR="001B0FEB">
        <w:rPr>
          <w:rFonts w:ascii="Arial" w:eastAsia="Times New Roman" w:hAnsi="Arial" w:cs="Arial"/>
          <w:lang w:eastAsia="es-CR"/>
        </w:rPr>
        <w:t xml:space="preserve">mo resultado de ello, en el </w:t>
      </w:r>
      <w:r w:rsidRPr="008B76A0">
        <w:rPr>
          <w:rFonts w:ascii="Arial" w:eastAsia="Times New Roman" w:hAnsi="Arial" w:cs="Arial"/>
          <w:lang w:eastAsia="es-CR"/>
        </w:rPr>
        <w:t>2017 se contrataron dos funcionarios con discapacidad cognitiva que laboran actualmente en la Rectoría y en la Oficina</w:t>
      </w:r>
      <w:r w:rsidR="001B0FEB">
        <w:rPr>
          <w:rFonts w:ascii="Arial" w:eastAsia="Times New Roman" w:hAnsi="Arial" w:cs="Arial"/>
          <w:lang w:eastAsia="es-CR"/>
        </w:rPr>
        <w:t xml:space="preserve"> de Recursos Humanos</w:t>
      </w:r>
      <w:r w:rsidRPr="008B76A0">
        <w:rPr>
          <w:rFonts w:ascii="Arial" w:eastAsia="Times New Roman" w:hAnsi="Arial" w:cs="Arial"/>
          <w:lang w:eastAsia="es-CR"/>
        </w:rPr>
        <w:t>. Para ello, se rev</w:t>
      </w:r>
      <w:r w:rsidR="001B0FEB">
        <w:rPr>
          <w:rFonts w:ascii="Arial" w:eastAsia="Times New Roman" w:hAnsi="Arial" w:cs="Arial"/>
          <w:lang w:eastAsia="es-CR"/>
        </w:rPr>
        <w:t>isaron los puestos y se realizaron los</w:t>
      </w:r>
      <w:r w:rsidRPr="008B76A0">
        <w:rPr>
          <w:rFonts w:ascii="Arial" w:eastAsia="Times New Roman" w:hAnsi="Arial" w:cs="Arial"/>
          <w:lang w:eastAsia="es-CR"/>
        </w:rPr>
        <w:t xml:space="preserve"> ajustes en los procesos de selección. La experiencia ha sido muy exitosa y de un impacto favorable no solo para las dos personas empleadas, sino </w:t>
      </w:r>
      <w:r w:rsidRPr="008B76A0">
        <w:rPr>
          <w:rFonts w:ascii="Arial" w:eastAsia="Times New Roman" w:hAnsi="Arial" w:cs="Arial"/>
          <w:lang w:eastAsia="es-CR"/>
        </w:rPr>
        <w:lastRenderedPageBreak/>
        <w:t xml:space="preserve">para los mismos ambientes laborales donde trabajan, ya que contribuye a romper con estereotipos y a desarrollar actitudes inclusivas y solidarias entre </w:t>
      </w:r>
      <w:r w:rsidR="001B0FEB">
        <w:rPr>
          <w:rFonts w:ascii="Arial" w:eastAsia="Times New Roman" w:hAnsi="Arial" w:cs="Arial"/>
          <w:lang w:eastAsia="es-CR"/>
        </w:rPr>
        <w:t>las personas trabajadoras</w:t>
      </w:r>
      <w:r w:rsidRPr="008B76A0">
        <w:rPr>
          <w:rFonts w:ascii="Arial" w:eastAsia="Times New Roman" w:hAnsi="Arial" w:cs="Arial"/>
          <w:lang w:eastAsia="es-CR"/>
        </w:rPr>
        <w:t>.</w:t>
      </w:r>
    </w:p>
    <w:p w:rsidR="008B76A0" w:rsidRPr="008B76A0" w:rsidRDefault="008B76A0" w:rsidP="002E3CEB">
      <w:pPr>
        <w:numPr>
          <w:ilvl w:val="0"/>
          <w:numId w:val="6"/>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 xml:space="preserve">Plan de </w:t>
      </w:r>
      <w:proofErr w:type="spellStart"/>
      <w:r w:rsidRPr="008B76A0">
        <w:rPr>
          <w:rFonts w:ascii="Arial" w:eastAsia="Times New Roman" w:hAnsi="Arial" w:cs="Arial"/>
          <w:b/>
          <w:bCs/>
          <w:i/>
          <w:iCs/>
          <w:color w:val="000000"/>
          <w:lang w:eastAsia="es-CR"/>
        </w:rPr>
        <w:t>desinterinización</w:t>
      </w:r>
      <w:proofErr w:type="spellEnd"/>
      <w:r w:rsidRPr="008B76A0">
        <w:rPr>
          <w:rFonts w:ascii="Arial" w:eastAsia="Times New Roman" w:hAnsi="Arial" w:cs="Arial"/>
          <w:b/>
          <w:bCs/>
          <w:i/>
          <w:iCs/>
          <w:color w:val="000000"/>
          <w:lang w:eastAsia="es-CR"/>
        </w:rPr>
        <w:t xml:space="preserve"> administrativa</w:t>
      </w:r>
      <w:r w:rsidR="002833A7">
        <w:rPr>
          <w:rFonts w:ascii="Arial" w:eastAsia="Times New Roman" w:hAnsi="Arial" w:cs="Arial"/>
          <w:b/>
          <w:bCs/>
          <w:i/>
          <w:iCs/>
          <w:color w:val="000000"/>
          <w:lang w:eastAsia="es-CR"/>
        </w:rPr>
        <w:t>.</w:t>
      </w:r>
    </w:p>
    <w:p w:rsidR="008B76A0" w:rsidRPr="008B76A0" w:rsidRDefault="001B0FEB"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En atención al Plan q</w:t>
      </w:r>
      <w:r w:rsidR="008B76A0" w:rsidRPr="008B76A0">
        <w:rPr>
          <w:rFonts w:ascii="Arial" w:eastAsia="Times New Roman" w:hAnsi="Arial" w:cs="Arial"/>
          <w:lang w:eastAsia="es-CR"/>
        </w:rPr>
        <w:t>uinquenal 2016-2020, las disposiciones de la administración universitaria, y lo establecido por la Convención Colectiva</w:t>
      </w:r>
      <w:r>
        <w:rPr>
          <w:rFonts w:ascii="Arial" w:eastAsia="Times New Roman" w:hAnsi="Arial" w:cs="Arial"/>
          <w:lang w:eastAsia="es-CR"/>
        </w:rPr>
        <w:t xml:space="preserve"> de Trabajo</w:t>
      </w:r>
      <w:r w:rsidR="008B76A0" w:rsidRPr="008B76A0">
        <w:rPr>
          <w:rFonts w:ascii="Arial" w:eastAsia="Times New Roman" w:hAnsi="Arial" w:cs="Arial"/>
          <w:lang w:eastAsia="es-CR"/>
        </w:rPr>
        <w:t xml:space="preserve">, la Oficina de Recursos Humanos conformó un equipo de trabajo para asumir el reto de poner en marcha un plan de desinterinización de las personas funcionarias administrativas. </w:t>
      </w:r>
    </w:p>
    <w:p w:rsidR="001B0FEB" w:rsidRDefault="001B0FEB" w:rsidP="0015091A">
      <w:pPr>
        <w:spacing w:before="100" w:beforeAutospacing="1" w:after="198" w:line="240" w:lineRule="auto"/>
        <w:jc w:val="both"/>
        <w:rPr>
          <w:rFonts w:ascii="Arial" w:eastAsia="Times New Roman" w:hAnsi="Arial" w:cs="Arial"/>
          <w:lang w:eastAsia="es-CR"/>
        </w:rPr>
      </w:pPr>
      <w:r>
        <w:rPr>
          <w:rFonts w:ascii="Arial" w:eastAsia="Times New Roman" w:hAnsi="Arial" w:cs="Arial"/>
          <w:lang w:eastAsia="es-CR"/>
        </w:rPr>
        <w:t>El p</w:t>
      </w:r>
      <w:r w:rsidR="008B76A0" w:rsidRPr="008B76A0">
        <w:rPr>
          <w:rFonts w:ascii="Arial" w:eastAsia="Times New Roman" w:hAnsi="Arial" w:cs="Arial"/>
          <w:lang w:eastAsia="es-CR"/>
        </w:rPr>
        <w:t>lan contempla sacar a concurso en propiedad</w:t>
      </w:r>
      <w:r>
        <w:rPr>
          <w:rFonts w:ascii="Arial" w:eastAsia="Times New Roman" w:hAnsi="Arial" w:cs="Arial"/>
          <w:lang w:eastAsia="es-CR"/>
        </w:rPr>
        <w:t>,</w:t>
      </w:r>
      <w:r w:rsidR="008B76A0" w:rsidRPr="008B76A0">
        <w:rPr>
          <w:rFonts w:ascii="Arial" w:eastAsia="Times New Roman" w:hAnsi="Arial" w:cs="Arial"/>
          <w:lang w:eastAsia="es-CR"/>
        </w:rPr>
        <w:t xml:space="preserve"> los nombramientos temporales con cargo a plazas vacantes permanentes, ya que los nombramientos temporales con cargo a partidas especiales y de vínculo externo, no pueden ser objeto de esta medida. En este año, se identificaron 672 plazas que</w:t>
      </w:r>
      <w:r>
        <w:rPr>
          <w:rFonts w:ascii="Arial" w:eastAsia="Times New Roman" w:hAnsi="Arial" w:cs="Arial"/>
          <w:lang w:eastAsia="es-CR"/>
        </w:rPr>
        <w:t xml:space="preserve"> reúnen la condición de estar con</w:t>
      </w:r>
      <w:r w:rsidR="008B76A0" w:rsidRPr="008B76A0">
        <w:rPr>
          <w:rFonts w:ascii="Arial" w:eastAsia="Times New Roman" w:hAnsi="Arial" w:cs="Arial"/>
          <w:lang w:eastAsia="es-CR"/>
        </w:rPr>
        <w:t xml:space="preserve"> carg</w:t>
      </w:r>
      <w:r>
        <w:rPr>
          <w:rFonts w:ascii="Arial" w:eastAsia="Times New Roman" w:hAnsi="Arial" w:cs="Arial"/>
          <w:lang w:eastAsia="es-CR"/>
        </w:rPr>
        <w:t>o a plazas vacantes permanentes. S</w:t>
      </w:r>
      <w:r w:rsidR="008B76A0" w:rsidRPr="008B76A0">
        <w:rPr>
          <w:rFonts w:ascii="Arial" w:eastAsia="Times New Roman" w:hAnsi="Arial" w:cs="Arial"/>
          <w:lang w:eastAsia="es-CR"/>
        </w:rPr>
        <w:t>e creó una herramienta informática</w:t>
      </w:r>
      <w:r>
        <w:rPr>
          <w:rFonts w:ascii="Arial" w:eastAsia="Times New Roman" w:hAnsi="Arial" w:cs="Arial"/>
          <w:lang w:eastAsia="es-CR"/>
        </w:rPr>
        <w:t xml:space="preserve"> para el análisis de las plazas</w:t>
      </w:r>
      <w:r w:rsidR="008B76A0" w:rsidRPr="008B76A0">
        <w:rPr>
          <w:rFonts w:ascii="Arial" w:eastAsia="Times New Roman" w:hAnsi="Arial" w:cs="Arial"/>
          <w:lang w:eastAsia="es-CR"/>
        </w:rPr>
        <w:t xml:space="preserve"> y se elaboró un protocolo en la Unidad de Reclutamiento y Selección</w:t>
      </w:r>
      <w:r>
        <w:rPr>
          <w:rFonts w:ascii="Arial" w:eastAsia="Times New Roman" w:hAnsi="Arial" w:cs="Arial"/>
          <w:lang w:eastAsia="es-CR"/>
        </w:rPr>
        <w:t>,</w:t>
      </w:r>
      <w:r w:rsidR="008B76A0" w:rsidRPr="008B76A0">
        <w:rPr>
          <w:rFonts w:ascii="Arial" w:eastAsia="Times New Roman" w:hAnsi="Arial" w:cs="Arial"/>
          <w:lang w:eastAsia="es-CR"/>
        </w:rPr>
        <w:t xml:space="preserve"> para atender los concursos en propiedad.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A corto plazo se busca crear un cambio en los sistemas informáticos</w:t>
      </w:r>
      <w:r w:rsidR="00634C85">
        <w:rPr>
          <w:rFonts w:ascii="Arial" w:eastAsia="Times New Roman" w:hAnsi="Arial" w:cs="Arial"/>
          <w:lang w:eastAsia="es-CR"/>
        </w:rPr>
        <w:t>,</w:t>
      </w:r>
      <w:r w:rsidRPr="008B76A0">
        <w:rPr>
          <w:rFonts w:ascii="Arial" w:eastAsia="Times New Roman" w:hAnsi="Arial" w:cs="Arial"/>
          <w:lang w:eastAsia="es-CR"/>
        </w:rPr>
        <w:t xml:space="preserve"> que permita identificar oportunamente la acumulación de plazas en condición de interin</w:t>
      </w:r>
      <w:r w:rsidR="00634C85">
        <w:rPr>
          <w:rFonts w:ascii="Arial" w:eastAsia="Times New Roman" w:hAnsi="Arial" w:cs="Arial"/>
          <w:lang w:eastAsia="es-CR"/>
        </w:rPr>
        <w:t>azgo, para promover el concurso en propiedad y así, dotar de</w:t>
      </w:r>
      <w:r w:rsidRPr="008B76A0">
        <w:rPr>
          <w:rFonts w:ascii="Arial" w:eastAsia="Times New Roman" w:hAnsi="Arial" w:cs="Arial"/>
          <w:lang w:eastAsia="es-CR"/>
        </w:rPr>
        <w:t xml:space="preserve"> sostenibilidad a esta medida.</w:t>
      </w:r>
    </w:p>
    <w:p w:rsidR="008B76A0" w:rsidRPr="008B76A0" w:rsidRDefault="008B76A0" w:rsidP="002E3CEB">
      <w:pPr>
        <w:numPr>
          <w:ilvl w:val="0"/>
          <w:numId w:val="7"/>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Participación en las Negociaciones de la nueva Convención Colectiva de Trabajo</w:t>
      </w:r>
      <w:r w:rsidR="00BA0AB0">
        <w:rPr>
          <w:rFonts w:ascii="Arial" w:eastAsia="Times New Roman" w:hAnsi="Arial" w:cs="Arial"/>
          <w:b/>
          <w:bCs/>
          <w:i/>
          <w:iCs/>
          <w:color w:val="000000"/>
          <w:lang w:eastAsia="es-CR"/>
        </w:rPr>
        <w:t>.</w:t>
      </w:r>
      <w:r w:rsidRPr="008B76A0">
        <w:rPr>
          <w:rFonts w:ascii="Arial" w:eastAsia="Times New Roman" w:hAnsi="Arial" w:cs="Arial"/>
          <w:b/>
          <w:bCs/>
          <w:i/>
          <w:iCs/>
          <w:color w:val="000000"/>
          <w:lang w:eastAsia="es-CR"/>
        </w:rPr>
        <w:t xml:space="preserve"> </w:t>
      </w:r>
    </w:p>
    <w:p w:rsidR="002833A7" w:rsidRPr="002833A7" w:rsidRDefault="008B76A0" w:rsidP="002833A7">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Se participó activamente en el proceso de negociación de la nueva Convención Colectiva de Trabajo. Tres miembros de la Oficina formaron parte de l</w:t>
      </w:r>
      <w:r w:rsidR="00977E98">
        <w:rPr>
          <w:rFonts w:ascii="Arial" w:eastAsia="Times New Roman" w:hAnsi="Arial" w:cs="Arial"/>
          <w:lang w:eastAsia="es-CR"/>
        </w:rPr>
        <w:t>a R</w:t>
      </w:r>
      <w:r w:rsidRPr="008B76A0">
        <w:rPr>
          <w:rFonts w:ascii="Arial" w:eastAsia="Times New Roman" w:hAnsi="Arial" w:cs="Arial"/>
          <w:lang w:eastAsia="es-CR"/>
        </w:rPr>
        <w:t>epresentación de la Administración, la Jefatura de la Oficina, la Jefatura del Área de Gestión Administrativa y la Asesora Legal. Con ello, se logró aportar la experticia en materia de recurso humano de la Oficina, para fortalecer las propuestas y negociar con el SINDEU una Convención</w:t>
      </w:r>
      <w:r w:rsidR="00977E98">
        <w:rPr>
          <w:rFonts w:ascii="Arial" w:eastAsia="Times New Roman" w:hAnsi="Arial" w:cs="Arial"/>
          <w:lang w:eastAsia="es-CR"/>
        </w:rPr>
        <w:t xml:space="preserve"> Colectiva</w:t>
      </w:r>
      <w:r w:rsidRPr="008B76A0">
        <w:rPr>
          <w:rFonts w:ascii="Arial" w:eastAsia="Times New Roman" w:hAnsi="Arial" w:cs="Arial"/>
          <w:lang w:eastAsia="es-CR"/>
        </w:rPr>
        <w:t xml:space="preserve"> renovada, ajustada a la realidad y a los nuevos retos institucionales</w:t>
      </w:r>
      <w:r w:rsidR="00601472">
        <w:rPr>
          <w:rFonts w:ascii="Arial" w:eastAsia="Times New Roman" w:hAnsi="Arial" w:cs="Arial"/>
          <w:lang w:eastAsia="es-CR"/>
        </w:rPr>
        <w:t xml:space="preserve"> y nacionales</w:t>
      </w:r>
      <w:r w:rsidRPr="008B76A0">
        <w:rPr>
          <w:rFonts w:ascii="Arial" w:eastAsia="Times New Roman" w:hAnsi="Arial" w:cs="Arial"/>
          <w:lang w:eastAsia="es-CR"/>
        </w:rPr>
        <w:t>.</w:t>
      </w:r>
    </w:p>
    <w:p w:rsidR="008B76A0" w:rsidRPr="008B76A0" w:rsidRDefault="002833A7" w:rsidP="0015091A">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b/>
          <w:bCs/>
          <w:color w:val="000000"/>
          <w:sz w:val="24"/>
          <w:szCs w:val="24"/>
          <w:lang w:eastAsia="es-CR"/>
        </w:rPr>
        <w:t xml:space="preserve">5.2.2. </w:t>
      </w:r>
      <w:r w:rsidR="008B76A0" w:rsidRPr="008B76A0">
        <w:rPr>
          <w:rFonts w:ascii="Arial" w:eastAsia="Times New Roman" w:hAnsi="Arial" w:cs="Arial"/>
          <w:b/>
          <w:bCs/>
          <w:color w:val="000000"/>
          <w:sz w:val="24"/>
          <w:szCs w:val="24"/>
          <w:lang w:eastAsia="es-CR"/>
        </w:rPr>
        <w:t>Mejoras en la administración de los recursos financieros institucionales y en el cumplimiento de normativas</w:t>
      </w:r>
      <w:r w:rsidR="00826D3D">
        <w:rPr>
          <w:rFonts w:ascii="Arial" w:eastAsia="Times New Roman" w:hAnsi="Arial" w:cs="Arial"/>
          <w:b/>
          <w:bCs/>
          <w:color w:val="000000"/>
          <w:sz w:val="24"/>
          <w:szCs w:val="24"/>
          <w:lang w:eastAsia="es-CR"/>
        </w:rPr>
        <w:t>.</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 xml:space="preserve">La ORH adoptó medidas que permiten velar por la correcta aplicación de la legislación vigente, la adecuada administración de </w:t>
      </w:r>
      <w:r w:rsidR="00826D3D">
        <w:rPr>
          <w:rFonts w:ascii="Arial" w:eastAsia="Times New Roman" w:hAnsi="Arial" w:cs="Arial"/>
          <w:lang w:eastAsia="es-CR"/>
        </w:rPr>
        <w:t>los recursos financieros de la I</w:t>
      </w:r>
      <w:r w:rsidRPr="008B76A0">
        <w:rPr>
          <w:rFonts w:ascii="Arial" w:eastAsia="Times New Roman" w:hAnsi="Arial" w:cs="Arial"/>
          <w:lang w:eastAsia="es-CR"/>
        </w:rPr>
        <w:t>nstitución y la buena gestión de los recursos humanos. Entre ellas destacan las siguientes:</w:t>
      </w:r>
    </w:p>
    <w:p w:rsidR="008B76A0" w:rsidRPr="008B76A0" w:rsidRDefault="008B76A0" w:rsidP="002E3CEB">
      <w:pPr>
        <w:numPr>
          <w:ilvl w:val="0"/>
          <w:numId w:val="8"/>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Ajuste en el pago de incapacidades</w:t>
      </w:r>
      <w:r w:rsidR="009A084E">
        <w:rPr>
          <w:rFonts w:ascii="Arial" w:eastAsia="Times New Roman" w:hAnsi="Arial" w:cs="Arial"/>
          <w:b/>
          <w:bCs/>
          <w:i/>
          <w:iCs/>
          <w:color w:val="000000"/>
          <w:lang w:eastAsia="es-CR"/>
        </w:rPr>
        <w:t>.</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 xml:space="preserve">Como parte del compromiso de la Oficina, con la adecuada administración de los recursos financieros de la Institución, se implementó un cambio en el sistema informático para ajustar la modalidad de pago del subsidio por incapacidades nuevas de la </w:t>
      </w:r>
      <w:r w:rsidR="009A084E">
        <w:rPr>
          <w:rFonts w:ascii="Arial" w:eastAsia="Times New Roman" w:hAnsi="Arial" w:cs="Arial"/>
          <w:color w:val="000000"/>
          <w:lang w:eastAsia="es-CR"/>
        </w:rPr>
        <w:t>Caja Costarricense del Seguro Social (</w:t>
      </w:r>
      <w:r w:rsidRPr="008B76A0">
        <w:rPr>
          <w:rFonts w:ascii="Arial" w:eastAsia="Times New Roman" w:hAnsi="Arial" w:cs="Arial"/>
          <w:color w:val="000000"/>
          <w:lang w:eastAsia="es-CR"/>
        </w:rPr>
        <w:t>CCSS</w:t>
      </w:r>
      <w:r w:rsidR="009A084E">
        <w:rPr>
          <w:rFonts w:ascii="Arial" w:eastAsia="Times New Roman" w:hAnsi="Arial" w:cs="Arial"/>
          <w:color w:val="000000"/>
          <w:lang w:eastAsia="es-CR"/>
        </w:rPr>
        <w:t>)</w:t>
      </w:r>
      <w:r w:rsidRPr="008B76A0">
        <w:rPr>
          <w:rFonts w:ascii="Arial" w:eastAsia="Times New Roman" w:hAnsi="Arial" w:cs="Arial"/>
          <w:color w:val="000000"/>
          <w:lang w:eastAsia="es-CR"/>
        </w:rPr>
        <w:t xml:space="preserve">, bajo el régimen de Enfermedad y Maternidad. </w:t>
      </w:r>
      <w:r w:rsidR="009A084E">
        <w:rPr>
          <w:rFonts w:ascii="Arial" w:eastAsia="Times New Roman" w:hAnsi="Arial" w:cs="Arial"/>
          <w:color w:val="000000"/>
          <w:lang w:eastAsia="es-CR"/>
        </w:rPr>
        <w:t xml:space="preserve">De acuerdo con </w:t>
      </w:r>
      <w:r w:rsidRPr="008B76A0">
        <w:rPr>
          <w:rFonts w:ascii="Arial" w:eastAsia="Times New Roman" w:hAnsi="Arial" w:cs="Arial"/>
          <w:color w:val="000000"/>
          <w:lang w:eastAsia="es-CR"/>
        </w:rPr>
        <w:t>la Convención Co</w:t>
      </w:r>
      <w:r w:rsidR="009A084E">
        <w:rPr>
          <w:rFonts w:ascii="Arial" w:eastAsia="Times New Roman" w:hAnsi="Arial" w:cs="Arial"/>
          <w:color w:val="000000"/>
          <w:lang w:eastAsia="es-CR"/>
        </w:rPr>
        <w:t>lectiva de Trabajo vigente, la I</w:t>
      </w:r>
      <w:r w:rsidRPr="008B76A0">
        <w:rPr>
          <w:rFonts w:ascii="Arial" w:eastAsia="Times New Roman" w:hAnsi="Arial" w:cs="Arial"/>
          <w:color w:val="000000"/>
          <w:lang w:eastAsia="es-CR"/>
        </w:rPr>
        <w:t xml:space="preserve">nstitución paga el 100% del subsidio por incapacidad, y a partir del </w:t>
      </w:r>
      <w:r w:rsidR="009A084E">
        <w:rPr>
          <w:rFonts w:ascii="Arial" w:eastAsia="Times New Roman" w:hAnsi="Arial" w:cs="Arial"/>
          <w:color w:val="000000"/>
          <w:lang w:eastAsia="es-CR"/>
        </w:rPr>
        <w:t>cuarto día el 40%, de acuerdo con el reglamento de la CCSS, i</w:t>
      </w:r>
      <w:r w:rsidRPr="008B76A0">
        <w:rPr>
          <w:rFonts w:ascii="Arial" w:eastAsia="Times New Roman" w:hAnsi="Arial" w:cs="Arial"/>
          <w:color w:val="000000"/>
          <w:lang w:eastAsia="es-CR"/>
        </w:rPr>
        <w:t xml:space="preserve">nstitución que asume el pago del 60% restante. El cambio implementado permite identificar en los primeros tres días de incapacidad, el pago como subsidio y no como salario, lo que hasta la fecha solo se identificaba a partir del cuarto día. </w:t>
      </w:r>
    </w:p>
    <w:p w:rsidR="008B76A0" w:rsidRPr="005B07E4" w:rsidRDefault="008B76A0" w:rsidP="0015091A">
      <w:pPr>
        <w:spacing w:before="100" w:beforeAutospacing="1" w:after="0" w:line="240" w:lineRule="auto"/>
        <w:jc w:val="both"/>
        <w:rPr>
          <w:rFonts w:ascii="Arial" w:eastAsia="Times New Roman" w:hAnsi="Arial" w:cs="Arial"/>
          <w:color w:val="000000"/>
          <w:lang w:eastAsia="es-CR"/>
        </w:rPr>
      </w:pPr>
      <w:r w:rsidRPr="008B76A0">
        <w:rPr>
          <w:rFonts w:ascii="Arial" w:eastAsia="Times New Roman" w:hAnsi="Arial" w:cs="Arial"/>
          <w:color w:val="000000"/>
          <w:lang w:eastAsia="es-CR"/>
        </w:rPr>
        <w:lastRenderedPageBreak/>
        <w:t>Esta medida garantiza la correcta aplicación del artículo 37 de la Convención Colectiva de Trabajo, así como</w:t>
      </w:r>
      <w:r w:rsidR="00457EDD">
        <w:rPr>
          <w:rFonts w:ascii="Arial" w:eastAsia="Times New Roman" w:hAnsi="Arial" w:cs="Arial"/>
          <w:color w:val="000000"/>
          <w:lang w:eastAsia="es-CR"/>
        </w:rPr>
        <w:t>,</w:t>
      </w:r>
      <w:r w:rsidRPr="008B76A0">
        <w:rPr>
          <w:rFonts w:ascii="Arial" w:eastAsia="Times New Roman" w:hAnsi="Arial" w:cs="Arial"/>
          <w:color w:val="000000"/>
          <w:lang w:eastAsia="es-CR"/>
        </w:rPr>
        <w:t xml:space="preserve"> la reducción en el pago de cargas patronales ante las diferentes instituciones recaudador</w:t>
      </w:r>
      <w:r w:rsidR="00457EDD">
        <w:rPr>
          <w:rFonts w:ascii="Arial" w:eastAsia="Times New Roman" w:hAnsi="Arial" w:cs="Arial"/>
          <w:color w:val="000000"/>
          <w:lang w:eastAsia="es-CR"/>
        </w:rPr>
        <w:t>as del Estado. El cambio entra</w:t>
      </w:r>
      <w:r w:rsidRPr="008B76A0">
        <w:rPr>
          <w:rFonts w:ascii="Arial" w:eastAsia="Times New Roman" w:hAnsi="Arial" w:cs="Arial"/>
          <w:color w:val="000000"/>
          <w:lang w:eastAsia="es-CR"/>
        </w:rPr>
        <w:t xml:space="preserve"> en vigencia a partir de enero del 2018. </w:t>
      </w:r>
    </w:p>
    <w:p w:rsidR="008B76A0" w:rsidRPr="008B76A0" w:rsidRDefault="008B76A0" w:rsidP="002E3CEB">
      <w:pPr>
        <w:numPr>
          <w:ilvl w:val="0"/>
          <w:numId w:val="9"/>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Ordenamiento de los nombramientos de personal extranjero</w:t>
      </w:r>
      <w:r w:rsidR="00457EDD">
        <w:rPr>
          <w:rFonts w:ascii="Arial" w:eastAsia="Times New Roman" w:hAnsi="Arial" w:cs="Arial"/>
          <w:b/>
          <w:bCs/>
          <w:i/>
          <w:iCs/>
          <w:color w:val="000000"/>
          <w:lang w:eastAsia="es-CR"/>
        </w:rPr>
        <w:t>.</w:t>
      </w:r>
    </w:p>
    <w:p w:rsidR="008B76A0" w:rsidRPr="008B76A0" w:rsidRDefault="00D54B93"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La I</w:t>
      </w:r>
      <w:r w:rsidR="008B76A0" w:rsidRPr="008B76A0">
        <w:rPr>
          <w:rFonts w:ascii="Arial" w:eastAsia="Times New Roman" w:hAnsi="Arial" w:cs="Arial"/>
          <w:lang w:eastAsia="es-CR"/>
        </w:rPr>
        <w:t>nstitución no contaba con un control que permitiera identificar la vigencia de los nombramientos de personas extranjeras conforme a la normativa migratoria del país. Este año,</w:t>
      </w:r>
      <w:r>
        <w:rPr>
          <w:rFonts w:ascii="Arial" w:eastAsia="Times New Roman" w:hAnsi="Arial" w:cs="Arial"/>
          <w:lang w:eastAsia="es-CR"/>
        </w:rPr>
        <w:t xml:space="preserve"> se incluyó el requisito en el S</w:t>
      </w:r>
      <w:r w:rsidR="008B76A0" w:rsidRPr="008B76A0">
        <w:rPr>
          <w:rFonts w:ascii="Arial" w:eastAsia="Times New Roman" w:hAnsi="Arial" w:cs="Arial"/>
          <w:lang w:eastAsia="es-CR"/>
        </w:rPr>
        <w:t>istema AP- Confección de acciones de personal, la digitación de la fecha de vencimiento del documento de identificación de personas funcionarias extranjeras, en las acciones de personal elaboradas por las unidades de trabajo, como una medida para ordenar esta situación. Se busca que el sistema mantenga el nombramiento de la persona funcionaria dentro de la fecha de vigencia de</w:t>
      </w:r>
      <w:r>
        <w:rPr>
          <w:rFonts w:ascii="Arial" w:eastAsia="Times New Roman" w:hAnsi="Arial" w:cs="Arial"/>
          <w:lang w:eastAsia="es-CR"/>
        </w:rPr>
        <w:t xml:space="preserve"> su documento de identificación</w:t>
      </w:r>
      <w:r w:rsidR="008B76A0" w:rsidRPr="008B76A0">
        <w:rPr>
          <w:rFonts w:ascii="Arial" w:eastAsia="Times New Roman" w:hAnsi="Arial" w:cs="Arial"/>
          <w:lang w:eastAsia="es-CR"/>
        </w:rPr>
        <w:t xml:space="preserve"> y bloquee la confección de la acción de personal si el documento de identificación expiró y no ha sido renovado. La Sección de Tecnolog</w:t>
      </w:r>
      <w:r>
        <w:rPr>
          <w:rFonts w:ascii="Arial" w:eastAsia="Times New Roman" w:hAnsi="Arial" w:cs="Arial"/>
          <w:lang w:eastAsia="es-CR"/>
        </w:rPr>
        <w:t xml:space="preserve">ías de la Información (SETI) </w:t>
      </w:r>
      <w:r w:rsidR="008B76A0" w:rsidRPr="008B76A0">
        <w:rPr>
          <w:rFonts w:ascii="Arial" w:eastAsia="Times New Roman" w:hAnsi="Arial" w:cs="Arial"/>
          <w:lang w:eastAsia="es-CR"/>
        </w:rPr>
        <w:t xml:space="preserve">realizó el cambio en el sistema y se encuentra en la etapa de pruebas en la Sección de Gestión de Pago, para iniciar su aplicación en enero del 2018. </w:t>
      </w:r>
    </w:p>
    <w:p w:rsidR="00457EDD" w:rsidRPr="00457EDD" w:rsidRDefault="008B76A0" w:rsidP="00457EDD">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Este ajuste en los procesos de contratación de</w:t>
      </w:r>
      <w:r w:rsidR="00D54B93">
        <w:rPr>
          <w:rFonts w:ascii="Arial" w:eastAsia="Times New Roman" w:hAnsi="Arial" w:cs="Arial"/>
          <w:lang w:eastAsia="es-CR"/>
        </w:rPr>
        <w:t>l</w:t>
      </w:r>
      <w:r w:rsidRPr="008B76A0">
        <w:rPr>
          <w:rFonts w:ascii="Arial" w:eastAsia="Times New Roman" w:hAnsi="Arial" w:cs="Arial"/>
          <w:lang w:eastAsia="es-CR"/>
        </w:rPr>
        <w:t xml:space="preserve"> personal extranjero, garantiza el cumplimiento de las regulaciones que establece la Ley General de Migración y Extranjería, en cuanto al ingreso y la permanencia de personas extranjeras en el país.</w:t>
      </w:r>
    </w:p>
    <w:p w:rsidR="008B76A0" w:rsidRPr="008B76A0" w:rsidRDefault="00457EDD" w:rsidP="0015091A">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b/>
          <w:bCs/>
          <w:color w:val="000000"/>
          <w:sz w:val="24"/>
          <w:szCs w:val="24"/>
          <w:lang w:eastAsia="es-CR"/>
        </w:rPr>
        <w:t xml:space="preserve">5.2.3. </w:t>
      </w:r>
      <w:r w:rsidR="008B76A0" w:rsidRPr="008B76A0">
        <w:rPr>
          <w:rFonts w:ascii="Arial" w:eastAsia="Times New Roman" w:hAnsi="Arial" w:cs="Arial"/>
          <w:b/>
          <w:bCs/>
          <w:color w:val="000000"/>
          <w:sz w:val="24"/>
          <w:szCs w:val="24"/>
          <w:lang w:eastAsia="es-CR"/>
        </w:rPr>
        <w:t>Nueva modalidad de trabajo</w:t>
      </w:r>
      <w:r w:rsidR="00D54B93">
        <w:rPr>
          <w:rFonts w:ascii="Arial" w:eastAsia="Times New Roman" w:hAnsi="Arial" w:cs="Arial"/>
          <w:b/>
          <w:bCs/>
          <w:color w:val="000000"/>
          <w:sz w:val="24"/>
          <w:szCs w:val="24"/>
          <w:lang w:eastAsia="es-CR"/>
        </w:rPr>
        <w:t>.</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Un avanc</w:t>
      </w:r>
      <w:r w:rsidR="00D54B93">
        <w:rPr>
          <w:rFonts w:ascii="Arial" w:eastAsia="Times New Roman" w:hAnsi="Arial" w:cs="Arial"/>
          <w:color w:val="000000"/>
          <w:lang w:eastAsia="es-CR"/>
        </w:rPr>
        <w:t>e importante para la Universidad</w:t>
      </w:r>
      <w:r w:rsidRPr="008B76A0">
        <w:rPr>
          <w:rFonts w:ascii="Arial" w:eastAsia="Times New Roman" w:hAnsi="Arial" w:cs="Arial"/>
          <w:color w:val="000000"/>
          <w:lang w:eastAsia="es-CR"/>
        </w:rPr>
        <w:t xml:space="preserve"> este año</w:t>
      </w:r>
      <w:r w:rsidR="00D54B93">
        <w:rPr>
          <w:rFonts w:ascii="Arial" w:eastAsia="Times New Roman" w:hAnsi="Arial" w:cs="Arial"/>
          <w:color w:val="000000"/>
          <w:lang w:eastAsia="es-CR"/>
        </w:rPr>
        <w:t xml:space="preserve">, fue </w:t>
      </w:r>
      <w:r w:rsidRPr="008B76A0">
        <w:rPr>
          <w:rFonts w:ascii="Arial" w:eastAsia="Times New Roman" w:hAnsi="Arial" w:cs="Arial"/>
          <w:color w:val="000000"/>
          <w:lang w:eastAsia="es-CR"/>
        </w:rPr>
        <w:t>ofrecer a las diferentes unidades de trabajo, una nueva modalidad de trabajo que mejora la gestión laboral, ambiental y el bienestar de</w:t>
      </w:r>
      <w:r w:rsidR="00D54B93">
        <w:rPr>
          <w:rFonts w:ascii="Arial" w:eastAsia="Times New Roman" w:hAnsi="Arial" w:cs="Arial"/>
          <w:color w:val="000000"/>
          <w:lang w:eastAsia="es-CR"/>
        </w:rPr>
        <w:t xml:space="preserve"> las personas trabajadoras. Esta modalidad</w:t>
      </w:r>
      <w:r w:rsidRPr="008B76A0">
        <w:rPr>
          <w:rFonts w:ascii="Arial" w:eastAsia="Times New Roman" w:hAnsi="Arial" w:cs="Arial"/>
          <w:color w:val="000000"/>
          <w:lang w:eastAsia="es-CR"/>
        </w:rPr>
        <w:t xml:space="preserve"> es el teletrabajo. </w:t>
      </w:r>
    </w:p>
    <w:p w:rsidR="008B76A0" w:rsidRPr="008B76A0" w:rsidRDefault="008B76A0" w:rsidP="002E3CEB">
      <w:pPr>
        <w:numPr>
          <w:ilvl w:val="1"/>
          <w:numId w:val="10"/>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Teletrabajo</w:t>
      </w:r>
      <w:r w:rsidR="00BA5248">
        <w:rPr>
          <w:rFonts w:ascii="Arial" w:eastAsia="Times New Roman" w:hAnsi="Arial" w:cs="Arial"/>
          <w:b/>
          <w:bCs/>
          <w:i/>
          <w:iCs/>
          <w:color w:val="000000"/>
          <w:lang w:eastAsia="es-CR"/>
        </w:rPr>
        <w:t>.</w:t>
      </w:r>
      <w:r w:rsidRPr="008B76A0">
        <w:rPr>
          <w:rFonts w:ascii="Arial" w:eastAsia="Times New Roman" w:hAnsi="Arial" w:cs="Arial"/>
          <w:b/>
          <w:bCs/>
          <w:i/>
          <w:iCs/>
          <w:color w:val="000000"/>
          <w:lang w:eastAsia="es-CR"/>
        </w:rPr>
        <w:t xml:space="preserve"> </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L</w:t>
      </w:r>
      <w:r w:rsidR="00DA5DE5">
        <w:rPr>
          <w:rFonts w:ascii="Arial" w:eastAsia="Times New Roman" w:hAnsi="Arial" w:cs="Arial"/>
          <w:lang w:eastAsia="es-CR"/>
        </w:rPr>
        <w:t>a Oficina formuló e implementó</w:t>
      </w:r>
      <w:r w:rsidRPr="008B76A0">
        <w:rPr>
          <w:rFonts w:ascii="Arial" w:eastAsia="Times New Roman" w:hAnsi="Arial" w:cs="Arial"/>
          <w:lang w:eastAsia="es-CR"/>
        </w:rPr>
        <w:t xml:space="preserve"> el Programa de Teletrabajo en la UCR, con el objetivo de contar con una modalidad de trabajo que permita dar nuevas opciones de desarrollo y bienes</w:t>
      </w:r>
      <w:r w:rsidR="00DA5DE5">
        <w:rPr>
          <w:rFonts w:ascii="Arial" w:eastAsia="Times New Roman" w:hAnsi="Arial" w:cs="Arial"/>
          <w:lang w:eastAsia="es-CR"/>
        </w:rPr>
        <w:t xml:space="preserve">tar a las personas trabajadoras, </w:t>
      </w:r>
      <w:r w:rsidRPr="008B76A0">
        <w:rPr>
          <w:rFonts w:ascii="Arial" w:eastAsia="Times New Roman" w:hAnsi="Arial" w:cs="Arial"/>
          <w:lang w:eastAsia="es-CR"/>
        </w:rPr>
        <w:t>reducir la congestión vial y la contaminación ambiental. En el 2017</w:t>
      </w:r>
      <w:r w:rsidR="00DA5DE5">
        <w:rPr>
          <w:rFonts w:ascii="Arial" w:eastAsia="Times New Roman" w:hAnsi="Arial" w:cs="Arial"/>
          <w:lang w:eastAsia="es-CR"/>
        </w:rPr>
        <w:t>,</w:t>
      </w:r>
      <w:r w:rsidRPr="008B76A0">
        <w:rPr>
          <w:rFonts w:ascii="Arial" w:eastAsia="Times New Roman" w:hAnsi="Arial" w:cs="Arial"/>
          <w:lang w:eastAsia="es-CR"/>
        </w:rPr>
        <w:t xml:space="preserve"> se aprobaron los lineamientos del Programa y se validaron las guías e instrumentos de registro, evaluación y convenios entre jefaturas y personas trabajadoras, los cuales permiten dar seguimiento y garantizar una adecuada implementación de esta modalidad de trabajo. </w:t>
      </w:r>
    </w:p>
    <w:p w:rsidR="00D14670" w:rsidRDefault="008B76A0" w:rsidP="0015091A">
      <w:pPr>
        <w:spacing w:before="100" w:beforeAutospacing="1" w:after="0" w:line="240" w:lineRule="auto"/>
        <w:jc w:val="both"/>
        <w:rPr>
          <w:rFonts w:ascii="Arial" w:eastAsia="Times New Roman" w:hAnsi="Arial" w:cs="Arial"/>
          <w:lang w:eastAsia="es-CR"/>
        </w:rPr>
      </w:pPr>
      <w:r w:rsidRPr="008B76A0">
        <w:rPr>
          <w:rFonts w:ascii="Arial" w:eastAsia="Times New Roman" w:hAnsi="Arial" w:cs="Arial"/>
          <w:lang w:eastAsia="es-CR"/>
        </w:rPr>
        <w:t xml:space="preserve">A su vez, se inició la primera etapa de implementación con el desarrollo de la prueba piloto. En esta etapa se incorporaron ocho unidades de trabajo que recibieron capacitación a través de talleres dirigidos a cada unidad, en los que participaron un total de 95 personas funcionarias, incluidas jefaturas. Luego cada unidad aplicó los criterios establecidos para seleccionar las personas que cumplían los requisitos para acogerse al teletrabajo. La Unidad de Gestión del Desempeño capacitó y acompañó a las jefaturas y </w:t>
      </w:r>
      <w:r w:rsidR="00D14670">
        <w:rPr>
          <w:rFonts w:ascii="Arial" w:eastAsia="Times New Roman" w:hAnsi="Arial" w:cs="Arial"/>
          <w:lang w:eastAsia="es-CR"/>
        </w:rPr>
        <w:t xml:space="preserve">a </w:t>
      </w:r>
      <w:r w:rsidRPr="008B76A0">
        <w:rPr>
          <w:rFonts w:ascii="Arial" w:eastAsia="Times New Roman" w:hAnsi="Arial" w:cs="Arial"/>
          <w:lang w:eastAsia="es-CR"/>
        </w:rPr>
        <w:t xml:space="preserve">sus colaboradores, en la elaboración de los planes de trabajo, que contemplan la definición de los objetivos y las metas que deben cumplir en la jornada bajo esta modalidad. </w:t>
      </w:r>
    </w:p>
    <w:p w:rsidR="008B76A0" w:rsidRPr="008B76A0" w:rsidRDefault="00894963" w:rsidP="0015091A">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 xml:space="preserve">También se gestionó </w:t>
      </w:r>
      <w:r w:rsidR="008B76A0" w:rsidRPr="008B76A0">
        <w:rPr>
          <w:rFonts w:ascii="Arial" w:eastAsia="Times New Roman" w:hAnsi="Arial" w:cs="Arial"/>
          <w:lang w:eastAsia="es-CR"/>
        </w:rPr>
        <w:t>ante Rectoría y el Centro de Informática</w:t>
      </w:r>
      <w:r>
        <w:rPr>
          <w:rFonts w:ascii="Arial" w:eastAsia="Times New Roman" w:hAnsi="Arial" w:cs="Arial"/>
          <w:lang w:eastAsia="es-CR"/>
        </w:rPr>
        <w:t>,</w:t>
      </w:r>
      <w:r w:rsidR="008B76A0" w:rsidRPr="008B76A0">
        <w:rPr>
          <w:rFonts w:ascii="Arial" w:eastAsia="Times New Roman" w:hAnsi="Arial" w:cs="Arial"/>
          <w:lang w:eastAsia="es-CR"/>
        </w:rPr>
        <w:t xml:space="preserve"> la aprobación y el uso del VPN, como medio de acceso seguro, protegido y controlado a la red interna de la UCR desde redes externas, </w:t>
      </w:r>
      <w:r>
        <w:rPr>
          <w:rFonts w:ascii="Arial" w:eastAsia="Times New Roman" w:hAnsi="Arial" w:cs="Arial"/>
          <w:lang w:eastAsia="es-CR"/>
        </w:rPr>
        <w:t>de esta forma</w:t>
      </w:r>
      <w:r w:rsidR="008B76A0" w:rsidRPr="008B76A0">
        <w:rPr>
          <w:rFonts w:ascii="Arial" w:eastAsia="Times New Roman" w:hAnsi="Arial" w:cs="Arial"/>
          <w:lang w:eastAsia="es-CR"/>
        </w:rPr>
        <w:t xml:space="preserve"> las personas funcionarias puedan contar con acceso a los recursos y </w:t>
      </w:r>
      <w:r w:rsidR="008B76A0" w:rsidRPr="008B76A0">
        <w:rPr>
          <w:rFonts w:ascii="Arial" w:eastAsia="Times New Roman" w:hAnsi="Arial" w:cs="Arial"/>
          <w:lang w:eastAsia="es-CR"/>
        </w:rPr>
        <w:lastRenderedPageBreak/>
        <w:t xml:space="preserve">servicios existentes en la red privada de la UCR. Cada persona funcionaria y su jefatura firmaron los convenios correspondientes. </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En este momento se cuenta</w:t>
      </w:r>
      <w:r w:rsidR="0085245C">
        <w:rPr>
          <w:rFonts w:ascii="Arial" w:eastAsia="Times New Roman" w:hAnsi="Arial" w:cs="Arial"/>
          <w:lang w:eastAsia="es-CR"/>
        </w:rPr>
        <w:t xml:space="preserve"> con 30 personas que trabajan bajo esta modalidad</w:t>
      </w:r>
      <w:r w:rsidRPr="008B76A0">
        <w:rPr>
          <w:rFonts w:ascii="Arial" w:eastAsia="Times New Roman" w:hAnsi="Arial" w:cs="Arial"/>
          <w:lang w:eastAsia="es-CR"/>
        </w:rPr>
        <w:t xml:space="preserve">, dos de ellas pertenecen a la categoría de población vulnerable, ya que requieren cuidar a familiares con algún </w:t>
      </w:r>
      <w:r w:rsidR="0085245C">
        <w:rPr>
          <w:rFonts w:ascii="Arial" w:eastAsia="Times New Roman" w:hAnsi="Arial" w:cs="Arial"/>
          <w:lang w:eastAsia="es-CR"/>
        </w:rPr>
        <w:t>tipo de problema de salud y dicha</w:t>
      </w:r>
      <w:r w:rsidRPr="008B76A0">
        <w:rPr>
          <w:rFonts w:ascii="Arial" w:eastAsia="Times New Roman" w:hAnsi="Arial" w:cs="Arial"/>
          <w:lang w:eastAsia="es-CR"/>
        </w:rPr>
        <w:t xml:space="preserve"> modalidad a resultad</w:t>
      </w:r>
      <w:r w:rsidR="0085245C">
        <w:rPr>
          <w:rFonts w:ascii="Arial" w:eastAsia="Times New Roman" w:hAnsi="Arial" w:cs="Arial"/>
          <w:lang w:eastAsia="es-CR"/>
        </w:rPr>
        <w:t>o idónea para apoyarles y brindarles más tranquilidad, logrando un impacto positivo en</w:t>
      </w:r>
      <w:r w:rsidRPr="008B76A0">
        <w:rPr>
          <w:rFonts w:ascii="Arial" w:eastAsia="Times New Roman" w:hAnsi="Arial" w:cs="Arial"/>
          <w:lang w:eastAsia="es-CR"/>
        </w:rPr>
        <w:t xml:space="preserve"> su desempeño laboral. También</w:t>
      </w:r>
      <w:r w:rsidR="0085245C">
        <w:rPr>
          <w:rFonts w:ascii="Arial" w:eastAsia="Times New Roman" w:hAnsi="Arial" w:cs="Arial"/>
          <w:lang w:eastAsia="es-CR"/>
        </w:rPr>
        <w:t>,</w:t>
      </w:r>
      <w:r w:rsidRPr="008B76A0">
        <w:rPr>
          <w:rFonts w:ascii="Arial" w:eastAsia="Times New Roman" w:hAnsi="Arial" w:cs="Arial"/>
          <w:lang w:eastAsia="es-CR"/>
        </w:rPr>
        <w:t xml:space="preserve"> se cuenta con una retroalimentación positiva sobre las bondades de esta modalidad de trabajo, tanto de las jefaturas como de las personas trabajadoras q</w:t>
      </w:r>
      <w:r w:rsidR="0085245C">
        <w:rPr>
          <w:rFonts w:ascii="Arial" w:eastAsia="Times New Roman" w:hAnsi="Arial" w:cs="Arial"/>
          <w:lang w:eastAsia="es-CR"/>
        </w:rPr>
        <w:t xml:space="preserve">ue se han acogido a la misma, </w:t>
      </w:r>
      <w:r w:rsidRPr="008B76A0">
        <w:rPr>
          <w:rFonts w:ascii="Arial" w:eastAsia="Times New Roman" w:hAnsi="Arial" w:cs="Arial"/>
          <w:lang w:eastAsia="es-CR"/>
        </w:rPr>
        <w:t>resalta</w:t>
      </w:r>
      <w:r w:rsidR="0085245C">
        <w:rPr>
          <w:rFonts w:ascii="Arial" w:eastAsia="Times New Roman" w:hAnsi="Arial" w:cs="Arial"/>
          <w:lang w:eastAsia="es-CR"/>
        </w:rPr>
        <w:t>ndo la satisfacción y el</w:t>
      </w:r>
      <w:r w:rsidRPr="008B76A0">
        <w:rPr>
          <w:rFonts w:ascii="Arial" w:eastAsia="Times New Roman" w:hAnsi="Arial" w:cs="Arial"/>
          <w:lang w:eastAsia="es-CR"/>
        </w:rPr>
        <w:t xml:space="preserve"> adecuado cumplimiento de las metas.</w:t>
      </w:r>
    </w:p>
    <w:p w:rsidR="008B76A0" w:rsidRPr="008B76A0" w:rsidRDefault="008B76A0" w:rsidP="001A6EA2">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El éxito alcanzado hasta el momento, hace que más unidades de trabajo quier</w:t>
      </w:r>
      <w:r w:rsidR="008F5A64">
        <w:rPr>
          <w:rFonts w:ascii="Arial" w:eastAsia="Times New Roman" w:hAnsi="Arial" w:cs="Arial"/>
          <w:lang w:eastAsia="es-CR"/>
        </w:rPr>
        <w:t>an incorporarse al Programa, concretándose con la presentación de nuevas solicitudes</w:t>
      </w:r>
      <w:r w:rsidRPr="008B76A0">
        <w:rPr>
          <w:rFonts w:ascii="Arial" w:eastAsia="Times New Roman" w:hAnsi="Arial" w:cs="Arial"/>
          <w:lang w:eastAsia="es-CR"/>
        </w:rPr>
        <w:t xml:space="preserve"> ante la Oficina</w:t>
      </w:r>
      <w:r w:rsidR="008F5A64">
        <w:rPr>
          <w:rFonts w:ascii="Arial" w:eastAsia="Times New Roman" w:hAnsi="Arial" w:cs="Arial"/>
          <w:lang w:eastAsia="es-CR"/>
        </w:rPr>
        <w:t xml:space="preserve"> de Recursos Humanos.</w:t>
      </w:r>
    </w:p>
    <w:p w:rsidR="008B76A0" w:rsidRPr="008B76A0" w:rsidRDefault="00E12497" w:rsidP="0015091A">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b/>
          <w:bCs/>
          <w:color w:val="000000"/>
          <w:sz w:val="24"/>
          <w:szCs w:val="24"/>
          <w:lang w:eastAsia="es-CR"/>
        </w:rPr>
        <w:t>5.2.4.</w:t>
      </w:r>
      <w:r w:rsidR="008B76A0" w:rsidRPr="008B76A0">
        <w:rPr>
          <w:rFonts w:ascii="Arial" w:eastAsia="Times New Roman" w:hAnsi="Arial" w:cs="Arial"/>
          <w:b/>
          <w:bCs/>
          <w:color w:val="000000"/>
          <w:sz w:val="24"/>
          <w:szCs w:val="24"/>
          <w:lang w:eastAsia="es-CR"/>
        </w:rPr>
        <w:t xml:space="preserve"> Mejoras en los procesos de gestión</w:t>
      </w:r>
      <w:r>
        <w:rPr>
          <w:rFonts w:ascii="Arial" w:eastAsia="Times New Roman" w:hAnsi="Arial" w:cs="Arial"/>
          <w:b/>
          <w:bCs/>
          <w:color w:val="000000"/>
          <w:sz w:val="24"/>
          <w:szCs w:val="24"/>
          <w:lang w:eastAsia="es-CR"/>
        </w:rPr>
        <w:t>.</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La Oficina promueve hace algunos años la revisión y mejora de sus procesos</w:t>
      </w:r>
      <w:r w:rsidR="003D0977">
        <w:rPr>
          <w:rFonts w:ascii="Arial" w:eastAsia="Times New Roman" w:hAnsi="Arial" w:cs="Arial"/>
          <w:color w:val="000000"/>
          <w:lang w:eastAsia="es-CR"/>
        </w:rPr>
        <w:t>,</w:t>
      </w:r>
      <w:r w:rsidRPr="008B76A0">
        <w:rPr>
          <w:rFonts w:ascii="Arial" w:eastAsia="Times New Roman" w:hAnsi="Arial" w:cs="Arial"/>
          <w:color w:val="000000"/>
          <w:lang w:eastAsia="es-CR"/>
        </w:rPr>
        <w:t xml:space="preserve"> con el objetivo de garantizar </w:t>
      </w:r>
      <w:r w:rsidR="003D0977">
        <w:rPr>
          <w:rFonts w:ascii="Arial" w:eastAsia="Times New Roman" w:hAnsi="Arial" w:cs="Arial"/>
          <w:color w:val="000000"/>
          <w:lang w:eastAsia="es-CR"/>
        </w:rPr>
        <w:t xml:space="preserve">la </w:t>
      </w:r>
      <w:r w:rsidRPr="008B76A0">
        <w:rPr>
          <w:rFonts w:ascii="Arial" w:eastAsia="Times New Roman" w:hAnsi="Arial" w:cs="Arial"/>
          <w:color w:val="000000"/>
          <w:lang w:eastAsia="es-CR"/>
        </w:rPr>
        <w:t>calidad en la gestión. Este año dest</w:t>
      </w:r>
      <w:r w:rsidR="003D0977">
        <w:rPr>
          <w:rFonts w:ascii="Arial" w:eastAsia="Times New Roman" w:hAnsi="Arial" w:cs="Arial"/>
          <w:color w:val="000000"/>
          <w:lang w:eastAsia="es-CR"/>
        </w:rPr>
        <w:t>acan los avances en el área de Administración de S</w:t>
      </w:r>
      <w:r w:rsidRPr="008B76A0">
        <w:rPr>
          <w:rFonts w:ascii="Arial" w:eastAsia="Times New Roman" w:hAnsi="Arial" w:cs="Arial"/>
          <w:color w:val="000000"/>
          <w:lang w:eastAsia="es-CR"/>
        </w:rPr>
        <w:t>alarios y en el Sistema d</w:t>
      </w:r>
      <w:r w:rsidR="003D0977">
        <w:rPr>
          <w:rFonts w:ascii="Arial" w:eastAsia="Times New Roman" w:hAnsi="Arial" w:cs="Arial"/>
          <w:color w:val="000000"/>
          <w:lang w:eastAsia="es-CR"/>
        </w:rPr>
        <w:t>e Calidad, especialmente en el á</w:t>
      </w:r>
      <w:r w:rsidRPr="008B76A0">
        <w:rPr>
          <w:rFonts w:ascii="Arial" w:eastAsia="Times New Roman" w:hAnsi="Arial" w:cs="Arial"/>
          <w:color w:val="000000"/>
          <w:lang w:eastAsia="es-CR"/>
        </w:rPr>
        <w:t xml:space="preserve">rea de Desarrollo Humano. </w:t>
      </w:r>
    </w:p>
    <w:p w:rsidR="008B76A0" w:rsidRPr="0015091A" w:rsidRDefault="008B76A0" w:rsidP="002E3CEB">
      <w:pPr>
        <w:numPr>
          <w:ilvl w:val="0"/>
          <w:numId w:val="11"/>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Mejora en la calidad de los procesos de administración de salarios</w:t>
      </w:r>
      <w:r w:rsidR="00A712A3">
        <w:rPr>
          <w:rFonts w:ascii="Arial" w:eastAsia="Times New Roman" w:hAnsi="Arial" w:cs="Arial"/>
          <w:b/>
          <w:bCs/>
          <w:i/>
          <w:iCs/>
          <w:color w:val="000000"/>
          <w:lang w:eastAsia="es-CR"/>
        </w:rPr>
        <w:t>.</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Con el objetivo de fortalecer la confiabilidad y calidad en el resultado de sus acciones, la Sección de Administración de Salarios avanzó en la mejora de sus herramientas de trabajo, así como la depuración de los procesos a su cargo. En este momento cuenta con una serie de herramientas para la revisión de datos y contraste de la información. A su vez, trascendió el abordaje y análisis individual de las solicitudes de estudios de clasificación que ingresan a la Oficina, lo que le permite avanzar hacia una visión más amplia e integral</w:t>
      </w:r>
      <w:r w:rsidR="00DB6649">
        <w:rPr>
          <w:rFonts w:ascii="Arial" w:eastAsia="Times New Roman" w:hAnsi="Arial" w:cs="Arial"/>
          <w:lang w:eastAsia="es-CR"/>
        </w:rPr>
        <w:t>,</w:t>
      </w:r>
      <w:r w:rsidRPr="008B76A0">
        <w:rPr>
          <w:rFonts w:ascii="Arial" w:eastAsia="Times New Roman" w:hAnsi="Arial" w:cs="Arial"/>
          <w:lang w:eastAsia="es-CR"/>
        </w:rPr>
        <w:t xml:space="preserve"> que implica no solo revisar los puestos de trabajo, sino la estructura en la cua</w:t>
      </w:r>
      <w:r w:rsidR="00DB6649">
        <w:rPr>
          <w:rFonts w:ascii="Arial" w:eastAsia="Times New Roman" w:hAnsi="Arial" w:cs="Arial"/>
          <w:lang w:eastAsia="es-CR"/>
        </w:rPr>
        <w:t>l se encuentran inmersos. Lo anterior permite que los estudios de clasificación sean más precisos y esté</w:t>
      </w:r>
      <w:r w:rsidRPr="008B76A0">
        <w:rPr>
          <w:rFonts w:ascii="Arial" w:eastAsia="Times New Roman" w:hAnsi="Arial" w:cs="Arial"/>
          <w:lang w:eastAsia="es-CR"/>
        </w:rPr>
        <w:t>n mejor fundamentados, lo que garantiza el pago corre</w:t>
      </w:r>
      <w:r w:rsidR="00DB6649">
        <w:rPr>
          <w:rFonts w:ascii="Arial" w:eastAsia="Times New Roman" w:hAnsi="Arial" w:cs="Arial"/>
          <w:lang w:eastAsia="es-CR"/>
        </w:rPr>
        <w:t>cto a las personas funcionarias y sea</w:t>
      </w:r>
      <w:r w:rsidRPr="008B76A0">
        <w:rPr>
          <w:rFonts w:ascii="Arial" w:eastAsia="Times New Roman" w:hAnsi="Arial" w:cs="Arial"/>
          <w:lang w:eastAsia="es-CR"/>
        </w:rPr>
        <w:t xml:space="preserve"> acorde a la política salarial institucional.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Entre las mejo</w:t>
      </w:r>
      <w:r w:rsidR="00A244F1">
        <w:rPr>
          <w:rFonts w:ascii="Arial" w:eastAsia="Times New Roman" w:hAnsi="Arial" w:cs="Arial"/>
          <w:lang w:eastAsia="es-CR"/>
        </w:rPr>
        <w:t>ras que se incorporan</w:t>
      </w:r>
      <w:r w:rsidRPr="008B76A0">
        <w:rPr>
          <w:rFonts w:ascii="Arial" w:eastAsia="Times New Roman" w:hAnsi="Arial" w:cs="Arial"/>
          <w:lang w:eastAsia="es-CR"/>
        </w:rPr>
        <w:t>, destaca el establecer un filtro inicial a las solicitudes de estudios de clasificación de puestos, lo q</w:t>
      </w:r>
      <w:r w:rsidR="00A244F1">
        <w:rPr>
          <w:rFonts w:ascii="Arial" w:eastAsia="Times New Roman" w:hAnsi="Arial" w:cs="Arial"/>
          <w:lang w:eastAsia="es-CR"/>
        </w:rPr>
        <w:t xml:space="preserve">ue permite seleccionar aquellas solicitudes </w:t>
      </w:r>
      <w:r w:rsidRPr="008B76A0">
        <w:rPr>
          <w:rFonts w:ascii="Arial" w:eastAsia="Times New Roman" w:hAnsi="Arial" w:cs="Arial"/>
          <w:lang w:eastAsia="es-CR"/>
        </w:rPr>
        <w:t>que reúnen las condiciones para su admisibilidad, pr</w:t>
      </w:r>
      <w:r w:rsidR="00A244F1">
        <w:rPr>
          <w:rFonts w:ascii="Arial" w:eastAsia="Times New Roman" w:hAnsi="Arial" w:cs="Arial"/>
          <w:lang w:eastAsia="es-CR"/>
        </w:rPr>
        <w:t>evio a su análisis y para</w:t>
      </w:r>
      <w:r w:rsidRPr="008B76A0">
        <w:rPr>
          <w:rFonts w:ascii="Arial" w:eastAsia="Times New Roman" w:hAnsi="Arial" w:cs="Arial"/>
          <w:lang w:eastAsia="es-CR"/>
        </w:rPr>
        <w:t xml:space="preserve"> los casos en que no cumplen los criterios, se canalizan hacia las instancias</w:t>
      </w:r>
      <w:r w:rsidR="00A244F1">
        <w:rPr>
          <w:rFonts w:ascii="Arial" w:eastAsia="Times New Roman" w:hAnsi="Arial" w:cs="Arial"/>
          <w:lang w:eastAsia="es-CR"/>
        </w:rPr>
        <w:t xml:space="preserve"> que corresponda</w:t>
      </w:r>
      <w:r w:rsidRPr="008B76A0">
        <w:rPr>
          <w:rFonts w:ascii="Arial" w:eastAsia="Times New Roman" w:hAnsi="Arial" w:cs="Arial"/>
          <w:lang w:eastAsia="es-CR"/>
        </w:rPr>
        <w:t>. Con ello</w:t>
      </w:r>
      <w:r w:rsidR="00A244F1">
        <w:rPr>
          <w:rFonts w:ascii="Arial" w:eastAsia="Times New Roman" w:hAnsi="Arial" w:cs="Arial"/>
          <w:lang w:eastAsia="es-CR"/>
        </w:rPr>
        <w:t>,</w:t>
      </w:r>
      <w:r w:rsidRPr="008B76A0">
        <w:rPr>
          <w:rFonts w:ascii="Arial" w:eastAsia="Times New Roman" w:hAnsi="Arial" w:cs="Arial"/>
          <w:lang w:eastAsia="es-CR"/>
        </w:rPr>
        <w:t xml:space="preserve"> se responde de </w:t>
      </w:r>
      <w:r w:rsidR="00A244F1">
        <w:rPr>
          <w:rFonts w:ascii="Arial" w:eastAsia="Times New Roman" w:hAnsi="Arial" w:cs="Arial"/>
          <w:lang w:eastAsia="es-CR"/>
        </w:rPr>
        <w:t>manera más eficiente la demanda</w:t>
      </w:r>
      <w:r w:rsidRPr="008B76A0">
        <w:rPr>
          <w:rFonts w:ascii="Arial" w:eastAsia="Times New Roman" w:hAnsi="Arial" w:cs="Arial"/>
          <w:lang w:eastAsia="es-CR"/>
        </w:rPr>
        <w:t xml:space="preserve"> y no se generan falsas expectativas y tiempos de espera infructuosos. </w:t>
      </w:r>
      <w:r w:rsidR="00F24DDF">
        <w:rPr>
          <w:rFonts w:ascii="Arial" w:eastAsia="Times New Roman" w:hAnsi="Arial" w:cs="Arial"/>
          <w:lang w:eastAsia="es-CR"/>
        </w:rPr>
        <w:t>Entre las mejoras destacan:</w:t>
      </w:r>
      <w:r w:rsidR="00A244F1">
        <w:rPr>
          <w:rFonts w:ascii="Arial" w:eastAsia="Times New Roman" w:hAnsi="Arial" w:cs="Arial"/>
          <w:lang w:eastAsia="es-CR"/>
        </w:rPr>
        <w:t xml:space="preserve"> </w:t>
      </w:r>
      <w:r w:rsidRPr="008B76A0">
        <w:rPr>
          <w:rFonts w:ascii="Arial" w:eastAsia="Times New Roman" w:hAnsi="Arial" w:cs="Arial"/>
          <w:lang w:eastAsia="es-CR"/>
        </w:rPr>
        <w:t>la comunicación con las personas interesadas y un</w:t>
      </w:r>
      <w:r w:rsidR="00F24DDF">
        <w:rPr>
          <w:rFonts w:ascii="Arial" w:eastAsia="Times New Roman" w:hAnsi="Arial" w:cs="Arial"/>
          <w:lang w:eastAsia="es-CR"/>
        </w:rPr>
        <w:t xml:space="preserve">idades competentes, </w:t>
      </w:r>
      <w:r w:rsidRPr="008B76A0">
        <w:rPr>
          <w:rFonts w:ascii="Arial" w:eastAsia="Times New Roman" w:hAnsi="Arial" w:cs="Arial"/>
          <w:lang w:eastAsia="es-CR"/>
        </w:rPr>
        <w:t xml:space="preserve">una mayor trazabilidad, medición de tiempos y movimientos. </w:t>
      </w:r>
    </w:p>
    <w:p w:rsidR="008B76A0" w:rsidRPr="008B76A0" w:rsidRDefault="00552A3D"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Se cuenta con mayor capacidad para</w:t>
      </w:r>
      <w:r w:rsidR="008B76A0" w:rsidRPr="008B76A0">
        <w:rPr>
          <w:rFonts w:ascii="Arial" w:eastAsia="Times New Roman" w:hAnsi="Arial" w:cs="Arial"/>
          <w:lang w:eastAsia="es-CR"/>
        </w:rPr>
        <w:t xml:space="preserve"> brindar asesoría, acompañamiento y recomendaciones, según criterios técnicos, a las personas funcionarias y</w:t>
      </w:r>
      <w:r>
        <w:rPr>
          <w:rFonts w:ascii="Arial" w:eastAsia="Times New Roman" w:hAnsi="Arial" w:cs="Arial"/>
          <w:lang w:eastAsia="es-CR"/>
        </w:rPr>
        <w:t xml:space="preserve"> diferentes dependencias de la I</w:t>
      </w:r>
      <w:r w:rsidR="008B76A0" w:rsidRPr="008B76A0">
        <w:rPr>
          <w:rFonts w:ascii="Arial" w:eastAsia="Times New Roman" w:hAnsi="Arial" w:cs="Arial"/>
          <w:lang w:eastAsia="es-CR"/>
        </w:rPr>
        <w:t>nstitución. Destaca en ese sentido</w:t>
      </w:r>
      <w:r>
        <w:rPr>
          <w:rFonts w:ascii="Arial" w:eastAsia="Times New Roman" w:hAnsi="Arial" w:cs="Arial"/>
          <w:lang w:eastAsia="es-CR"/>
        </w:rPr>
        <w:t>,</w:t>
      </w:r>
      <w:r w:rsidR="008B76A0" w:rsidRPr="008B76A0">
        <w:rPr>
          <w:rFonts w:ascii="Arial" w:eastAsia="Times New Roman" w:hAnsi="Arial" w:cs="Arial"/>
          <w:lang w:eastAsia="es-CR"/>
        </w:rPr>
        <w:t xml:space="preserve"> el fortalecimiento de la coordinación y comunicación con la Sección de Análisis Administrativo de la Vicerrectoría de Administración, la</w:t>
      </w:r>
      <w:r>
        <w:rPr>
          <w:rFonts w:ascii="Arial" w:eastAsia="Times New Roman" w:hAnsi="Arial" w:cs="Arial"/>
          <w:lang w:eastAsia="es-CR"/>
        </w:rPr>
        <w:t xml:space="preserve"> Oficina de</w:t>
      </w:r>
      <w:r w:rsidR="008B76A0" w:rsidRPr="008B76A0">
        <w:rPr>
          <w:rFonts w:ascii="Arial" w:eastAsia="Times New Roman" w:hAnsi="Arial" w:cs="Arial"/>
          <w:lang w:eastAsia="es-CR"/>
        </w:rPr>
        <w:t xml:space="preserve"> Contraloría Universitaria, la Rec</w:t>
      </w:r>
      <w:r>
        <w:rPr>
          <w:rFonts w:ascii="Arial" w:eastAsia="Times New Roman" w:hAnsi="Arial" w:cs="Arial"/>
          <w:lang w:eastAsia="es-CR"/>
        </w:rPr>
        <w:t>toría, entre otras dependencias;</w:t>
      </w:r>
      <w:r w:rsidR="008B76A0" w:rsidRPr="008B76A0">
        <w:rPr>
          <w:rFonts w:ascii="Arial" w:eastAsia="Times New Roman" w:hAnsi="Arial" w:cs="Arial"/>
          <w:lang w:eastAsia="es-CR"/>
        </w:rPr>
        <w:t xml:space="preserve"> lo que facilita la sinergia y coherencia entre procesos. </w:t>
      </w:r>
      <w:r>
        <w:rPr>
          <w:rFonts w:ascii="Arial" w:eastAsia="Times New Roman" w:hAnsi="Arial" w:cs="Arial"/>
          <w:lang w:eastAsia="es-CR"/>
        </w:rPr>
        <w:t>Un e</w:t>
      </w:r>
      <w:r w:rsidR="008B76A0" w:rsidRPr="008B76A0">
        <w:rPr>
          <w:rFonts w:ascii="Arial" w:eastAsia="Times New Roman" w:hAnsi="Arial" w:cs="Arial"/>
          <w:lang w:eastAsia="es-CR"/>
        </w:rPr>
        <w:t>jemplo de ello</w:t>
      </w:r>
      <w:r>
        <w:rPr>
          <w:rFonts w:ascii="Arial" w:eastAsia="Times New Roman" w:hAnsi="Arial" w:cs="Arial"/>
          <w:lang w:eastAsia="es-CR"/>
        </w:rPr>
        <w:t>,</w:t>
      </w:r>
      <w:r w:rsidR="008B76A0" w:rsidRPr="008B76A0">
        <w:rPr>
          <w:rFonts w:ascii="Arial" w:eastAsia="Times New Roman" w:hAnsi="Arial" w:cs="Arial"/>
          <w:lang w:eastAsia="es-CR"/>
        </w:rPr>
        <w:t xml:space="preserve"> es la coordinación con la Sección de Análisis Administrativo en la atención de las modificaciones en la estructura de puestos de las unidades de trabajo, </w:t>
      </w:r>
      <w:r w:rsidR="008B76A0" w:rsidRPr="008B76A0">
        <w:rPr>
          <w:rFonts w:ascii="Arial" w:eastAsia="Times New Roman" w:hAnsi="Arial" w:cs="Arial"/>
          <w:lang w:eastAsia="es-CR"/>
        </w:rPr>
        <w:lastRenderedPageBreak/>
        <w:t>modificaciones en la naturaleza de los puestos o cargos, así como</w:t>
      </w:r>
      <w:r w:rsidR="00CD4D57">
        <w:rPr>
          <w:rFonts w:ascii="Arial" w:eastAsia="Times New Roman" w:hAnsi="Arial" w:cs="Arial"/>
          <w:lang w:eastAsia="es-CR"/>
        </w:rPr>
        <w:t>,</w:t>
      </w:r>
      <w:r w:rsidR="008B76A0" w:rsidRPr="008B76A0">
        <w:rPr>
          <w:rFonts w:ascii="Arial" w:eastAsia="Times New Roman" w:hAnsi="Arial" w:cs="Arial"/>
          <w:lang w:eastAsia="es-CR"/>
        </w:rPr>
        <w:t xml:space="preserve"> la necesidad de nuevos recursos que son detectadas y que requieren la revisión y aprobación de esta instancia.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Es así</w:t>
      </w:r>
      <w:r w:rsidR="00CD4D57">
        <w:rPr>
          <w:rFonts w:ascii="Arial" w:eastAsia="Times New Roman" w:hAnsi="Arial" w:cs="Arial"/>
          <w:lang w:eastAsia="es-CR"/>
        </w:rPr>
        <w:t>,</w:t>
      </w:r>
      <w:r w:rsidRPr="008B76A0">
        <w:rPr>
          <w:rFonts w:ascii="Arial" w:eastAsia="Times New Roman" w:hAnsi="Arial" w:cs="Arial"/>
          <w:lang w:eastAsia="es-CR"/>
        </w:rPr>
        <w:t xml:space="preserve"> como la evolución de esta Secció</w:t>
      </w:r>
      <w:r w:rsidR="00CD4D57">
        <w:rPr>
          <w:rFonts w:ascii="Arial" w:eastAsia="Times New Roman" w:hAnsi="Arial" w:cs="Arial"/>
          <w:lang w:eastAsia="es-CR"/>
        </w:rPr>
        <w:t xml:space="preserve">n ha ampliado sus aportes a la Institución, entre ellos: </w:t>
      </w:r>
      <w:r w:rsidRPr="008B76A0">
        <w:rPr>
          <w:rFonts w:ascii="Arial" w:eastAsia="Times New Roman" w:hAnsi="Arial" w:cs="Arial"/>
          <w:lang w:eastAsia="es-CR"/>
        </w:rPr>
        <w:t>coadyuvar en los procesos de control, seguimiento y asesoría en el uso y gasto de presupuesto ordinario relacionado a las plazas administrativas, así como</w:t>
      </w:r>
      <w:r w:rsidR="00CD4D57">
        <w:rPr>
          <w:rFonts w:ascii="Arial" w:eastAsia="Times New Roman" w:hAnsi="Arial" w:cs="Arial"/>
          <w:lang w:eastAsia="es-CR"/>
        </w:rPr>
        <w:t>,</w:t>
      </w:r>
      <w:r w:rsidRPr="008B76A0">
        <w:rPr>
          <w:rFonts w:ascii="Arial" w:eastAsia="Times New Roman" w:hAnsi="Arial" w:cs="Arial"/>
          <w:lang w:eastAsia="es-CR"/>
        </w:rPr>
        <w:t xml:space="preserve"> en los controles presupuestarios de partidas de servicios especiales institucionales, en este último caso, mediante la activación y desactivación del uso de plazas administrativas. </w:t>
      </w:r>
      <w:r w:rsidR="00CD4D57">
        <w:rPr>
          <w:rFonts w:ascii="Arial" w:eastAsia="Times New Roman" w:hAnsi="Arial" w:cs="Arial"/>
          <w:lang w:eastAsia="es-CR"/>
        </w:rPr>
        <w:t>L</w:t>
      </w:r>
      <w:r w:rsidRPr="008B76A0">
        <w:rPr>
          <w:rFonts w:ascii="Arial" w:eastAsia="Times New Roman" w:hAnsi="Arial" w:cs="Arial"/>
          <w:lang w:eastAsia="es-CR"/>
        </w:rPr>
        <w:t>a participación en los procesos de análisis de componentes</w:t>
      </w:r>
      <w:r w:rsidR="00CD4D57">
        <w:rPr>
          <w:rFonts w:ascii="Arial" w:eastAsia="Times New Roman" w:hAnsi="Arial" w:cs="Arial"/>
          <w:lang w:eastAsia="es-CR"/>
        </w:rPr>
        <w:t xml:space="preserve"> salariales del sistema, emisión de</w:t>
      </w:r>
      <w:r w:rsidRPr="008B76A0">
        <w:rPr>
          <w:rFonts w:ascii="Arial" w:eastAsia="Times New Roman" w:hAnsi="Arial" w:cs="Arial"/>
          <w:lang w:eastAsia="es-CR"/>
        </w:rPr>
        <w:t xml:space="preserve"> criterio</w:t>
      </w:r>
      <w:r w:rsidR="00CD4D57">
        <w:rPr>
          <w:rFonts w:ascii="Arial" w:eastAsia="Times New Roman" w:hAnsi="Arial" w:cs="Arial"/>
          <w:lang w:eastAsia="es-CR"/>
        </w:rPr>
        <w:t>s</w:t>
      </w:r>
      <w:r w:rsidRPr="008B76A0">
        <w:rPr>
          <w:rFonts w:ascii="Arial" w:eastAsia="Times New Roman" w:hAnsi="Arial" w:cs="Arial"/>
          <w:lang w:eastAsia="es-CR"/>
        </w:rPr>
        <w:t xml:space="preserve"> técnico</w:t>
      </w:r>
      <w:r w:rsidR="00CD4D57">
        <w:rPr>
          <w:rFonts w:ascii="Arial" w:eastAsia="Times New Roman" w:hAnsi="Arial" w:cs="Arial"/>
          <w:lang w:eastAsia="es-CR"/>
        </w:rPr>
        <w:t>s y colaboración</w:t>
      </w:r>
      <w:r w:rsidRPr="008B76A0">
        <w:rPr>
          <w:rFonts w:ascii="Arial" w:eastAsia="Times New Roman" w:hAnsi="Arial" w:cs="Arial"/>
          <w:lang w:eastAsia="es-CR"/>
        </w:rPr>
        <w:t xml:space="preserve"> en la ejecución de estudios especiales.</w:t>
      </w:r>
    </w:p>
    <w:p w:rsidR="008B76A0" w:rsidRPr="00CD4D57" w:rsidRDefault="008B76A0" w:rsidP="002E3CEB">
      <w:pPr>
        <w:numPr>
          <w:ilvl w:val="0"/>
          <w:numId w:val="12"/>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Avances en el Sistema de Calidad e integración de procesos</w:t>
      </w:r>
      <w:r w:rsidR="00CD4D57">
        <w:rPr>
          <w:rFonts w:ascii="Arial" w:eastAsia="Times New Roman" w:hAnsi="Arial" w:cs="Arial"/>
          <w:b/>
          <w:bCs/>
          <w:i/>
          <w:iCs/>
          <w:color w:val="000000"/>
          <w:lang w:eastAsia="es-CR"/>
        </w:rPr>
        <w:t>.</w:t>
      </w:r>
    </w:p>
    <w:p w:rsidR="008B76A0" w:rsidRPr="008B76A0" w:rsidRDefault="00050338" w:rsidP="006D57A6">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 xml:space="preserve">Inició </w:t>
      </w:r>
      <w:r w:rsidR="008B76A0" w:rsidRPr="008B76A0">
        <w:rPr>
          <w:rFonts w:ascii="Arial" w:eastAsia="Times New Roman" w:hAnsi="Arial" w:cs="Arial"/>
          <w:lang w:eastAsia="es-CR"/>
        </w:rPr>
        <w:t>el desarrollo de un modelo de mejora de los procesos implementados en las diferentes secciones y u</w:t>
      </w:r>
      <w:r>
        <w:rPr>
          <w:rFonts w:ascii="Arial" w:eastAsia="Times New Roman" w:hAnsi="Arial" w:cs="Arial"/>
          <w:lang w:eastAsia="es-CR"/>
        </w:rPr>
        <w:t xml:space="preserve">nidades que </w:t>
      </w:r>
      <w:r w:rsidR="008B76A0" w:rsidRPr="008B76A0">
        <w:rPr>
          <w:rFonts w:ascii="Arial" w:eastAsia="Times New Roman" w:hAnsi="Arial" w:cs="Arial"/>
          <w:lang w:eastAsia="es-CR"/>
        </w:rPr>
        <w:t>conforman</w:t>
      </w:r>
      <w:r>
        <w:rPr>
          <w:rFonts w:ascii="Arial" w:eastAsia="Times New Roman" w:hAnsi="Arial" w:cs="Arial"/>
          <w:lang w:eastAsia="es-CR"/>
        </w:rPr>
        <w:t xml:space="preserve"> la Oficina</w:t>
      </w:r>
      <w:r w:rsidR="008B76A0" w:rsidRPr="008B76A0">
        <w:rPr>
          <w:rFonts w:ascii="Arial" w:eastAsia="Times New Roman" w:hAnsi="Arial" w:cs="Arial"/>
          <w:lang w:eastAsia="es-CR"/>
        </w:rPr>
        <w:t>, en procura de contar con los controles de los procesos necesarios y</w:t>
      </w:r>
      <w:r w:rsidR="00E51641">
        <w:rPr>
          <w:rFonts w:ascii="Arial" w:eastAsia="Times New Roman" w:hAnsi="Arial" w:cs="Arial"/>
          <w:lang w:eastAsia="es-CR"/>
        </w:rPr>
        <w:t xml:space="preserve"> su medición. S</w:t>
      </w:r>
      <w:r w:rsidR="008B76A0" w:rsidRPr="008B76A0">
        <w:rPr>
          <w:rFonts w:ascii="Arial" w:eastAsia="Times New Roman" w:hAnsi="Arial" w:cs="Arial"/>
          <w:lang w:eastAsia="es-CR"/>
        </w:rPr>
        <w:t>e avanzó en el ajuste de objetivos y procesos de</w:t>
      </w:r>
      <w:r w:rsidR="000266BB">
        <w:rPr>
          <w:rFonts w:ascii="Arial" w:eastAsia="Times New Roman" w:hAnsi="Arial" w:cs="Arial"/>
          <w:lang w:eastAsia="es-CR"/>
        </w:rPr>
        <w:t xml:space="preserve"> las unidades que conforman el á</w:t>
      </w:r>
      <w:r w:rsidR="008B76A0" w:rsidRPr="008B76A0">
        <w:rPr>
          <w:rFonts w:ascii="Arial" w:eastAsia="Times New Roman" w:hAnsi="Arial" w:cs="Arial"/>
          <w:lang w:eastAsia="es-CR"/>
        </w:rPr>
        <w:t>rea de Desarrollo Humano, alineándolos a la estrate</w:t>
      </w:r>
      <w:r w:rsidR="000266BB">
        <w:rPr>
          <w:rFonts w:ascii="Arial" w:eastAsia="Times New Roman" w:hAnsi="Arial" w:cs="Arial"/>
          <w:lang w:eastAsia="es-CR"/>
        </w:rPr>
        <w:t>gia del área y al mapa de procesos de la ORH</w:t>
      </w:r>
      <w:r w:rsidR="008B76A0" w:rsidRPr="008B76A0">
        <w:rPr>
          <w:rFonts w:ascii="Arial" w:eastAsia="Times New Roman" w:hAnsi="Arial" w:cs="Arial"/>
          <w:lang w:eastAsia="es-CR"/>
        </w:rPr>
        <w:t>. A su vez, las unidades de Reclutamiento y Selección, Calidad de Vida Laboral, Gestión del Desempeño y Capacitación, elaboraron un análisis de riesgos asociados a las actividades y los puntos de control respectivos. En este proceso tam</w:t>
      </w:r>
      <w:r w:rsidR="000266BB">
        <w:rPr>
          <w:rFonts w:ascii="Arial" w:eastAsia="Times New Roman" w:hAnsi="Arial" w:cs="Arial"/>
          <w:lang w:eastAsia="es-CR"/>
        </w:rPr>
        <w:t>bién se lograron avances en la unidad de constancias del área de gestión a</w:t>
      </w:r>
      <w:r w:rsidR="008B76A0" w:rsidRPr="008B76A0">
        <w:rPr>
          <w:rFonts w:ascii="Arial" w:eastAsia="Times New Roman" w:hAnsi="Arial" w:cs="Arial"/>
          <w:lang w:eastAsia="es-CR"/>
        </w:rPr>
        <w:t>dministrativa.</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La implementación de este modelo permitió obtener logros significativos en la integración de los procesos, generar un ambiente de control a</w:t>
      </w:r>
      <w:r w:rsidR="00643F59">
        <w:rPr>
          <w:rFonts w:ascii="Arial" w:eastAsia="Times New Roman" w:hAnsi="Arial" w:cs="Arial"/>
          <w:lang w:eastAsia="es-CR"/>
        </w:rPr>
        <w:t xml:space="preserve">l identificar </w:t>
      </w:r>
      <w:r w:rsidRPr="008B76A0">
        <w:rPr>
          <w:rFonts w:ascii="Arial" w:eastAsia="Times New Roman" w:hAnsi="Arial" w:cs="Arial"/>
          <w:lang w:eastAsia="es-CR"/>
        </w:rPr>
        <w:t>posibles riesgos, así como</w:t>
      </w:r>
      <w:r w:rsidR="00643F59">
        <w:rPr>
          <w:rFonts w:ascii="Arial" w:eastAsia="Times New Roman" w:hAnsi="Arial" w:cs="Arial"/>
          <w:lang w:eastAsia="es-CR"/>
        </w:rPr>
        <w:t>,</w:t>
      </w:r>
      <w:r w:rsidRPr="008B76A0">
        <w:rPr>
          <w:rFonts w:ascii="Arial" w:eastAsia="Times New Roman" w:hAnsi="Arial" w:cs="Arial"/>
          <w:lang w:eastAsia="es-CR"/>
        </w:rPr>
        <w:t xml:space="preserve"> conocer el comportamiento del proceso como herramienta de gestión. La Oficina busca, a mediano plazo, desarrollar su Sistema de Gestión de la Calidad que conduzca a la certificación de sus procesos</w:t>
      </w:r>
      <w:r w:rsidR="00643F59">
        <w:rPr>
          <w:rFonts w:ascii="Arial" w:eastAsia="Times New Roman" w:hAnsi="Arial" w:cs="Arial"/>
          <w:lang w:eastAsia="es-CR"/>
        </w:rPr>
        <w:t>,</w:t>
      </w:r>
      <w:r w:rsidRPr="008B76A0">
        <w:rPr>
          <w:rFonts w:ascii="Arial" w:eastAsia="Times New Roman" w:hAnsi="Arial" w:cs="Arial"/>
          <w:lang w:eastAsia="es-CR"/>
        </w:rPr>
        <w:t xml:space="preserve"> según los mejores estándares en materia de recursos humanos.</w:t>
      </w:r>
    </w:p>
    <w:p w:rsid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Por otra parte, se avanzó en la articulación de procesos a lo interno de la Oficina, ejemplo de ello es la evaluación del período de prueba, la cual ya no se aborda de manera aislada, sino que retroalimenta el proceso de selección y permite identificar oportunidades de capacitación, así como</w:t>
      </w:r>
      <w:r w:rsidR="00643F59">
        <w:rPr>
          <w:rFonts w:ascii="Arial" w:eastAsia="Times New Roman" w:hAnsi="Arial" w:cs="Arial"/>
          <w:lang w:eastAsia="es-CR"/>
        </w:rPr>
        <w:t>,</w:t>
      </w:r>
      <w:r w:rsidRPr="008B76A0">
        <w:rPr>
          <w:rFonts w:ascii="Arial" w:eastAsia="Times New Roman" w:hAnsi="Arial" w:cs="Arial"/>
          <w:lang w:eastAsia="es-CR"/>
        </w:rPr>
        <w:t xml:space="preserve"> la evaluación del desempeño y orien</w:t>
      </w:r>
      <w:r w:rsidR="00643F59">
        <w:rPr>
          <w:rFonts w:ascii="Arial" w:eastAsia="Times New Roman" w:hAnsi="Arial" w:cs="Arial"/>
          <w:lang w:eastAsia="es-CR"/>
        </w:rPr>
        <w:t>ta las intervenciones desde la u</w:t>
      </w:r>
      <w:r w:rsidRPr="008B76A0">
        <w:rPr>
          <w:rFonts w:ascii="Arial" w:eastAsia="Times New Roman" w:hAnsi="Arial" w:cs="Arial"/>
          <w:lang w:eastAsia="es-CR"/>
        </w:rPr>
        <w:t xml:space="preserve">nidad de Calidad de Vida Laboral. </w:t>
      </w:r>
      <w:r w:rsidR="00643F59">
        <w:rPr>
          <w:rFonts w:ascii="Arial" w:eastAsia="Times New Roman" w:hAnsi="Arial" w:cs="Arial"/>
          <w:lang w:eastAsia="es-CR"/>
        </w:rPr>
        <w:t>También s</w:t>
      </w:r>
      <w:r w:rsidRPr="008B76A0">
        <w:rPr>
          <w:rFonts w:ascii="Arial" w:eastAsia="Times New Roman" w:hAnsi="Arial" w:cs="Arial"/>
          <w:lang w:eastAsia="es-CR"/>
        </w:rPr>
        <w:t xml:space="preserve">e </w:t>
      </w:r>
      <w:r w:rsidR="00643F59">
        <w:rPr>
          <w:rFonts w:ascii="Arial" w:eastAsia="Times New Roman" w:hAnsi="Arial" w:cs="Arial"/>
          <w:lang w:eastAsia="es-CR"/>
        </w:rPr>
        <w:t>lograron mejoras en</w:t>
      </w:r>
      <w:r w:rsidRPr="008B76A0">
        <w:rPr>
          <w:rFonts w:ascii="Arial" w:eastAsia="Times New Roman" w:hAnsi="Arial" w:cs="Arial"/>
          <w:lang w:eastAsia="es-CR"/>
        </w:rPr>
        <w:t xml:space="preserve"> la coordinación interna</w:t>
      </w:r>
      <w:r w:rsidR="00643F59">
        <w:rPr>
          <w:rFonts w:ascii="Arial" w:eastAsia="Times New Roman" w:hAnsi="Arial" w:cs="Arial"/>
          <w:lang w:eastAsia="es-CR"/>
        </w:rPr>
        <w:t>,</w:t>
      </w:r>
      <w:r w:rsidRPr="008B76A0">
        <w:rPr>
          <w:rFonts w:ascii="Arial" w:eastAsia="Times New Roman" w:hAnsi="Arial" w:cs="Arial"/>
          <w:lang w:eastAsia="es-CR"/>
        </w:rPr>
        <w:t xml:space="preserve"> en procesos como la revisión de requisitos de puestos en la Unidad de Reclutamiento y Selección, que son insumos para la Sección de Gestión de Pago y la Sección de Administración de Salarios, lo que permite contar con controles cruzados de informa</w:t>
      </w:r>
      <w:r w:rsidR="00643F59">
        <w:rPr>
          <w:rFonts w:ascii="Arial" w:eastAsia="Times New Roman" w:hAnsi="Arial" w:cs="Arial"/>
          <w:lang w:eastAsia="es-CR"/>
        </w:rPr>
        <w:t>ción. Finalmente, se han realizado</w:t>
      </w:r>
      <w:r w:rsidRPr="008B76A0">
        <w:rPr>
          <w:rFonts w:ascii="Arial" w:eastAsia="Times New Roman" w:hAnsi="Arial" w:cs="Arial"/>
          <w:lang w:eastAsia="es-CR"/>
        </w:rPr>
        <w:t xml:space="preserve"> intervenciones en diferentes unidades de trabajo</w:t>
      </w:r>
      <w:r w:rsidR="00643F59">
        <w:rPr>
          <w:rFonts w:ascii="Arial" w:eastAsia="Times New Roman" w:hAnsi="Arial" w:cs="Arial"/>
          <w:lang w:eastAsia="es-CR"/>
        </w:rPr>
        <w:t>,</w:t>
      </w:r>
      <w:r w:rsidRPr="008B76A0">
        <w:rPr>
          <w:rFonts w:ascii="Arial" w:eastAsia="Times New Roman" w:hAnsi="Arial" w:cs="Arial"/>
          <w:lang w:eastAsia="es-CR"/>
        </w:rPr>
        <w:t xml:space="preserve"> coordinando esfuerzos entre las unidades de </w:t>
      </w:r>
      <w:r w:rsidRPr="008B76A0">
        <w:rPr>
          <w:rFonts w:ascii="Arial" w:eastAsia="Times New Roman" w:hAnsi="Arial" w:cs="Arial"/>
          <w:spacing w:val="6"/>
          <w:lang w:eastAsia="es-CR"/>
        </w:rPr>
        <w:t xml:space="preserve">Calidad de Vida, Gestión del Desempeño y Reclutamiento y Selección. </w:t>
      </w:r>
    </w:p>
    <w:p w:rsidR="0015091A" w:rsidRDefault="001A6EA2" w:rsidP="0015091A">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b/>
          <w:bCs/>
          <w:color w:val="000000"/>
          <w:sz w:val="24"/>
          <w:szCs w:val="24"/>
          <w:lang w:eastAsia="es-CR"/>
        </w:rPr>
        <w:t>5.2.5. Avances en el m</w:t>
      </w:r>
      <w:r w:rsidR="008B76A0" w:rsidRPr="008B76A0">
        <w:rPr>
          <w:rFonts w:ascii="Arial" w:eastAsia="Times New Roman" w:hAnsi="Arial" w:cs="Arial"/>
          <w:b/>
          <w:bCs/>
          <w:color w:val="000000"/>
          <w:sz w:val="24"/>
          <w:szCs w:val="24"/>
          <w:lang w:eastAsia="es-CR"/>
        </w:rPr>
        <w:t>odelo de desarrollo del talento humano</w:t>
      </w:r>
      <w:r>
        <w:rPr>
          <w:rFonts w:ascii="Arial" w:eastAsia="Times New Roman" w:hAnsi="Arial" w:cs="Arial"/>
          <w:b/>
          <w:bCs/>
          <w:color w:val="000000"/>
          <w:sz w:val="24"/>
          <w:szCs w:val="24"/>
          <w:lang w:eastAsia="es-CR"/>
        </w:rPr>
        <w:t>.</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En los últimos años, la O</w:t>
      </w:r>
      <w:r w:rsidR="00B22DA1">
        <w:rPr>
          <w:rFonts w:ascii="Arial" w:eastAsia="Times New Roman" w:hAnsi="Arial" w:cs="Arial"/>
          <w:color w:val="000000"/>
          <w:lang w:eastAsia="es-CR"/>
        </w:rPr>
        <w:t>ficina ha ido fortaleciendo el á</w:t>
      </w:r>
      <w:r w:rsidRPr="008B76A0">
        <w:rPr>
          <w:rFonts w:ascii="Arial" w:eastAsia="Times New Roman" w:hAnsi="Arial" w:cs="Arial"/>
          <w:color w:val="000000"/>
          <w:lang w:eastAsia="es-CR"/>
        </w:rPr>
        <w:t>rea de Desarrollo Humano para ajustar su gestión a los nuevos desafíos en materia de desarrollo del talento humano. Esto implica revisar sus marcos de referencia, ajustarlos a los nuevos paradigmas y traducirlo operativamente, desde una gestión integradora de procesos y con resultados med</w:t>
      </w:r>
      <w:r w:rsidR="00B22DA1">
        <w:rPr>
          <w:rFonts w:ascii="Arial" w:eastAsia="Times New Roman" w:hAnsi="Arial" w:cs="Arial"/>
          <w:color w:val="000000"/>
          <w:lang w:eastAsia="es-CR"/>
        </w:rPr>
        <w:t>ibles. Se aspira contar con un m</w:t>
      </w:r>
      <w:r w:rsidRPr="008B76A0">
        <w:rPr>
          <w:rFonts w:ascii="Arial" w:eastAsia="Times New Roman" w:hAnsi="Arial" w:cs="Arial"/>
          <w:color w:val="000000"/>
          <w:lang w:eastAsia="es-CR"/>
        </w:rPr>
        <w:t>odelo de desarrollo del talento humano</w:t>
      </w:r>
      <w:r w:rsidR="00B22DA1">
        <w:rPr>
          <w:rFonts w:ascii="Arial" w:eastAsia="Times New Roman" w:hAnsi="Arial" w:cs="Arial"/>
          <w:color w:val="000000"/>
          <w:lang w:eastAsia="es-CR"/>
        </w:rPr>
        <w:t>,</w:t>
      </w:r>
      <w:r w:rsidRPr="008B76A0">
        <w:rPr>
          <w:rFonts w:ascii="Arial" w:eastAsia="Times New Roman" w:hAnsi="Arial" w:cs="Arial"/>
          <w:color w:val="000000"/>
          <w:lang w:eastAsia="es-CR"/>
        </w:rPr>
        <w:t xml:space="preserve"> basado en conceptos y prácticas coherentes entre sí, que faciliten el desarrollo de las capacidades de las personas trabajadoras en concor</w:t>
      </w:r>
      <w:r w:rsidR="00B22DA1">
        <w:rPr>
          <w:rFonts w:ascii="Arial" w:eastAsia="Times New Roman" w:hAnsi="Arial" w:cs="Arial"/>
          <w:color w:val="000000"/>
          <w:lang w:eastAsia="es-CR"/>
        </w:rPr>
        <w:t>dancia con los objetivos de la I</w:t>
      </w:r>
      <w:r w:rsidRPr="008B76A0">
        <w:rPr>
          <w:rFonts w:ascii="Arial" w:eastAsia="Times New Roman" w:hAnsi="Arial" w:cs="Arial"/>
          <w:color w:val="000000"/>
          <w:lang w:eastAsia="es-CR"/>
        </w:rPr>
        <w:t>nstitución. Los mayores logros alcanzados este año son los siguientes:</w:t>
      </w:r>
    </w:p>
    <w:p w:rsidR="008B76A0" w:rsidRPr="008B76A0" w:rsidRDefault="008B76A0" w:rsidP="002E3CEB">
      <w:pPr>
        <w:numPr>
          <w:ilvl w:val="0"/>
          <w:numId w:val="13"/>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lastRenderedPageBreak/>
        <w:t>Gestión por competencias</w:t>
      </w:r>
      <w:r w:rsidR="00B22DA1">
        <w:rPr>
          <w:rFonts w:ascii="Arial" w:eastAsia="Times New Roman" w:hAnsi="Arial" w:cs="Arial"/>
          <w:b/>
          <w:bCs/>
          <w:i/>
          <w:iCs/>
          <w:color w:val="000000"/>
          <w:lang w:eastAsia="es-CR"/>
        </w:rPr>
        <w:t>.</w:t>
      </w:r>
      <w:r w:rsidRPr="008B76A0">
        <w:rPr>
          <w:rFonts w:ascii="Arial" w:eastAsia="Times New Roman" w:hAnsi="Arial" w:cs="Arial"/>
          <w:b/>
          <w:bCs/>
          <w:i/>
          <w:iCs/>
          <w:color w:val="000000"/>
          <w:lang w:eastAsia="es-CR"/>
        </w:rPr>
        <w:t xml:space="preserve"> </w:t>
      </w:r>
    </w:p>
    <w:p w:rsidR="0015091A"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Se logró elaborar y validar el Diccionario por Competencias de la Oficina, el cual sirve como herramienta transversal para aliment</w:t>
      </w:r>
      <w:r w:rsidR="002029E9">
        <w:rPr>
          <w:rFonts w:ascii="Arial" w:eastAsia="Times New Roman" w:hAnsi="Arial" w:cs="Arial"/>
          <w:color w:val="000000"/>
          <w:lang w:eastAsia="es-CR"/>
        </w:rPr>
        <w:t>ar el Manual de Clases y Cargos</w:t>
      </w:r>
      <w:r w:rsidRPr="008B76A0">
        <w:rPr>
          <w:rFonts w:ascii="Arial" w:eastAsia="Times New Roman" w:hAnsi="Arial" w:cs="Arial"/>
          <w:color w:val="000000"/>
          <w:lang w:eastAsia="es-CR"/>
        </w:rPr>
        <w:t xml:space="preserve"> y los procesos de selección de personal, capacitación y gestión del desempeño de forma integrada. Con ello</w:t>
      </w:r>
      <w:r w:rsidR="002029E9">
        <w:rPr>
          <w:rFonts w:ascii="Arial" w:eastAsia="Times New Roman" w:hAnsi="Arial" w:cs="Arial"/>
          <w:color w:val="000000"/>
          <w:lang w:eastAsia="es-CR"/>
        </w:rPr>
        <w:t>,</w:t>
      </w:r>
      <w:r w:rsidRPr="008B76A0">
        <w:rPr>
          <w:rFonts w:ascii="Arial" w:eastAsia="Times New Roman" w:hAnsi="Arial" w:cs="Arial"/>
          <w:color w:val="000000"/>
          <w:lang w:eastAsia="es-CR"/>
        </w:rPr>
        <w:t xml:space="preserve"> se cuenta con un insumo fundamental para el funcionamiento del Sistema de Gestión del Talento Humano basado en Competencias, lo que permite integrar los procesos de captación, dotación, desarrollo, gestión del desempeño y bienestar del talento humano de la universidad, ajustados al nivel de competencias que requiere cada puesto en la estructura institucional.</w:t>
      </w:r>
    </w:p>
    <w:p w:rsidR="008B76A0" w:rsidRPr="008B76A0" w:rsidRDefault="008B76A0" w:rsidP="00821C29">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Se avanzó también e</w:t>
      </w:r>
      <w:r w:rsidR="008F6D4D">
        <w:rPr>
          <w:rFonts w:ascii="Arial" w:eastAsia="Times New Roman" w:hAnsi="Arial" w:cs="Arial"/>
          <w:lang w:eastAsia="es-CR"/>
        </w:rPr>
        <w:t>n la selección por competencias de</w:t>
      </w:r>
      <w:r w:rsidRPr="008B76A0">
        <w:rPr>
          <w:rFonts w:ascii="Arial" w:eastAsia="Times New Roman" w:hAnsi="Arial" w:cs="Arial"/>
          <w:lang w:eastAsia="es-CR"/>
        </w:rPr>
        <w:t xml:space="preserve"> los concursos internos en propiedad, lo que implicó</w:t>
      </w:r>
      <w:r w:rsidR="008F6D4D">
        <w:rPr>
          <w:rFonts w:ascii="Arial" w:eastAsia="Times New Roman" w:hAnsi="Arial" w:cs="Arial"/>
          <w:lang w:eastAsia="es-CR"/>
        </w:rPr>
        <w:t xml:space="preserve"> darles un acompañamiento</w:t>
      </w:r>
      <w:r w:rsidRPr="008B76A0">
        <w:rPr>
          <w:rFonts w:ascii="Arial" w:eastAsia="Times New Roman" w:hAnsi="Arial" w:cs="Arial"/>
          <w:lang w:eastAsia="es-CR"/>
        </w:rPr>
        <w:t xml:space="preserve"> a las unidades y fortalecerlas en las capacidades de entrevista desde el enfoque de competencias. También</w:t>
      </w:r>
      <w:r w:rsidR="008F6D4D">
        <w:rPr>
          <w:rFonts w:ascii="Arial" w:eastAsia="Times New Roman" w:hAnsi="Arial" w:cs="Arial"/>
          <w:lang w:eastAsia="es-CR"/>
        </w:rPr>
        <w:t>,</w:t>
      </w:r>
      <w:r w:rsidRPr="008B76A0">
        <w:rPr>
          <w:rFonts w:ascii="Arial" w:eastAsia="Times New Roman" w:hAnsi="Arial" w:cs="Arial"/>
          <w:lang w:eastAsia="es-CR"/>
        </w:rPr>
        <w:t xml:space="preserve"> se adaptó la aplicación de pruebas psicológicas y entrevista según competencias, en la selección del personal de primer ingreso y en algunos concursos internos donde se determinó adecuado este abordaje. </w:t>
      </w:r>
    </w:p>
    <w:p w:rsidR="008B76A0" w:rsidRPr="00821C29" w:rsidRDefault="008B76A0" w:rsidP="002E3CEB">
      <w:pPr>
        <w:numPr>
          <w:ilvl w:val="0"/>
          <w:numId w:val="14"/>
        </w:num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b/>
          <w:bCs/>
          <w:i/>
          <w:iCs/>
          <w:color w:val="000000"/>
          <w:lang w:eastAsia="es-CR"/>
        </w:rPr>
        <w:t>Experiencias piloto en coaching y mentoring</w:t>
      </w:r>
      <w:r w:rsidR="00821C29">
        <w:rPr>
          <w:rFonts w:ascii="Arial" w:eastAsia="Times New Roman" w:hAnsi="Arial" w:cs="Arial"/>
          <w:b/>
          <w:bCs/>
          <w:i/>
          <w:iCs/>
          <w:color w:val="000000"/>
          <w:lang w:eastAsia="es-CR"/>
        </w:rPr>
        <w:t>.</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L</w:t>
      </w:r>
      <w:r w:rsidR="008954A5">
        <w:rPr>
          <w:rFonts w:ascii="Arial" w:eastAsia="Times New Roman" w:hAnsi="Arial" w:cs="Arial"/>
          <w:color w:val="000000"/>
          <w:lang w:eastAsia="es-CR"/>
        </w:rPr>
        <w:t>as u</w:t>
      </w:r>
      <w:r w:rsidRPr="008B76A0">
        <w:rPr>
          <w:rFonts w:ascii="Arial" w:eastAsia="Times New Roman" w:hAnsi="Arial" w:cs="Arial"/>
          <w:color w:val="000000"/>
          <w:lang w:eastAsia="es-CR"/>
        </w:rPr>
        <w:t>nidades de Gestión del Desempe</w:t>
      </w:r>
      <w:r w:rsidR="008954A5">
        <w:rPr>
          <w:rFonts w:ascii="Arial" w:eastAsia="Times New Roman" w:hAnsi="Arial" w:cs="Arial"/>
          <w:color w:val="000000"/>
          <w:lang w:eastAsia="es-CR"/>
        </w:rPr>
        <w:t>ño y de Capacitación identificaron</w:t>
      </w:r>
      <w:r w:rsidRPr="008B76A0">
        <w:rPr>
          <w:rFonts w:ascii="Arial" w:eastAsia="Times New Roman" w:hAnsi="Arial" w:cs="Arial"/>
          <w:color w:val="000000"/>
          <w:lang w:eastAsia="es-CR"/>
        </w:rPr>
        <w:t xml:space="preserve"> el reto de desarrollar pr</w:t>
      </w:r>
      <w:r w:rsidR="008954A5">
        <w:rPr>
          <w:rFonts w:ascii="Arial" w:eastAsia="Times New Roman" w:hAnsi="Arial" w:cs="Arial"/>
          <w:color w:val="000000"/>
          <w:lang w:eastAsia="es-CR"/>
        </w:rPr>
        <w:t>ocesos de formación que permitieran</w:t>
      </w:r>
      <w:r w:rsidRPr="008B76A0">
        <w:rPr>
          <w:rFonts w:ascii="Arial" w:eastAsia="Times New Roman" w:hAnsi="Arial" w:cs="Arial"/>
          <w:color w:val="000000"/>
          <w:lang w:eastAsia="es-CR"/>
        </w:rPr>
        <w:t xml:space="preserve"> fortalecer las competencias de liderazgo en las jefaturas</w:t>
      </w:r>
      <w:r w:rsidR="008954A5">
        <w:rPr>
          <w:rFonts w:ascii="Arial" w:eastAsia="Times New Roman" w:hAnsi="Arial" w:cs="Arial"/>
          <w:color w:val="000000"/>
          <w:lang w:eastAsia="es-CR"/>
        </w:rPr>
        <w:t>,</w:t>
      </w:r>
      <w:r w:rsidRPr="008B76A0">
        <w:rPr>
          <w:rFonts w:ascii="Arial" w:eastAsia="Times New Roman" w:hAnsi="Arial" w:cs="Arial"/>
          <w:color w:val="000000"/>
          <w:lang w:eastAsia="es-CR"/>
        </w:rPr>
        <w:t xml:space="preserve"> como el trabajo en equipo, a través de metodologías más efectivas. Para ello, en este año se realizaron dos experiencias piloto en las que se implementaron procesos de coaching y mentoring; una de ellas involucró a toda la Oficina de Recursos Humano y la otra se desarrolló con jefaturas d</w:t>
      </w:r>
      <w:r w:rsidR="008954A5">
        <w:rPr>
          <w:rFonts w:ascii="Arial" w:eastAsia="Times New Roman" w:hAnsi="Arial" w:cs="Arial"/>
          <w:color w:val="000000"/>
          <w:lang w:eastAsia="es-CR"/>
        </w:rPr>
        <w:t>e diferentes unidades académicas y administrativas</w:t>
      </w:r>
      <w:r w:rsidRPr="008B76A0">
        <w:rPr>
          <w:rFonts w:ascii="Arial" w:eastAsia="Times New Roman" w:hAnsi="Arial" w:cs="Arial"/>
          <w:color w:val="000000"/>
          <w:lang w:eastAsia="es-CR"/>
        </w:rPr>
        <w:t xml:space="preserve">. </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 xml:space="preserve">En el primer caso, se utilizó la técnica de coaching situacional, lo que permitió empoderar las jefaturas y las coordinaciones. </w:t>
      </w:r>
      <w:r w:rsidRPr="008B76A0">
        <w:rPr>
          <w:rFonts w:ascii="Arial" w:eastAsia="Times New Roman" w:hAnsi="Arial" w:cs="Arial"/>
          <w:lang w:eastAsia="es-CR"/>
        </w:rPr>
        <w:t>Las competencias que se fortalecieron fueron: el desarrollo de otros, la comunicación, la directividad con planificación y organizac</w:t>
      </w:r>
      <w:r w:rsidR="008954A5">
        <w:rPr>
          <w:rFonts w:ascii="Arial" w:eastAsia="Times New Roman" w:hAnsi="Arial" w:cs="Arial"/>
          <w:lang w:eastAsia="es-CR"/>
        </w:rPr>
        <w:t xml:space="preserve">ión. Así </w:t>
      </w:r>
      <w:r w:rsidRPr="008B76A0">
        <w:rPr>
          <w:rFonts w:ascii="Arial" w:eastAsia="Times New Roman" w:hAnsi="Arial" w:cs="Arial"/>
          <w:lang w:eastAsia="es-CR"/>
        </w:rPr>
        <w:t>mismo, se fomentaron las competencias de orientación al usuario.</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La experiencia permitió implementar nuevas prácticas de gestión que incluyeron la creación de espacios participativos de reflexión grupal. Esto permitió aumentar la motivación y el involucramiento de las personas colaboradoras, así como</w:t>
      </w:r>
      <w:r w:rsidR="00AC2CD7">
        <w:rPr>
          <w:rFonts w:ascii="Arial" w:eastAsia="Times New Roman" w:hAnsi="Arial" w:cs="Arial"/>
          <w:color w:val="000000"/>
          <w:lang w:eastAsia="es-CR"/>
        </w:rPr>
        <w:t>,</w:t>
      </w:r>
      <w:r w:rsidRPr="008B76A0">
        <w:rPr>
          <w:rFonts w:ascii="Arial" w:eastAsia="Times New Roman" w:hAnsi="Arial" w:cs="Arial"/>
          <w:color w:val="000000"/>
          <w:lang w:eastAsia="es-CR"/>
        </w:rPr>
        <w:t xml:space="preserve"> su compromiso en la formulación y ejecución de propuestas de mejora en los servicios a usuarios internos y externos. La experiencia también sentó las bases para mejorar la interacción e integración de esfuerzos entre las diferentes secciones a lo interno de la Oficina, lo que la posiciona con más fuerza en su rol de unidad de servicio. Todo esto se encamina a fortalecer la cultura de mejora continua.</w:t>
      </w:r>
    </w:p>
    <w:p w:rsidR="008B76A0" w:rsidRPr="008B76A0" w:rsidRDefault="008B76A0" w:rsidP="00821C29">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Por otra parte, se desarrolló una experiencia de capacitación sobre liderazgo dirigida a jefaturas de diferentes unidades de trabajo, a través de un curso bimodal, con sesiones presenciales y trabajo en una plataforma virtual. Se logró desarrollar procesos de mentoring entre jefaturas y los conocimientos adquiridos fueron aplicados en sus unidades de trabajo y monitoreados por personas certificadas en coaching. Al final del proc</w:t>
      </w:r>
      <w:r w:rsidR="00D06773">
        <w:rPr>
          <w:rFonts w:ascii="Arial" w:eastAsia="Times New Roman" w:hAnsi="Arial" w:cs="Arial"/>
          <w:color w:val="000000"/>
          <w:lang w:eastAsia="es-CR"/>
        </w:rPr>
        <w:t>eso se evaluaron los resultados</w:t>
      </w:r>
      <w:r w:rsidRPr="008B76A0">
        <w:rPr>
          <w:rFonts w:ascii="Arial" w:eastAsia="Times New Roman" w:hAnsi="Arial" w:cs="Arial"/>
          <w:color w:val="000000"/>
          <w:lang w:eastAsia="es-CR"/>
        </w:rPr>
        <w:t xml:space="preserve"> y se identificó una mejora en el liderazgo de las jefaturas hacia sus equipos, así como</w:t>
      </w:r>
      <w:r w:rsidR="00D06773">
        <w:rPr>
          <w:rFonts w:ascii="Arial" w:eastAsia="Times New Roman" w:hAnsi="Arial" w:cs="Arial"/>
          <w:color w:val="000000"/>
          <w:lang w:eastAsia="es-CR"/>
        </w:rPr>
        <w:t>,</w:t>
      </w:r>
      <w:r w:rsidRPr="008B76A0">
        <w:rPr>
          <w:rFonts w:ascii="Arial" w:eastAsia="Times New Roman" w:hAnsi="Arial" w:cs="Arial"/>
          <w:color w:val="000000"/>
          <w:lang w:eastAsia="es-CR"/>
        </w:rPr>
        <w:t xml:space="preserve"> el manejo de h</w:t>
      </w:r>
      <w:r w:rsidR="00D06773">
        <w:rPr>
          <w:rFonts w:ascii="Arial" w:eastAsia="Times New Roman" w:hAnsi="Arial" w:cs="Arial"/>
          <w:color w:val="000000"/>
          <w:lang w:eastAsia="es-CR"/>
        </w:rPr>
        <w:t>erramientas y planes para continuar</w:t>
      </w:r>
      <w:r w:rsidRPr="008B76A0">
        <w:rPr>
          <w:rFonts w:ascii="Arial" w:eastAsia="Times New Roman" w:hAnsi="Arial" w:cs="Arial"/>
          <w:color w:val="000000"/>
          <w:lang w:eastAsia="es-CR"/>
        </w:rPr>
        <w:t xml:space="preserve"> desarrollando sus competencias como líderes. </w:t>
      </w:r>
    </w:p>
    <w:p w:rsidR="008B76A0" w:rsidRPr="008B76A0" w:rsidRDefault="008B76A0" w:rsidP="0015091A">
      <w:pPr>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Con ello se avanzó hacia el ejercicio de un nuevo liderazgo más ajustado a los retos actuales</w:t>
      </w:r>
      <w:r w:rsidR="00D06773">
        <w:rPr>
          <w:rFonts w:ascii="Arial" w:eastAsia="Times New Roman" w:hAnsi="Arial" w:cs="Arial"/>
          <w:color w:val="000000"/>
          <w:lang w:eastAsia="es-CR"/>
        </w:rPr>
        <w:t xml:space="preserve">.  Se presenta </w:t>
      </w:r>
      <w:r w:rsidRPr="008B76A0">
        <w:rPr>
          <w:rFonts w:ascii="Arial" w:eastAsia="Times New Roman" w:hAnsi="Arial" w:cs="Arial"/>
          <w:color w:val="000000"/>
          <w:lang w:eastAsia="es-CR"/>
        </w:rPr>
        <w:t xml:space="preserve">el </w:t>
      </w:r>
      <w:r w:rsidR="00D06773">
        <w:rPr>
          <w:rFonts w:ascii="Arial" w:eastAsia="Times New Roman" w:hAnsi="Arial" w:cs="Arial"/>
          <w:color w:val="000000"/>
          <w:lang w:eastAsia="es-CR"/>
        </w:rPr>
        <w:t xml:space="preserve">gran </w:t>
      </w:r>
      <w:r w:rsidRPr="008B76A0">
        <w:rPr>
          <w:rFonts w:ascii="Arial" w:eastAsia="Times New Roman" w:hAnsi="Arial" w:cs="Arial"/>
          <w:color w:val="000000"/>
          <w:lang w:eastAsia="es-CR"/>
        </w:rPr>
        <w:t xml:space="preserve">reto de consolidar un programa de formación en liderazgo </w:t>
      </w:r>
      <w:r w:rsidR="00D06773">
        <w:rPr>
          <w:rFonts w:ascii="Arial" w:eastAsia="Times New Roman" w:hAnsi="Arial" w:cs="Arial"/>
          <w:color w:val="000000"/>
          <w:lang w:eastAsia="es-CR"/>
        </w:rPr>
        <w:t>a las direcciones y jefaturas de la I</w:t>
      </w:r>
      <w:r w:rsidRPr="008B76A0">
        <w:rPr>
          <w:rFonts w:ascii="Arial" w:eastAsia="Times New Roman" w:hAnsi="Arial" w:cs="Arial"/>
          <w:color w:val="000000"/>
          <w:lang w:eastAsia="es-CR"/>
        </w:rPr>
        <w:t xml:space="preserve">nstitución. </w:t>
      </w:r>
    </w:p>
    <w:p w:rsidR="0015091A" w:rsidRPr="00821C29" w:rsidRDefault="00821C29" w:rsidP="00821C29">
      <w:pPr>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b/>
          <w:bCs/>
          <w:color w:val="000000"/>
          <w:sz w:val="24"/>
          <w:szCs w:val="24"/>
          <w:lang w:eastAsia="es-CR"/>
        </w:rPr>
        <w:lastRenderedPageBreak/>
        <w:t>5.2.6.</w:t>
      </w:r>
      <w:r w:rsidR="008B76A0" w:rsidRPr="008B76A0">
        <w:rPr>
          <w:rFonts w:ascii="Arial" w:eastAsia="Times New Roman" w:hAnsi="Arial" w:cs="Arial"/>
          <w:b/>
          <w:bCs/>
          <w:color w:val="000000"/>
          <w:sz w:val="24"/>
          <w:szCs w:val="24"/>
          <w:lang w:eastAsia="es-CR"/>
        </w:rPr>
        <w:t xml:space="preserve"> Avances en los sistemas de información</w:t>
      </w:r>
      <w:r>
        <w:rPr>
          <w:rFonts w:ascii="Arial" w:eastAsia="Times New Roman" w:hAnsi="Arial" w:cs="Arial"/>
          <w:b/>
          <w:bCs/>
          <w:color w:val="000000"/>
          <w:sz w:val="24"/>
          <w:szCs w:val="24"/>
          <w:lang w:eastAsia="es-CR"/>
        </w:rPr>
        <w:t>.</w:t>
      </w:r>
    </w:p>
    <w:p w:rsidR="008B76A0" w:rsidRPr="008B76A0" w:rsidRDefault="008F4AFF"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 xml:space="preserve">Durante el </w:t>
      </w:r>
      <w:r w:rsidR="008B76A0" w:rsidRPr="008B76A0">
        <w:rPr>
          <w:rFonts w:ascii="Arial" w:eastAsia="Times New Roman" w:hAnsi="Arial" w:cs="Arial"/>
          <w:lang w:eastAsia="es-CR"/>
        </w:rPr>
        <w:t>2017, la Sección de Tecnologías de la Información (SETI), desarrolló e implementó soluciones tecnológicas de información en diver</w:t>
      </w:r>
      <w:r>
        <w:rPr>
          <w:rFonts w:ascii="Arial" w:eastAsia="Times New Roman" w:hAnsi="Arial" w:cs="Arial"/>
          <w:lang w:eastAsia="es-CR"/>
        </w:rPr>
        <w:t>sas áreas de la Oficina. En el á</w:t>
      </w:r>
      <w:r w:rsidR="008B76A0" w:rsidRPr="008B76A0">
        <w:rPr>
          <w:rFonts w:ascii="Arial" w:eastAsia="Times New Roman" w:hAnsi="Arial" w:cs="Arial"/>
          <w:lang w:eastAsia="es-CR"/>
        </w:rPr>
        <w:t xml:space="preserve">rea de Desarrollo Humano, se desarrolló </w:t>
      </w:r>
      <w:bookmarkStart w:id="65" w:name="_GoBack"/>
      <w:r w:rsidR="008B76A0" w:rsidRPr="008B76A0">
        <w:rPr>
          <w:rFonts w:ascii="Arial" w:eastAsia="Times New Roman" w:hAnsi="Arial" w:cs="Arial"/>
          <w:lang w:eastAsia="es-CR"/>
        </w:rPr>
        <w:t>un sistema de bolsa de empleo virtual para gestionar las ofertas en concursos externos</w:t>
      </w:r>
      <w:bookmarkEnd w:id="65"/>
      <w:r w:rsidR="008B76A0" w:rsidRPr="008B76A0">
        <w:rPr>
          <w:rFonts w:ascii="Arial" w:eastAsia="Times New Roman" w:hAnsi="Arial" w:cs="Arial"/>
          <w:lang w:eastAsia="es-CR"/>
        </w:rPr>
        <w:t xml:space="preserve">. Esta medida viene a agilizar </w:t>
      </w:r>
      <w:r w:rsidR="008B76A0" w:rsidRPr="008B76A0">
        <w:rPr>
          <w:rFonts w:ascii="Arial" w:eastAsia="Times New Roman" w:hAnsi="Arial" w:cs="Arial"/>
          <w:shd w:val="clear" w:color="auto" w:fill="FFFFFF"/>
          <w:lang w:eastAsia="es-CR"/>
        </w:rPr>
        <w:t xml:space="preserve">el procedimiento de búsqueda de oferentes externos para los puestos en concurso. </w:t>
      </w:r>
      <w:r w:rsidR="008B76A0" w:rsidRPr="008B76A0">
        <w:rPr>
          <w:rFonts w:ascii="Arial" w:eastAsia="Times New Roman" w:hAnsi="Arial" w:cs="Arial"/>
          <w:lang w:eastAsia="es-CR"/>
        </w:rPr>
        <w:t xml:space="preserve">A su vez, se formuló </w:t>
      </w:r>
      <w:r>
        <w:rPr>
          <w:rFonts w:ascii="Arial" w:eastAsia="Times New Roman" w:hAnsi="Arial" w:cs="Arial"/>
          <w:lang w:eastAsia="es-CR"/>
        </w:rPr>
        <w:t>un proyecto para modernizar el S</w:t>
      </w:r>
      <w:r w:rsidR="008B76A0" w:rsidRPr="008B76A0">
        <w:rPr>
          <w:rFonts w:ascii="Arial" w:eastAsia="Times New Roman" w:hAnsi="Arial" w:cs="Arial"/>
          <w:lang w:eastAsia="es-CR"/>
        </w:rPr>
        <w:t>istema de Reclutamiento y Selección (SIRYS), con un enfoque totalmente integrado al nu</w:t>
      </w:r>
      <w:r>
        <w:rPr>
          <w:rFonts w:ascii="Arial" w:eastAsia="Times New Roman" w:hAnsi="Arial" w:cs="Arial"/>
          <w:lang w:eastAsia="es-CR"/>
        </w:rPr>
        <w:t>evo concepto de bolsa de empleo</w:t>
      </w:r>
      <w:r w:rsidR="008B76A0" w:rsidRPr="008B76A0">
        <w:rPr>
          <w:rFonts w:ascii="Arial" w:eastAsia="Times New Roman" w:hAnsi="Arial" w:cs="Arial"/>
          <w:lang w:eastAsia="es-CR"/>
        </w:rPr>
        <w:t xml:space="preserve"> y se fortaleció la automatización de procesos que agilizan la generación de reportes de solicitudes de personal pendientes de atender y nóminas por aprobar. </w:t>
      </w:r>
      <w:r>
        <w:rPr>
          <w:rFonts w:ascii="Arial" w:eastAsia="Times New Roman" w:hAnsi="Arial" w:cs="Arial"/>
          <w:lang w:eastAsia="es-CR"/>
        </w:rPr>
        <w:t xml:space="preserve">Lo anterior, </w:t>
      </w:r>
      <w:r w:rsidR="008B76A0" w:rsidRPr="008B76A0">
        <w:rPr>
          <w:rFonts w:ascii="Arial" w:eastAsia="Times New Roman" w:hAnsi="Arial" w:cs="Arial"/>
          <w:lang w:eastAsia="es-CR"/>
        </w:rPr>
        <w:t xml:space="preserve">redujo los tiempos de inscripción en concursos en propiedad e interinos, de cinco a tres días, gracias a la automatización.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También</w:t>
      </w:r>
      <w:r w:rsidR="008F4AFF">
        <w:rPr>
          <w:rFonts w:ascii="Arial" w:eastAsia="Times New Roman" w:hAnsi="Arial" w:cs="Arial"/>
          <w:color w:val="000000"/>
          <w:lang w:eastAsia="es-CR"/>
        </w:rPr>
        <w:t>,</w:t>
      </w:r>
      <w:r w:rsidRPr="008B76A0">
        <w:rPr>
          <w:rFonts w:ascii="Arial" w:eastAsia="Times New Roman" w:hAnsi="Arial" w:cs="Arial"/>
          <w:color w:val="000000"/>
          <w:lang w:eastAsia="es-CR"/>
        </w:rPr>
        <w:t xml:space="preserve"> se </w:t>
      </w:r>
      <w:r w:rsidRPr="008B76A0">
        <w:rPr>
          <w:rFonts w:ascii="Arial" w:eastAsia="Times New Roman" w:hAnsi="Arial" w:cs="Arial"/>
          <w:lang w:eastAsia="es-CR"/>
        </w:rPr>
        <w:t>implementaron mejoras en el Sistema de Gestión del Desempeño (SIGED), a partir de los resultados encontrados en el campo. Se corrigieron inconsistencias, se verificó su accesibilidad, se monitoreó su funcionamiento continuo, entre otras acciones</w:t>
      </w:r>
      <w:r w:rsidR="008F4AFF">
        <w:rPr>
          <w:rFonts w:ascii="Arial" w:eastAsia="Times New Roman" w:hAnsi="Arial" w:cs="Arial"/>
          <w:lang w:eastAsia="es-CR"/>
        </w:rPr>
        <w:t>.</w:t>
      </w:r>
      <w:r w:rsidRPr="008B76A0">
        <w:rPr>
          <w:rFonts w:ascii="Arial" w:eastAsia="Times New Roman" w:hAnsi="Arial" w:cs="Arial"/>
          <w:lang w:eastAsia="es-CR"/>
        </w:rPr>
        <w:t xml:space="preserve"> </w:t>
      </w:r>
    </w:p>
    <w:p w:rsidR="008B76A0" w:rsidRPr="008B76A0" w:rsidRDefault="00C34BB5"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En el á</w:t>
      </w:r>
      <w:r w:rsidR="008B76A0" w:rsidRPr="008B76A0">
        <w:rPr>
          <w:rFonts w:ascii="Arial" w:eastAsia="Times New Roman" w:hAnsi="Arial" w:cs="Arial"/>
          <w:lang w:eastAsia="es-CR"/>
        </w:rPr>
        <w:t>rea de Gestión Administrativa, tal como se indicó anteriormente, se implementaron mejoras sustanciales en los procesos de trámite de incapacidades, tipos de identificación, derechos laborales y la implementación de las resoluciones R-239-206 y R-64-2016</w:t>
      </w:r>
      <w:r w:rsidR="001C204F">
        <w:rPr>
          <w:rFonts w:ascii="Arial" w:eastAsia="Times New Roman" w:hAnsi="Arial" w:cs="Arial"/>
          <w:lang w:eastAsia="es-CR"/>
        </w:rPr>
        <w:t>,</w:t>
      </w:r>
      <w:r w:rsidR="008B76A0" w:rsidRPr="008B76A0">
        <w:rPr>
          <w:rFonts w:ascii="Arial" w:eastAsia="Times New Roman" w:hAnsi="Arial" w:cs="Arial"/>
          <w:lang w:eastAsia="es-CR"/>
        </w:rPr>
        <w:t xml:space="preserve"> en torno al elemento de “conocido como”, en la documentación de las personas funcionarias. Así mismo</w:t>
      </w:r>
      <w:r w:rsidR="001C204F">
        <w:rPr>
          <w:rFonts w:ascii="Arial" w:eastAsia="Times New Roman" w:hAnsi="Arial" w:cs="Arial"/>
          <w:lang w:eastAsia="es-CR"/>
        </w:rPr>
        <w:t>, se avanzó</w:t>
      </w:r>
      <w:r w:rsidR="008B76A0" w:rsidRPr="008B76A0">
        <w:rPr>
          <w:rFonts w:ascii="Arial" w:eastAsia="Times New Roman" w:hAnsi="Arial" w:cs="Arial"/>
          <w:lang w:eastAsia="es-CR"/>
        </w:rPr>
        <w:t xml:space="preserve"> un 40% la automatización en el cálculo de las liqu</w:t>
      </w:r>
      <w:r w:rsidR="001C204F">
        <w:rPr>
          <w:rFonts w:ascii="Arial" w:eastAsia="Times New Roman" w:hAnsi="Arial" w:cs="Arial"/>
          <w:lang w:eastAsia="es-CR"/>
        </w:rPr>
        <w:t>idaciones de derechos laborales y</w:t>
      </w:r>
      <w:r w:rsidR="008B76A0" w:rsidRPr="008B76A0">
        <w:rPr>
          <w:rFonts w:ascii="Arial" w:eastAsia="Times New Roman" w:hAnsi="Arial" w:cs="Arial"/>
          <w:lang w:eastAsia="es-CR"/>
        </w:rPr>
        <w:t xml:space="preserve"> un 60% en mejoras al proceso para el control de las vacaciones</w:t>
      </w:r>
      <w:r w:rsidR="001C204F">
        <w:rPr>
          <w:rFonts w:ascii="Arial" w:eastAsia="Times New Roman" w:hAnsi="Arial" w:cs="Arial"/>
          <w:lang w:eastAsia="es-CR"/>
        </w:rPr>
        <w:t xml:space="preserve">.  Además, </w:t>
      </w:r>
      <w:r w:rsidR="008B76A0" w:rsidRPr="008B76A0">
        <w:rPr>
          <w:rFonts w:ascii="Arial" w:eastAsia="Times New Roman" w:hAnsi="Arial" w:cs="Arial"/>
          <w:lang w:eastAsia="es-CR"/>
        </w:rPr>
        <w:t>se iniciaron los trabajos para desarrollar una nueva plataforma de convenios con entidades externas a la UCR</w:t>
      </w:r>
      <w:r w:rsidR="001C204F">
        <w:rPr>
          <w:rFonts w:ascii="Arial" w:eastAsia="Times New Roman" w:hAnsi="Arial" w:cs="Arial"/>
          <w:lang w:eastAsia="es-CR"/>
        </w:rPr>
        <w:t>,</w:t>
      </w:r>
      <w:r w:rsidR="008B76A0" w:rsidRPr="008B76A0">
        <w:rPr>
          <w:rFonts w:ascii="Arial" w:eastAsia="Times New Roman" w:hAnsi="Arial" w:cs="Arial"/>
          <w:lang w:eastAsia="es-CR"/>
        </w:rPr>
        <w:t xml:space="preserve"> que permita la agilizaci</w:t>
      </w:r>
      <w:r w:rsidR="001C204F">
        <w:rPr>
          <w:rFonts w:ascii="Arial" w:eastAsia="Times New Roman" w:hAnsi="Arial" w:cs="Arial"/>
          <w:lang w:eastAsia="es-CR"/>
        </w:rPr>
        <w:t>ón y simplificación de trámites y mejore</w:t>
      </w:r>
      <w:r w:rsidR="008B76A0" w:rsidRPr="008B76A0">
        <w:rPr>
          <w:rFonts w:ascii="Arial" w:eastAsia="Times New Roman" w:hAnsi="Arial" w:cs="Arial"/>
          <w:lang w:eastAsia="es-CR"/>
        </w:rPr>
        <w:t xml:space="preserve"> la interacción entre dichas entidades y la Oficina de Recursos Humanos.</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Un aporte fundamental de</w:t>
      </w:r>
      <w:r w:rsidR="00A40C0F">
        <w:rPr>
          <w:rFonts w:ascii="Arial" w:eastAsia="Times New Roman" w:hAnsi="Arial" w:cs="Arial"/>
          <w:lang w:eastAsia="es-CR"/>
        </w:rPr>
        <w:t>l SETI</w:t>
      </w:r>
      <w:r w:rsidRPr="008B76A0">
        <w:rPr>
          <w:rFonts w:ascii="Arial" w:eastAsia="Times New Roman" w:hAnsi="Arial" w:cs="Arial"/>
          <w:lang w:eastAsia="es-CR"/>
        </w:rPr>
        <w:t>, fue el desarrollo e implementación de una herramienta automatizada que facilita el estudio de plazas administrativas, pieza fundamental para la implementación del Pla</w:t>
      </w:r>
      <w:r w:rsidR="00A40C0F">
        <w:rPr>
          <w:rFonts w:ascii="Arial" w:eastAsia="Times New Roman" w:hAnsi="Arial" w:cs="Arial"/>
          <w:lang w:eastAsia="es-CR"/>
        </w:rPr>
        <w:t>n de Desinterinización de personal a</w:t>
      </w:r>
      <w:r w:rsidRPr="008B76A0">
        <w:rPr>
          <w:rFonts w:ascii="Arial" w:eastAsia="Times New Roman" w:hAnsi="Arial" w:cs="Arial"/>
          <w:lang w:eastAsia="es-CR"/>
        </w:rPr>
        <w:t xml:space="preserve">dministrativo. Gracias a ello, la Oficina cuenta con una plataforma para identificar y dar seguimiento a los casos de personas administrativas en plazas vacantes y de interconexión con el </w:t>
      </w:r>
      <w:r w:rsidR="00A40C0F">
        <w:rPr>
          <w:rFonts w:ascii="Arial" w:eastAsia="Times New Roman" w:hAnsi="Arial" w:cs="Arial"/>
          <w:lang w:eastAsia="es-CR"/>
        </w:rPr>
        <w:t>resto de procesos automatizados</w:t>
      </w:r>
      <w:r w:rsidRPr="008B76A0">
        <w:rPr>
          <w:rFonts w:ascii="Arial" w:eastAsia="Times New Roman" w:hAnsi="Arial" w:cs="Arial"/>
          <w:lang w:eastAsia="es-CR"/>
        </w:rPr>
        <w:t>. También se desarrollaron las primeras bases</w:t>
      </w:r>
      <w:r w:rsidR="00A40C0F">
        <w:rPr>
          <w:rFonts w:ascii="Arial" w:eastAsia="Times New Roman" w:hAnsi="Arial" w:cs="Arial"/>
          <w:lang w:eastAsia="es-CR"/>
        </w:rPr>
        <w:t xml:space="preserve"> para el modelo de gestión por c</w:t>
      </w:r>
      <w:r w:rsidRPr="008B76A0">
        <w:rPr>
          <w:rFonts w:ascii="Arial" w:eastAsia="Times New Roman" w:hAnsi="Arial" w:cs="Arial"/>
          <w:lang w:eastAsia="es-CR"/>
        </w:rPr>
        <w:t xml:space="preserve">ompetencias y se especificaron los requerimientos para desarrollar el sistema que colaborará en la gestión de los convenios de teletrabajo. </w:t>
      </w:r>
    </w:p>
    <w:p w:rsidR="00A40C0F" w:rsidRDefault="008B76A0" w:rsidP="0015091A">
      <w:pPr>
        <w:spacing w:before="100" w:beforeAutospacing="1" w:after="198" w:line="240" w:lineRule="auto"/>
        <w:jc w:val="both"/>
        <w:rPr>
          <w:rFonts w:ascii="Arial" w:eastAsia="Times New Roman" w:hAnsi="Arial" w:cs="Arial"/>
          <w:lang w:eastAsia="es-CR"/>
        </w:rPr>
      </w:pPr>
      <w:r w:rsidRPr="008B76A0">
        <w:rPr>
          <w:rFonts w:ascii="Arial" w:eastAsia="Times New Roman" w:hAnsi="Arial" w:cs="Arial"/>
          <w:lang w:eastAsia="es-CR"/>
        </w:rPr>
        <w:t>Por otra parte, se colaboró con la Vicerrectoría de Docencia en el desarrollo de un sistema para gest</w:t>
      </w:r>
      <w:r w:rsidR="00A40C0F">
        <w:rPr>
          <w:rFonts w:ascii="Arial" w:eastAsia="Times New Roman" w:hAnsi="Arial" w:cs="Arial"/>
          <w:lang w:eastAsia="es-CR"/>
        </w:rPr>
        <w:t>ionar el trámite y seguimiento de</w:t>
      </w:r>
      <w:r w:rsidRPr="008B76A0">
        <w:rPr>
          <w:rFonts w:ascii="Arial" w:eastAsia="Times New Roman" w:hAnsi="Arial" w:cs="Arial"/>
          <w:lang w:eastAsia="es-CR"/>
        </w:rPr>
        <w:t xml:space="preserve"> los nombramientos docentes ad-honoren, el cual se pretende implementar a mediados del 2018. </w:t>
      </w:r>
    </w:p>
    <w:p w:rsidR="00835A64" w:rsidRDefault="00835A64" w:rsidP="0015091A">
      <w:pPr>
        <w:spacing w:before="100" w:beforeAutospacing="1" w:after="198" w:line="240" w:lineRule="auto"/>
        <w:jc w:val="both"/>
        <w:rPr>
          <w:rFonts w:ascii="Arial" w:eastAsia="Times New Roman" w:hAnsi="Arial" w:cs="Arial"/>
          <w:lang w:eastAsia="es-CR"/>
        </w:rPr>
      </w:pPr>
      <w:r>
        <w:rPr>
          <w:rFonts w:ascii="Arial" w:eastAsia="Times New Roman" w:hAnsi="Arial" w:cs="Arial"/>
          <w:lang w:eastAsia="es-CR"/>
        </w:rPr>
        <w:t>Se apoyó a</w:t>
      </w:r>
      <w:r w:rsidR="008B76A0" w:rsidRPr="008B76A0">
        <w:rPr>
          <w:rFonts w:ascii="Arial" w:eastAsia="Times New Roman" w:hAnsi="Arial" w:cs="Arial"/>
          <w:lang w:eastAsia="es-CR"/>
        </w:rPr>
        <w:t xml:space="preserve"> la Oficina de Becas y Atención Socioeconóm</w:t>
      </w:r>
      <w:r>
        <w:rPr>
          <w:rFonts w:ascii="Arial" w:eastAsia="Times New Roman" w:hAnsi="Arial" w:cs="Arial"/>
          <w:lang w:eastAsia="es-CR"/>
        </w:rPr>
        <w:t>ica con</w:t>
      </w:r>
      <w:r w:rsidR="008B76A0" w:rsidRPr="008B76A0">
        <w:rPr>
          <w:rFonts w:ascii="Arial" w:eastAsia="Times New Roman" w:hAnsi="Arial" w:cs="Arial"/>
          <w:lang w:eastAsia="es-CR"/>
        </w:rPr>
        <w:t xml:space="preserve"> el traslado técnico de los procesos informáticos para las designaciones de horas asistente y estudiante. </w:t>
      </w:r>
    </w:p>
    <w:p w:rsidR="008B76A0" w:rsidRDefault="00835A64" w:rsidP="0015091A">
      <w:pPr>
        <w:spacing w:before="100" w:beforeAutospacing="1" w:after="198" w:line="240" w:lineRule="auto"/>
        <w:jc w:val="both"/>
        <w:rPr>
          <w:rFonts w:ascii="Arial" w:eastAsia="Times New Roman" w:hAnsi="Arial" w:cs="Arial"/>
          <w:lang w:eastAsia="es-CR"/>
        </w:rPr>
      </w:pPr>
      <w:r>
        <w:rPr>
          <w:rFonts w:ascii="Arial" w:eastAsia="Times New Roman" w:hAnsi="Arial" w:cs="Arial"/>
          <w:lang w:eastAsia="es-CR"/>
        </w:rPr>
        <w:t xml:space="preserve">Junto </w:t>
      </w:r>
      <w:r w:rsidR="008B76A0" w:rsidRPr="008B76A0">
        <w:rPr>
          <w:rFonts w:ascii="Arial" w:eastAsia="Times New Roman" w:hAnsi="Arial" w:cs="Arial"/>
          <w:lang w:eastAsia="es-CR"/>
        </w:rPr>
        <w:t>con la Oficina de</w:t>
      </w:r>
      <w:r>
        <w:rPr>
          <w:rFonts w:ascii="Arial" w:eastAsia="Times New Roman" w:hAnsi="Arial" w:cs="Arial"/>
          <w:lang w:eastAsia="es-CR"/>
        </w:rPr>
        <w:t xml:space="preserve"> Administración Financiera</w:t>
      </w:r>
      <w:r w:rsidR="00B9091A">
        <w:rPr>
          <w:rFonts w:ascii="Arial" w:eastAsia="Times New Roman" w:hAnsi="Arial" w:cs="Arial"/>
          <w:lang w:eastAsia="es-CR"/>
        </w:rPr>
        <w:t>, se desarrolló</w:t>
      </w:r>
      <w:r w:rsidR="008B76A0" w:rsidRPr="008B76A0">
        <w:rPr>
          <w:rFonts w:ascii="Arial" w:eastAsia="Times New Roman" w:hAnsi="Arial" w:cs="Arial"/>
          <w:lang w:eastAsia="es-CR"/>
        </w:rPr>
        <w:t xml:space="preserve"> una serie de controles para las revisiones presupuestarias de </w:t>
      </w:r>
      <w:r>
        <w:rPr>
          <w:rFonts w:ascii="Arial" w:eastAsia="Times New Roman" w:hAnsi="Arial" w:cs="Arial"/>
          <w:lang w:eastAsia="es-CR"/>
        </w:rPr>
        <w:t xml:space="preserve">nombramientos, </w:t>
      </w:r>
      <w:r w:rsidR="008B76A0" w:rsidRPr="008B76A0">
        <w:rPr>
          <w:rFonts w:ascii="Arial" w:eastAsia="Times New Roman" w:hAnsi="Arial" w:cs="Arial"/>
          <w:lang w:eastAsia="es-CR"/>
        </w:rPr>
        <w:t>tanto para el presup</w:t>
      </w:r>
      <w:r>
        <w:rPr>
          <w:rFonts w:ascii="Arial" w:eastAsia="Times New Roman" w:hAnsi="Arial" w:cs="Arial"/>
          <w:lang w:eastAsia="es-CR"/>
        </w:rPr>
        <w:t>uesto como para la contabilidad. T</w:t>
      </w:r>
      <w:r w:rsidR="008B76A0" w:rsidRPr="008B76A0">
        <w:rPr>
          <w:rFonts w:ascii="Arial" w:eastAsia="Times New Roman" w:hAnsi="Arial" w:cs="Arial"/>
          <w:lang w:eastAsia="es-CR"/>
        </w:rPr>
        <w:t>ambién se implementaron procesos para la generación automática de una serie de reportes por parte de las unidades, para el control ordinario del presupuesto.</w:t>
      </w:r>
    </w:p>
    <w:p w:rsidR="00AA75FE" w:rsidRPr="008B76A0" w:rsidRDefault="00AA75FE" w:rsidP="0015091A">
      <w:pPr>
        <w:spacing w:before="100" w:beforeAutospacing="1" w:after="198" w:line="240" w:lineRule="auto"/>
        <w:jc w:val="both"/>
        <w:rPr>
          <w:rFonts w:ascii="Times New Roman" w:eastAsia="Times New Roman" w:hAnsi="Times New Roman" w:cs="Times New Roman"/>
          <w:sz w:val="24"/>
          <w:szCs w:val="24"/>
          <w:lang w:eastAsia="es-CR"/>
        </w:rPr>
      </w:pPr>
    </w:p>
    <w:p w:rsidR="008B76A0" w:rsidRPr="008B76A0" w:rsidRDefault="00C411E1" w:rsidP="0015091A">
      <w:pPr>
        <w:spacing w:before="100" w:beforeAutospacing="1" w:after="198" w:line="240" w:lineRule="auto"/>
        <w:ind w:left="567" w:hanging="567"/>
        <w:jc w:val="both"/>
        <w:rPr>
          <w:rFonts w:ascii="Times New Roman" w:eastAsia="Times New Roman" w:hAnsi="Times New Roman" w:cs="Times New Roman"/>
          <w:sz w:val="24"/>
          <w:szCs w:val="24"/>
          <w:lang w:eastAsia="es-CR"/>
        </w:rPr>
      </w:pPr>
      <w:r>
        <w:rPr>
          <w:rFonts w:ascii="Arial" w:eastAsia="Times New Roman" w:hAnsi="Arial" w:cs="Arial"/>
          <w:b/>
          <w:bCs/>
          <w:sz w:val="24"/>
          <w:szCs w:val="24"/>
          <w:lang w:eastAsia="es-CR"/>
        </w:rPr>
        <w:lastRenderedPageBreak/>
        <w:t>5.2.7.</w:t>
      </w:r>
      <w:r w:rsidR="008B76A0" w:rsidRPr="008B76A0">
        <w:rPr>
          <w:rFonts w:ascii="Arial" w:eastAsia="Times New Roman" w:hAnsi="Arial" w:cs="Arial"/>
          <w:b/>
          <w:bCs/>
          <w:sz w:val="24"/>
          <w:szCs w:val="24"/>
          <w:lang w:eastAsia="es-CR"/>
        </w:rPr>
        <w:t xml:space="preserve"> Accio</w:t>
      </w:r>
      <w:r>
        <w:rPr>
          <w:rFonts w:ascii="Arial" w:eastAsia="Times New Roman" w:hAnsi="Arial" w:cs="Arial"/>
          <w:b/>
          <w:bCs/>
          <w:sz w:val="24"/>
          <w:szCs w:val="24"/>
          <w:lang w:eastAsia="es-CR"/>
        </w:rPr>
        <w:t>nes dirigidas a sedes regionales</w:t>
      </w:r>
      <w:r w:rsidR="008B76A0" w:rsidRPr="008B76A0">
        <w:rPr>
          <w:rFonts w:ascii="Arial" w:eastAsia="Times New Roman" w:hAnsi="Arial" w:cs="Arial"/>
          <w:b/>
          <w:bCs/>
          <w:sz w:val="24"/>
          <w:szCs w:val="24"/>
          <w:lang w:eastAsia="es-CR"/>
        </w:rPr>
        <w:t>, recintos y estaciones experimentales</w:t>
      </w:r>
      <w:r>
        <w:rPr>
          <w:rFonts w:ascii="Arial" w:eastAsia="Times New Roman" w:hAnsi="Arial" w:cs="Arial"/>
          <w:b/>
          <w:bCs/>
          <w:sz w:val="24"/>
          <w:szCs w:val="24"/>
          <w:lang w:eastAsia="es-CR"/>
        </w:rPr>
        <w:t>.</w:t>
      </w:r>
      <w:r w:rsidR="008B76A0" w:rsidRPr="008B76A0">
        <w:rPr>
          <w:rFonts w:ascii="Arial" w:eastAsia="Times New Roman" w:hAnsi="Arial" w:cs="Arial"/>
          <w:b/>
          <w:bCs/>
          <w:sz w:val="24"/>
          <w:szCs w:val="24"/>
          <w:lang w:eastAsia="es-CR"/>
        </w:rPr>
        <w:t xml:space="preserve">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La Oficina reali</w:t>
      </w:r>
      <w:r w:rsidR="00B9091A">
        <w:rPr>
          <w:rFonts w:ascii="Arial" w:eastAsia="Times New Roman" w:hAnsi="Arial" w:cs="Arial"/>
          <w:lang w:eastAsia="es-CR"/>
        </w:rPr>
        <w:t>zó diversas actividades en las sedes regionales, recintos y estaciones e</w:t>
      </w:r>
      <w:r w:rsidRPr="008B76A0">
        <w:rPr>
          <w:rFonts w:ascii="Arial" w:eastAsia="Times New Roman" w:hAnsi="Arial" w:cs="Arial"/>
          <w:lang w:eastAsia="es-CR"/>
        </w:rPr>
        <w:t>xperimentales</w:t>
      </w:r>
      <w:r w:rsidR="00B9091A">
        <w:rPr>
          <w:rFonts w:ascii="Arial" w:eastAsia="Times New Roman" w:hAnsi="Arial" w:cs="Arial"/>
          <w:lang w:eastAsia="es-CR"/>
        </w:rPr>
        <w:t>, con el fin de</w:t>
      </w:r>
      <w:r w:rsidRPr="008B76A0">
        <w:rPr>
          <w:rFonts w:ascii="Arial" w:eastAsia="Times New Roman" w:hAnsi="Arial" w:cs="Arial"/>
          <w:lang w:eastAsia="es-CR"/>
        </w:rPr>
        <w:t xml:space="preserve"> fortalecer sus capacidades, desconcentrar procesos y responder a sus necesidades en materia de recursos humanos. </w:t>
      </w:r>
    </w:p>
    <w:p w:rsidR="00B9091A" w:rsidRDefault="008B76A0" w:rsidP="0015091A">
      <w:pPr>
        <w:spacing w:before="100" w:beforeAutospacing="1" w:after="198" w:line="240" w:lineRule="auto"/>
        <w:jc w:val="both"/>
        <w:rPr>
          <w:rFonts w:ascii="Arial" w:eastAsia="Times New Roman" w:hAnsi="Arial" w:cs="Arial"/>
          <w:lang w:eastAsia="es-CR"/>
        </w:rPr>
      </w:pPr>
      <w:r w:rsidRPr="008B76A0">
        <w:rPr>
          <w:rFonts w:ascii="Arial" w:eastAsia="Times New Roman" w:hAnsi="Arial" w:cs="Arial"/>
          <w:lang w:eastAsia="es-CR"/>
        </w:rPr>
        <w:t>En el área de capacitación, se implementó un proceso de pasantía di</w:t>
      </w:r>
      <w:r w:rsidR="00B9091A">
        <w:rPr>
          <w:rFonts w:ascii="Arial" w:eastAsia="Times New Roman" w:hAnsi="Arial" w:cs="Arial"/>
          <w:lang w:eastAsia="es-CR"/>
        </w:rPr>
        <w:t>rigido a la nueva encargada de recursos h</w:t>
      </w:r>
      <w:r w:rsidRPr="008B76A0">
        <w:rPr>
          <w:rFonts w:ascii="Arial" w:eastAsia="Times New Roman" w:hAnsi="Arial" w:cs="Arial"/>
          <w:lang w:eastAsia="es-CR"/>
        </w:rPr>
        <w:t>umanos de la Sede de Occidente. La experiencia fue teórica-práctica y le permitió a la funcionaria comprender los diversos procesos en la gestión del recurso humano, como por ejemplo</w:t>
      </w:r>
      <w:r w:rsidR="00B9091A">
        <w:rPr>
          <w:rFonts w:ascii="Arial" w:eastAsia="Times New Roman" w:hAnsi="Arial" w:cs="Arial"/>
          <w:lang w:eastAsia="es-CR"/>
        </w:rPr>
        <w:t>:</w:t>
      </w:r>
      <w:r w:rsidRPr="008B76A0">
        <w:rPr>
          <w:rFonts w:ascii="Arial" w:eastAsia="Times New Roman" w:hAnsi="Arial" w:cs="Arial"/>
          <w:lang w:eastAsia="es-CR"/>
        </w:rPr>
        <w:t xml:space="preserve"> las aplicaciones de los sistemas SIRH-AP y Expediente Único en los estudios de vacaciones, el proceso de emisi</w:t>
      </w:r>
      <w:r w:rsidR="00B9091A">
        <w:rPr>
          <w:rFonts w:ascii="Arial" w:eastAsia="Times New Roman" w:hAnsi="Arial" w:cs="Arial"/>
          <w:lang w:eastAsia="es-CR"/>
        </w:rPr>
        <w:t xml:space="preserve">ón de constancias, </w:t>
      </w:r>
      <w:r w:rsidRPr="008B76A0">
        <w:rPr>
          <w:rFonts w:ascii="Arial" w:eastAsia="Times New Roman" w:hAnsi="Arial" w:cs="Arial"/>
          <w:lang w:eastAsia="es-CR"/>
        </w:rPr>
        <w:t>procesos de reclutamiento y selección de personal administrativo</w:t>
      </w:r>
      <w:r w:rsidR="00B9091A">
        <w:rPr>
          <w:rFonts w:ascii="Arial" w:eastAsia="Times New Roman" w:hAnsi="Arial" w:cs="Arial"/>
          <w:lang w:eastAsia="es-CR"/>
        </w:rPr>
        <w:t>, entre otros</w:t>
      </w:r>
      <w:r w:rsidRPr="008B76A0">
        <w:rPr>
          <w:rFonts w:ascii="Arial" w:eastAsia="Times New Roman" w:hAnsi="Arial" w:cs="Arial"/>
          <w:lang w:eastAsia="es-CR"/>
        </w:rPr>
        <w:t xml:space="preserve">.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 xml:space="preserve">También se efectuó una capacitación a jefaturas administrativas y encargados de procesos de recursos humanos de las Sedes </w:t>
      </w:r>
      <w:r w:rsidR="00B9091A">
        <w:rPr>
          <w:rFonts w:ascii="Arial" w:eastAsia="Times New Roman" w:hAnsi="Arial" w:cs="Arial"/>
          <w:lang w:eastAsia="es-CR"/>
        </w:rPr>
        <w:t xml:space="preserve">del </w:t>
      </w:r>
      <w:r w:rsidRPr="008B76A0">
        <w:rPr>
          <w:rFonts w:ascii="Arial" w:eastAsia="Times New Roman" w:hAnsi="Arial" w:cs="Arial"/>
          <w:lang w:eastAsia="es-CR"/>
        </w:rPr>
        <w:t xml:space="preserve">Caribe, Atlántico y Pacífico. </w:t>
      </w:r>
    </w:p>
    <w:p w:rsidR="008B76A0" w:rsidRPr="008B76A0" w:rsidRDefault="00B9091A"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 xml:space="preserve">Se </w:t>
      </w:r>
      <w:r w:rsidR="008B76A0" w:rsidRPr="008B76A0">
        <w:rPr>
          <w:rFonts w:ascii="Arial" w:eastAsia="Times New Roman" w:hAnsi="Arial" w:cs="Arial"/>
          <w:lang w:eastAsia="es-CR"/>
        </w:rPr>
        <w:t>realizaron diagnóstico</w:t>
      </w:r>
      <w:r>
        <w:rPr>
          <w:rFonts w:ascii="Arial" w:eastAsia="Times New Roman" w:hAnsi="Arial" w:cs="Arial"/>
          <w:lang w:eastAsia="es-CR"/>
        </w:rPr>
        <w:t>s</w:t>
      </w:r>
      <w:r w:rsidR="008B76A0" w:rsidRPr="008B76A0">
        <w:rPr>
          <w:rFonts w:ascii="Arial" w:eastAsia="Times New Roman" w:hAnsi="Arial" w:cs="Arial"/>
          <w:lang w:eastAsia="es-CR"/>
        </w:rPr>
        <w:t xml:space="preserve"> de necesidades de capacitación, en las Sedes de Occidente y Atlántico, los</w:t>
      </w:r>
      <w:r>
        <w:rPr>
          <w:rFonts w:ascii="Arial" w:eastAsia="Times New Roman" w:hAnsi="Arial" w:cs="Arial"/>
          <w:lang w:eastAsia="es-CR"/>
        </w:rPr>
        <w:t xml:space="preserve"> Recintos de Guápiles y Golfito y</w:t>
      </w:r>
      <w:r w:rsidR="008B76A0" w:rsidRPr="008B76A0">
        <w:rPr>
          <w:rFonts w:ascii="Arial" w:eastAsia="Times New Roman" w:hAnsi="Arial" w:cs="Arial"/>
          <w:lang w:eastAsia="es-CR"/>
        </w:rPr>
        <w:t xml:space="preserve"> el Jardín Botánico Lankester. En estas actividades participaron 118 personas funcionarias y permitió identificar brechas de capacitación que deben ser disminuidas.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 xml:space="preserve">Por otra parte, se organizaron diferentes actividades de capacitación en las que participaron un total de 493 personas funcionarias </w:t>
      </w:r>
      <w:r w:rsidR="000D17E6">
        <w:rPr>
          <w:rFonts w:ascii="Arial" w:eastAsia="Times New Roman" w:hAnsi="Arial" w:cs="Arial"/>
          <w:lang w:eastAsia="es-CR"/>
        </w:rPr>
        <w:t xml:space="preserve">de la Sedes del Atlántico, </w:t>
      </w:r>
      <w:r w:rsidRPr="008B76A0">
        <w:rPr>
          <w:rFonts w:ascii="Arial" w:eastAsia="Times New Roman" w:hAnsi="Arial" w:cs="Arial"/>
          <w:lang w:eastAsia="es-CR"/>
        </w:rPr>
        <w:t>Pacífico y de Occidente, Recinto</w:t>
      </w:r>
      <w:r w:rsidR="000D17E6">
        <w:rPr>
          <w:rFonts w:ascii="Arial" w:eastAsia="Times New Roman" w:hAnsi="Arial" w:cs="Arial"/>
          <w:lang w:eastAsia="es-CR"/>
        </w:rPr>
        <w:t>s</w:t>
      </w:r>
      <w:r w:rsidRPr="008B76A0">
        <w:rPr>
          <w:rFonts w:ascii="Arial" w:eastAsia="Times New Roman" w:hAnsi="Arial" w:cs="Arial"/>
          <w:lang w:eastAsia="es-CR"/>
        </w:rPr>
        <w:t xml:space="preserve"> de</w:t>
      </w:r>
      <w:r w:rsidRPr="008B76A0">
        <w:rPr>
          <w:rFonts w:ascii="Arial" w:eastAsia="Times New Roman" w:hAnsi="Arial" w:cs="Arial"/>
          <w:b/>
          <w:bCs/>
          <w:lang w:eastAsia="es-CR"/>
        </w:rPr>
        <w:t xml:space="preserve"> </w:t>
      </w:r>
      <w:r w:rsidRPr="008B76A0">
        <w:rPr>
          <w:rFonts w:ascii="Arial" w:eastAsia="Times New Roman" w:hAnsi="Arial" w:cs="Arial"/>
          <w:lang w:eastAsia="es-CR"/>
        </w:rPr>
        <w:t>Paraíso, Tacares,</w:t>
      </w:r>
      <w:r w:rsidRPr="008B76A0">
        <w:rPr>
          <w:rFonts w:ascii="Arial" w:eastAsia="Times New Roman" w:hAnsi="Arial" w:cs="Arial"/>
          <w:b/>
          <w:bCs/>
          <w:lang w:eastAsia="es-CR"/>
        </w:rPr>
        <w:t xml:space="preserve"> </w:t>
      </w:r>
      <w:r w:rsidRPr="008B76A0">
        <w:rPr>
          <w:rFonts w:ascii="Arial" w:eastAsia="Times New Roman" w:hAnsi="Arial" w:cs="Arial"/>
          <w:lang w:eastAsia="es-CR"/>
        </w:rPr>
        <w:t>Guápiles, Golfito, Santa Cruz</w:t>
      </w:r>
      <w:r w:rsidRPr="008B76A0">
        <w:rPr>
          <w:rFonts w:ascii="Arial" w:eastAsia="Times New Roman" w:hAnsi="Arial" w:cs="Arial"/>
          <w:b/>
          <w:bCs/>
          <w:lang w:eastAsia="es-CR"/>
        </w:rPr>
        <w:t xml:space="preserve">, </w:t>
      </w:r>
      <w:r w:rsidRPr="008B76A0">
        <w:rPr>
          <w:rFonts w:ascii="Arial" w:eastAsia="Times New Roman" w:hAnsi="Arial" w:cs="Arial"/>
          <w:lang w:eastAsia="es-CR"/>
        </w:rPr>
        <w:t>Estaciones Experimentales Alfredo Volio Mata, Fabio Baudrit Moreno, Jardín Botánico Lankester, la Sede Interuniversitaria Alajuela y el</w:t>
      </w:r>
      <w:r w:rsidRPr="008B76A0">
        <w:rPr>
          <w:rFonts w:ascii="Arial" w:eastAsia="Times New Roman" w:hAnsi="Arial" w:cs="Arial"/>
          <w:b/>
          <w:bCs/>
          <w:lang w:eastAsia="es-CR"/>
        </w:rPr>
        <w:t xml:space="preserve"> </w:t>
      </w:r>
      <w:r w:rsidR="000D17E6">
        <w:rPr>
          <w:rFonts w:ascii="Arial" w:eastAsia="Times New Roman" w:hAnsi="Arial" w:cs="Arial"/>
          <w:lang w:eastAsia="es-CR"/>
        </w:rPr>
        <w:t xml:space="preserve">Instituto Clodomiro Picado.  Entre los temas tratados se buscó el </w:t>
      </w:r>
      <w:r w:rsidRPr="008B76A0">
        <w:rPr>
          <w:rFonts w:ascii="Arial" w:eastAsia="Times New Roman" w:hAnsi="Arial" w:cs="Arial"/>
          <w:lang w:eastAsia="es-CR"/>
        </w:rPr>
        <w:t>fortalecimiento del coaching grupal, trabajo en equipo, relaciones interpersonales positivas, comunicación asertiva, liderazgo efectivo, curso básico de informática y migración a software libre, redacción y ortografía, técn</w:t>
      </w:r>
      <w:r w:rsidR="000D17E6">
        <w:rPr>
          <w:rFonts w:ascii="Arial" w:eastAsia="Times New Roman" w:hAnsi="Arial" w:cs="Arial"/>
          <w:lang w:eastAsia="es-CR"/>
        </w:rPr>
        <w:t>icas de expresión oral. También se impartieron</w:t>
      </w:r>
      <w:r w:rsidRPr="008B76A0">
        <w:rPr>
          <w:rFonts w:ascii="Arial" w:eastAsia="Times New Roman" w:hAnsi="Arial" w:cs="Arial"/>
          <w:lang w:eastAsia="es-CR"/>
        </w:rPr>
        <w:t xml:space="preserve"> cha</w:t>
      </w:r>
      <w:r w:rsidR="000D17E6">
        <w:rPr>
          <w:rFonts w:ascii="Arial" w:eastAsia="Times New Roman" w:hAnsi="Arial" w:cs="Arial"/>
          <w:lang w:eastAsia="es-CR"/>
        </w:rPr>
        <w:t>r</w:t>
      </w:r>
      <w:r w:rsidRPr="008B76A0">
        <w:rPr>
          <w:rFonts w:ascii="Arial" w:eastAsia="Times New Roman" w:hAnsi="Arial" w:cs="Arial"/>
          <w:lang w:eastAsia="es-CR"/>
        </w:rPr>
        <w:t xml:space="preserve">las sobre la Ley 8968 Protección de la Persona frente al Tratamiento de sus Datos Personales y también sobre Órganos Colegiados en la Universidad. </w:t>
      </w:r>
    </w:p>
    <w:p w:rsidR="008B76A0" w:rsidRPr="008B76A0" w:rsidRDefault="008B76A0" w:rsidP="0015091A">
      <w:pPr>
        <w:shd w:val="clear" w:color="auto" w:fill="FFFFFF"/>
        <w:spacing w:before="278" w:after="27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En cuanto a la desconcentración de pr</w:t>
      </w:r>
      <w:r w:rsidR="00E67E29">
        <w:rPr>
          <w:rFonts w:ascii="Arial" w:eastAsia="Times New Roman" w:hAnsi="Arial" w:cs="Arial"/>
          <w:lang w:eastAsia="es-CR"/>
        </w:rPr>
        <w:t>ocesos de la Oficina hacia las r</w:t>
      </w:r>
      <w:r w:rsidRPr="008B76A0">
        <w:rPr>
          <w:rFonts w:ascii="Arial" w:eastAsia="Times New Roman" w:hAnsi="Arial" w:cs="Arial"/>
          <w:lang w:eastAsia="es-CR"/>
        </w:rPr>
        <w:t>egiones, se mantiene la desconcentración de las constancias de entrega inmediata</w:t>
      </w:r>
      <w:r w:rsidR="00E67E29">
        <w:rPr>
          <w:rFonts w:ascii="Arial" w:eastAsia="Times New Roman" w:hAnsi="Arial" w:cs="Arial"/>
          <w:lang w:eastAsia="es-CR"/>
        </w:rPr>
        <w:t xml:space="preserve"> (salario y tiempo servido) en sedes regionales y r</w:t>
      </w:r>
      <w:r w:rsidRPr="008B76A0">
        <w:rPr>
          <w:rFonts w:ascii="Arial" w:eastAsia="Times New Roman" w:hAnsi="Arial" w:cs="Arial"/>
          <w:lang w:eastAsia="es-CR"/>
        </w:rPr>
        <w:t>ecintos. En la Sede de Occidente se terminó de desconcentrar algunos módulos del Sistema de Información en Reclutamiento y Selección (SIRYS), lo que se extendió a las sedes del Caribe, Atlántico y Pacífico. También, se han apl</w:t>
      </w:r>
      <w:r w:rsidR="004C58C1">
        <w:rPr>
          <w:rFonts w:ascii="Arial" w:eastAsia="Times New Roman" w:hAnsi="Arial" w:cs="Arial"/>
          <w:lang w:eastAsia="es-CR"/>
        </w:rPr>
        <w:t>icado mejoras a los sistemas por internet</w:t>
      </w:r>
      <w:r w:rsidRPr="008B76A0">
        <w:rPr>
          <w:rFonts w:ascii="Arial" w:eastAsia="Times New Roman" w:hAnsi="Arial" w:cs="Arial"/>
          <w:lang w:eastAsia="es-CR"/>
        </w:rPr>
        <w:t xml:space="preserve"> de manera que las gestiones de pago, como acciones de perso</w:t>
      </w:r>
      <w:r w:rsidR="004C58C1">
        <w:rPr>
          <w:rFonts w:ascii="Arial" w:eastAsia="Times New Roman" w:hAnsi="Arial" w:cs="Arial"/>
          <w:lang w:eastAsia="es-CR"/>
        </w:rPr>
        <w:t>nal y sus adjuntos, horas extra</w:t>
      </w:r>
      <w:r w:rsidRPr="008B76A0">
        <w:rPr>
          <w:rFonts w:ascii="Arial" w:eastAsia="Times New Roman" w:hAnsi="Arial" w:cs="Arial"/>
          <w:lang w:eastAsia="es-CR"/>
        </w:rPr>
        <w:t xml:space="preserve"> y reporte de ausencias a Asamblea, se rea</w:t>
      </w:r>
      <w:r w:rsidR="004C58C1">
        <w:rPr>
          <w:rFonts w:ascii="Arial" w:eastAsia="Times New Roman" w:hAnsi="Arial" w:cs="Arial"/>
          <w:lang w:eastAsia="es-CR"/>
        </w:rPr>
        <w:t>licen en tiempo real desde las s</w:t>
      </w:r>
      <w:r w:rsidRPr="008B76A0">
        <w:rPr>
          <w:rFonts w:ascii="Arial" w:eastAsia="Times New Roman" w:hAnsi="Arial" w:cs="Arial"/>
          <w:lang w:eastAsia="es-CR"/>
        </w:rPr>
        <w:t>edes</w:t>
      </w:r>
      <w:r w:rsidR="004C58C1">
        <w:rPr>
          <w:rFonts w:ascii="Arial" w:eastAsia="Times New Roman" w:hAnsi="Arial" w:cs="Arial"/>
          <w:lang w:eastAsia="es-CR"/>
        </w:rPr>
        <w:t xml:space="preserve"> y recintos u</w:t>
      </w:r>
      <w:r w:rsidRPr="008B76A0">
        <w:rPr>
          <w:rFonts w:ascii="Arial" w:eastAsia="Times New Roman" w:hAnsi="Arial" w:cs="Arial"/>
          <w:lang w:eastAsia="es-CR"/>
        </w:rPr>
        <w:t>niversitarios.</w:t>
      </w:r>
    </w:p>
    <w:p w:rsidR="008B76A0" w:rsidRPr="008B76A0" w:rsidRDefault="0050433C" w:rsidP="0015091A">
      <w:pPr>
        <w:shd w:val="clear" w:color="auto" w:fill="FFFFFF"/>
        <w:spacing w:before="100" w:beforeAutospacing="1" w:after="0"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Es importante señalar que existen</w:t>
      </w:r>
      <w:r w:rsidR="008B76A0" w:rsidRPr="008B76A0">
        <w:rPr>
          <w:rFonts w:ascii="Arial" w:eastAsia="Times New Roman" w:hAnsi="Arial" w:cs="Arial"/>
          <w:lang w:eastAsia="es-CR"/>
        </w:rPr>
        <w:t xml:space="preserve"> procesos que no pueden ser desconcentrados, como son los estudios de clasificación de puestos que </w:t>
      </w:r>
      <w:r>
        <w:rPr>
          <w:rFonts w:ascii="Arial" w:eastAsia="Times New Roman" w:hAnsi="Arial" w:cs="Arial"/>
          <w:lang w:eastAsia="es-CR"/>
        </w:rPr>
        <w:t xml:space="preserve">se gestionan desde </w:t>
      </w:r>
      <w:r w:rsidR="008B76A0" w:rsidRPr="008B76A0">
        <w:rPr>
          <w:rFonts w:ascii="Arial" w:eastAsia="Times New Roman" w:hAnsi="Arial" w:cs="Arial"/>
          <w:lang w:eastAsia="es-CR"/>
        </w:rPr>
        <w:t>la Sección de Administración de Salarios. Esta sección atendió todas las solicitudes de estudio de clasificación, valoración y asignación de puestos solicitadas por estas unidades. Cabe destacar que este año se concluyó el estudio y análisis de grupos ocupacionales o puestos</w:t>
      </w:r>
      <w:r>
        <w:rPr>
          <w:rFonts w:ascii="Arial" w:eastAsia="Times New Roman" w:hAnsi="Arial" w:cs="Arial"/>
          <w:lang w:eastAsia="es-CR"/>
        </w:rPr>
        <w:t xml:space="preserve"> "similares" en las diferentes s</w:t>
      </w:r>
      <w:r w:rsidR="008B76A0" w:rsidRPr="008B76A0">
        <w:rPr>
          <w:rFonts w:ascii="Arial" w:eastAsia="Times New Roman" w:hAnsi="Arial" w:cs="Arial"/>
          <w:lang w:eastAsia="es-CR"/>
        </w:rPr>
        <w:t>edes</w:t>
      </w:r>
      <w:r>
        <w:rPr>
          <w:rFonts w:ascii="Arial" w:eastAsia="Times New Roman" w:hAnsi="Arial" w:cs="Arial"/>
          <w:lang w:eastAsia="es-CR"/>
        </w:rPr>
        <w:t>,</w:t>
      </w:r>
      <w:r w:rsidR="008B76A0" w:rsidRPr="008B76A0">
        <w:rPr>
          <w:rFonts w:ascii="Arial" w:eastAsia="Times New Roman" w:hAnsi="Arial" w:cs="Arial"/>
          <w:lang w:eastAsia="es-CR"/>
        </w:rPr>
        <w:t xml:space="preserve"> para determinar si existen diferencias en los procesos y actividades, así como</w:t>
      </w:r>
      <w:r>
        <w:rPr>
          <w:rFonts w:ascii="Arial" w:eastAsia="Times New Roman" w:hAnsi="Arial" w:cs="Arial"/>
          <w:lang w:eastAsia="es-CR"/>
        </w:rPr>
        <w:t>,</w:t>
      </w:r>
      <w:r w:rsidR="008B76A0" w:rsidRPr="008B76A0">
        <w:rPr>
          <w:rFonts w:ascii="Arial" w:eastAsia="Times New Roman" w:hAnsi="Arial" w:cs="Arial"/>
          <w:lang w:eastAsia="es-CR"/>
        </w:rPr>
        <w:t xml:space="preserve"> en la complejidad y la responsabilidad asignada a los puestos. También</w:t>
      </w:r>
      <w:r>
        <w:rPr>
          <w:rFonts w:ascii="Arial" w:eastAsia="Times New Roman" w:hAnsi="Arial" w:cs="Arial"/>
          <w:lang w:eastAsia="es-CR"/>
        </w:rPr>
        <w:t>,</w:t>
      </w:r>
      <w:r w:rsidR="008B76A0" w:rsidRPr="008B76A0">
        <w:rPr>
          <w:rFonts w:ascii="Arial" w:eastAsia="Times New Roman" w:hAnsi="Arial" w:cs="Arial"/>
          <w:lang w:eastAsia="es-CR"/>
        </w:rPr>
        <w:t xml:space="preserve"> se inició el análisis sobre la polifuncionalidad </w:t>
      </w:r>
      <w:r w:rsidR="008B76A0" w:rsidRPr="008B76A0">
        <w:rPr>
          <w:rFonts w:ascii="Arial" w:eastAsia="Times New Roman" w:hAnsi="Arial" w:cs="Arial"/>
          <w:lang w:eastAsia="es-CR"/>
        </w:rPr>
        <w:lastRenderedPageBreak/>
        <w:t>prese</w:t>
      </w:r>
      <w:r>
        <w:rPr>
          <w:rFonts w:ascii="Arial" w:eastAsia="Times New Roman" w:hAnsi="Arial" w:cs="Arial"/>
          <w:lang w:eastAsia="es-CR"/>
        </w:rPr>
        <w:t>nte en diversos puestos de las sedes r</w:t>
      </w:r>
      <w:r w:rsidR="008B76A0" w:rsidRPr="008B76A0">
        <w:rPr>
          <w:rFonts w:ascii="Arial" w:eastAsia="Times New Roman" w:hAnsi="Arial" w:cs="Arial"/>
          <w:lang w:eastAsia="es-CR"/>
        </w:rPr>
        <w:t xml:space="preserve">egionales, para evaluar si este factor afecta la clasificación asignada a un puesto. </w:t>
      </w:r>
    </w:p>
    <w:p w:rsidR="008B76A0" w:rsidRPr="008B76A0" w:rsidRDefault="008B76A0" w:rsidP="0015091A">
      <w:pPr>
        <w:shd w:val="clear" w:color="auto" w:fill="FFFFFF"/>
        <w:spacing w:before="100" w:beforeAutospacing="1" w:after="0"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 xml:space="preserve">Por otra parte, se trabajó en el proyecto de Gestión del Desempeño en las diferentes etapas de elaboración y firma de convenios de metas, seguimiento y evaluación. </w:t>
      </w:r>
      <w:r w:rsidR="0050433C">
        <w:rPr>
          <w:rFonts w:ascii="Arial" w:eastAsia="Times New Roman" w:hAnsi="Arial" w:cs="Arial"/>
          <w:lang w:eastAsia="es-CR"/>
        </w:rPr>
        <w:t xml:space="preserve">En el proceso participaron las sedes </w:t>
      </w:r>
      <w:r w:rsidRPr="008B76A0">
        <w:rPr>
          <w:rFonts w:ascii="Arial" w:eastAsia="Times New Roman" w:hAnsi="Arial" w:cs="Arial"/>
          <w:lang w:eastAsia="es-CR"/>
        </w:rPr>
        <w:t>de Gu</w:t>
      </w:r>
      <w:r w:rsidR="0050433C">
        <w:rPr>
          <w:rFonts w:ascii="Arial" w:eastAsia="Times New Roman" w:hAnsi="Arial" w:cs="Arial"/>
          <w:lang w:eastAsia="es-CR"/>
        </w:rPr>
        <w:t>anacaste, Atlántico y Occidente, los r</w:t>
      </w:r>
      <w:r w:rsidRPr="008B76A0">
        <w:rPr>
          <w:rFonts w:ascii="Arial" w:eastAsia="Times New Roman" w:hAnsi="Arial" w:cs="Arial"/>
          <w:lang w:eastAsia="es-CR"/>
        </w:rPr>
        <w:t>ecintos de</w:t>
      </w:r>
      <w:r w:rsidR="0050433C">
        <w:rPr>
          <w:rFonts w:ascii="Arial" w:eastAsia="Times New Roman" w:hAnsi="Arial" w:cs="Arial"/>
          <w:lang w:eastAsia="es-CR"/>
        </w:rPr>
        <w:t xml:space="preserve"> Guápiles, Paraíso, Santa Cruz y </w:t>
      </w:r>
      <w:r w:rsidRPr="008B76A0">
        <w:rPr>
          <w:rFonts w:ascii="Arial" w:eastAsia="Times New Roman" w:hAnsi="Arial" w:cs="Arial"/>
          <w:lang w:eastAsia="es-CR"/>
        </w:rPr>
        <w:t>las Estaciones Experimentales Fabio Baudrit Moreno y Ganado Le</w:t>
      </w:r>
      <w:r w:rsidR="0050433C">
        <w:rPr>
          <w:rFonts w:ascii="Arial" w:eastAsia="Times New Roman" w:hAnsi="Arial" w:cs="Arial"/>
          <w:lang w:eastAsia="es-CR"/>
        </w:rPr>
        <w:t>chero Alfredo Volio Mata</w:t>
      </w:r>
      <w:r w:rsidRPr="008B76A0">
        <w:rPr>
          <w:rFonts w:ascii="Arial" w:eastAsia="Times New Roman" w:hAnsi="Arial" w:cs="Arial"/>
          <w:lang w:eastAsia="es-CR"/>
        </w:rPr>
        <w:t xml:space="preserve">. </w:t>
      </w:r>
    </w:p>
    <w:p w:rsidR="008B76A0" w:rsidRPr="008B76A0" w:rsidRDefault="005650DB" w:rsidP="0015091A">
      <w:pPr>
        <w:shd w:val="clear" w:color="auto" w:fill="FFFFFF"/>
        <w:spacing w:before="278" w:after="27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Se brindó asesoría a las sedes</w:t>
      </w:r>
      <w:r w:rsidR="008B76A0" w:rsidRPr="008B76A0">
        <w:rPr>
          <w:rFonts w:ascii="Arial" w:eastAsia="Times New Roman" w:hAnsi="Arial" w:cs="Arial"/>
          <w:lang w:eastAsia="es-CR"/>
        </w:rPr>
        <w:t xml:space="preserve"> en procesos de reclutamiento y selección, trámite de P3 (publicación de concursos y elaboración de nóminas), procesos de reclutamiento y selección para personal de alta demanda como por ejemplo</w:t>
      </w:r>
      <w:r>
        <w:rPr>
          <w:rFonts w:ascii="Arial" w:eastAsia="Times New Roman" w:hAnsi="Arial" w:cs="Arial"/>
          <w:lang w:eastAsia="es-CR"/>
        </w:rPr>
        <w:t>, los oficiales de s</w:t>
      </w:r>
      <w:r w:rsidR="008B76A0" w:rsidRPr="008B76A0">
        <w:rPr>
          <w:rFonts w:ascii="Arial" w:eastAsia="Times New Roman" w:hAnsi="Arial" w:cs="Arial"/>
          <w:lang w:eastAsia="es-CR"/>
        </w:rPr>
        <w:t>eguridad. Se destaca este puesto porque el proceso de selección comprende varias etapas (prueba técnica, valoración médica, pruebas psicológicas, entrevista, referencias laborales, entrevista con</w:t>
      </w:r>
      <w:r>
        <w:rPr>
          <w:rFonts w:ascii="Arial" w:eastAsia="Times New Roman" w:hAnsi="Arial" w:cs="Arial"/>
          <w:lang w:eastAsia="es-CR"/>
        </w:rPr>
        <w:t xml:space="preserve"> el</w:t>
      </w:r>
      <w:r w:rsidR="008B76A0" w:rsidRPr="008B76A0">
        <w:rPr>
          <w:rFonts w:ascii="Arial" w:eastAsia="Times New Roman" w:hAnsi="Arial" w:cs="Arial"/>
          <w:lang w:eastAsia="es-CR"/>
        </w:rPr>
        <w:t xml:space="preserve"> director de </w:t>
      </w:r>
      <w:r>
        <w:rPr>
          <w:rFonts w:ascii="Arial" w:eastAsia="Times New Roman" w:hAnsi="Arial" w:cs="Arial"/>
          <w:lang w:eastAsia="es-CR"/>
        </w:rPr>
        <w:t xml:space="preserve">la </w:t>
      </w:r>
      <w:r w:rsidR="008B76A0" w:rsidRPr="008B76A0">
        <w:rPr>
          <w:rFonts w:ascii="Arial" w:eastAsia="Times New Roman" w:hAnsi="Arial" w:cs="Arial"/>
          <w:lang w:eastAsia="es-CR"/>
        </w:rPr>
        <w:t>O</w:t>
      </w:r>
      <w:r>
        <w:rPr>
          <w:rFonts w:ascii="Arial" w:eastAsia="Times New Roman" w:hAnsi="Arial" w:cs="Arial"/>
          <w:lang w:eastAsia="es-CR"/>
        </w:rPr>
        <w:t xml:space="preserve">ficina de </w:t>
      </w:r>
      <w:r w:rsidR="008B76A0" w:rsidRPr="008B76A0">
        <w:rPr>
          <w:rFonts w:ascii="Arial" w:eastAsia="Times New Roman" w:hAnsi="Arial" w:cs="Arial"/>
          <w:lang w:eastAsia="es-CR"/>
        </w:rPr>
        <w:t>S</w:t>
      </w:r>
      <w:r>
        <w:rPr>
          <w:rFonts w:ascii="Arial" w:eastAsia="Times New Roman" w:hAnsi="Arial" w:cs="Arial"/>
          <w:lang w:eastAsia="es-CR"/>
        </w:rPr>
        <w:t xml:space="preserve">ervicios </w:t>
      </w:r>
      <w:r w:rsidR="008B76A0" w:rsidRPr="008B76A0">
        <w:rPr>
          <w:rFonts w:ascii="Arial" w:eastAsia="Times New Roman" w:hAnsi="Arial" w:cs="Arial"/>
          <w:lang w:eastAsia="es-CR"/>
        </w:rPr>
        <w:t>G</w:t>
      </w:r>
      <w:r>
        <w:rPr>
          <w:rFonts w:ascii="Arial" w:eastAsia="Times New Roman" w:hAnsi="Arial" w:cs="Arial"/>
          <w:lang w:eastAsia="es-CR"/>
        </w:rPr>
        <w:t>enerales</w:t>
      </w:r>
      <w:r w:rsidR="008B76A0" w:rsidRPr="008B76A0">
        <w:rPr>
          <w:rFonts w:ascii="Arial" w:eastAsia="Times New Roman" w:hAnsi="Arial" w:cs="Arial"/>
          <w:lang w:eastAsia="es-CR"/>
        </w:rPr>
        <w:t xml:space="preserve">, pruebas de disparo de precisión y manejo de vehículos).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lang w:eastAsia="es-CR"/>
        </w:rPr>
        <w:t>P</w:t>
      </w:r>
      <w:r w:rsidR="00ED47D6">
        <w:rPr>
          <w:rFonts w:ascii="Arial" w:eastAsia="Times New Roman" w:hAnsi="Arial" w:cs="Arial"/>
          <w:lang w:eastAsia="es-CR"/>
        </w:rPr>
        <w:t>or otra parte, se apoyaron las s</w:t>
      </w:r>
      <w:r w:rsidRPr="008B76A0">
        <w:rPr>
          <w:rFonts w:ascii="Arial" w:eastAsia="Times New Roman" w:hAnsi="Arial" w:cs="Arial"/>
          <w:lang w:eastAsia="es-CR"/>
        </w:rPr>
        <w:t>edes de Guanacaste, Caribe y</w:t>
      </w:r>
      <w:r w:rsidR="00ED47D6">
        <w:rPr>
          <w:rFonts w:ascii="Arial" w:eastAsia="Times New Roman" w:hAnsi="Arial" w:cs="Arial"/>
          <w:lang w:eastAsia="es-CR"/>
        </w:rPr>
        <w:t xml:space="preserve"> el r</w:t>
      </w:r>
      <w:r w:rsidRPr="008B76A0">
        <w:rPr>
          <w:rFonts w:ascii="Arial" w:eastAsia="Times New Roman" w:hAnsi="Arial" w:cs="Arial"/>
          <w:lang w:eastAsia="es-CR"/>
        </w:rPr>
        <w:t>ecinto de Golfito en el manejo de cuatro casos de funcionarios con problemas de alc</w:t>
      </w:r>
      <w:r w:rsidR="00ED47D6">
        <w:rPr>
          <w:rFonts w:ascii="Arial" w:eastAsia="Times New Roman" w:hAnsi="Arial" w:cs="Arial"/>
          <w:lang w:eastAsia="es-CR"/>
        </w:rPr>
        <w:t xml:space="preserve">oholismo y adicciones, </w:t>
      </w:r>
      <w:r w:rsidRPr="008B76A0">
        <w:rPr>
          <w:rFonts w:ascii="Arial" w:eastAsia="Times New Roman" w:hAnsi="Arial" w:cs="Arial"/>
          <w:lang w:eastAsia="es-CR"/>
        </w:rPr>
        <w:t xml:space="preserve">en </w:t>
      </w:r>
      <w:r w:rsidR="00ED47D6">
        <w:rPr>
          <w:rFonts w:ascii="Arial" w:eastAsia="Times New Roman" w:hAnsi="Arial" w:cs="Arial"/>
          <w:lang w:eastAsia="es-CR"/>
        </w:rPr>
        <w:t>el establecimiento de</w:t>
      </w:r>
      <w:r w:rsidRPr="008B76A0">
        <w:rPr>
          <w:rFonts w:ascii="Arial" w:eastAsia="Times New Roman" w:hAnsi="Arial" w:cs="Arial"/>
          <w:lang w:eastAsia="es-CR"/>
        </w:rPr>
        <w:t xml:space="preserve"> enlaces interinstitucionales y comunitarios para generar una red de apoyo y </w:t>
      </w:r>
      <w:r w:rsidR="00ED47D6">
        <w:rPr>
          <w:rFonts w:ascii="Arial" w:eastAsia="Times New Roman" w:hAnsi="Arial" w:cs="Arial"/>
          <w:lang w:eastAsia="es-CR"/>
        </w:rPr>
        <w:t xml:space="preserve">la </w:t>
      </w:r>
      <w:r w:rsidRPr="008B76A0">
        <w:rPr>
          <w:rFonts w:ascii="Arial" w:eastAsia="Times New Roman" w:hAnsi="Arial" w:cs="Arial"/>
          <w:lang w:eastAsia="es-CR"/>
        </w:rPr>
        <w:t xml:space="preserve">contención para </w:t>
      </w:r>
      <w:r w:rsidR="00ED47D6">
        <w:rPr>
          <w:rFonts w:ascii="Arial" w:eastAsia="Times New Roman" w:hAnsi="Arial" w:cs="Arial"/>
          <w:lang w:eastAsia="es-CR"/>
        </w:rPr>
        <w:t>personas funcionaria</w:t>
      </w:r>
      <w:r w:rsidRPr="008B76A0">
        <w:rPr>
          <w:rFonts w:ascii="Arial" w:eastAsia="Times New Roman" w:hAnsi="Arial" w:cs="Arial"/>
          <w:lang w:eastAsia="es-CR"/>
        </w:rPr>
        <w:t>s con esta problemática. También se apoyaron, a través del Equipo Interdisc</w:t>
      </w:r>
      <w:r w:rsidR="00ED47D6">
        <w:rPr>
          <w:rFonts w:ascii="Arial" w:eastAsia="Times New Roman" w:hAnsi="Arial" w:cs="Arial"/>
          <w:lang w:eastAsia="es-CR"/>
        </w:rPr>
        <w:t xml:space="preserve">iplinario de Salud Laboral, la sede de Guanacaste y </w:t>
      </w:r>
      <w:r w:rsidRPr="008B76A0">
        <w:rPr>
          <w:rFonts w:ascii="Arial" w:eastAsia="Times New Roman" w:hAnsi="Arial" w:cs="Arial"/>
          <w:lang w:eastAsia="es-CR"/>
        </w:rPr>
        <w:t>los recintos de Golfito y Santa Cruz, en el ajuste de puesto a cuatro personas con pr</w:t>
      </w:r>
      <w:r w:rsidR="00ED47D6">
        <w:rPr>
          <w:rFonts w:ascii="Arial" w:eastAsia="Times New Roman" w:hAnsi="Arial" w:cs="Arial"/>
          <w:lang w:eastAsia="es-CR"/>
        </w:rPr>
        <w:t>oblemáticas de salud. Se realizaron</w:t>
      </w:r>
      <w:r w:rsidRPr="008B76A0">
        <w:rPr>
          <w:rFonts w:ascii="Arial" w:eastAsia="Times New Roman" w:hAnsi="Arial" w:cs="Arial"/>
          <w:lang w:eastAsia="es-CR"/>
        </w:rPr>
        <w:t xml:space="preserve"> 50 evaluaciones de idoneidad mental para </w:t>
      </w:r>
      <w:r w:rsidR="00ED47D6">
        <w:rPr>
          <w:rFonts w:ascii="Arial" w:eastAsia="Times New Roman" w:hAnsi="Arial" w:cs="Arial"/>
          <w:lang w:eastAsia="es-CR"/>
        </w:rPr>
        <w:t>la contratación de personal en</w:t>
      </w:r>
      <w:r w:rsidRPr="008B76A0">
        <w:rPr>
          <w:rFonts w:ascii="Arial" w:eastAsia="Times New Roman" w:hAnsi="Arial" w:cs="Arial"/>
          <w:lang w:eastAsia="es-CR"/>
        </w:rPr>
        <w:t xml:space="preserve"> Centros Infantiles. </w:t>
      </w:r>
    </w:p>
    <w:p w:rsidR="00C411E1" w:rsidRDefault="00ED47D6" w:rsidP="00C411E1">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lang w:eastAsia="es-CR"/>
        </w:rPr>
        <w:t>Finalmente,</w:t>
      </w:r>
      <w:r w:rsidR="008B76A0" w:rsidRPr="008B76A0">
        <w:rPr>
          <w:rFonts w:ascii="Arial" w:eastAsia="Times New Roman" w:hAnsi="Arial" w:cs="Arial"/>
          <w:lang w:eastAsia="es-CR"/>
        </w:rPr>
        <w:t xml:space="preserve"> se gestionó la visita de la unidad móvil de la Sociedad de Seguros de Vida del Magisterio Nacional, para brindar información sobre la póliza, registro y actualización de información sobre servicios financieros que brinda a la</w:t>
      </w:r>
      <w:r>
        <w:rPr>
          <w:rFonts w:ascii="Arial" w:eastAsia="Times New Roman" w:hAnsi="Arial" w:cs="Arial"/>
          <w:lang w:eastAsia="es-CR"/>
        </w:rPr>
        <w:t xml:space="preserve">s personas trabajadoras en las sedes </w:t>
      </w:r>
      <w:r w:rsidR="008B76A0" w:rsidRPr="008B76A0">
        <w:rPr>
          <w:rFonts w:ascii="Arial" w:eastAsia="Times New Roman" w:hAnsi="Arial" w:cs="Arial"/>
          <w:lang w:eastAsia="es-CR"/>
        </w:rPr>
        <w:t>del Pacífico, Guanacaste, Atlántico y Caribe, así como el Recinto de Guápiles, el Jardín Botánico Lankester, la</w:t>
      </w:r>
      <w:r>
        <w:rPr>
          <w:rFonts w:ascii="Arial" w:eastAsia="Times New Roman" w:hAnsi="Arial" w:cs="Arial"/>
          <w:lang w:eastAsia="es-CR"/>
        </w:rPr>
        <w:t>s Estaciones</w:t>
      </w:r>
      <w:r w:rsidR="008B76A0" w:rsidRPr="008B76A0">
        <w:rPr>
          <w:rFonts w:ascii="Arial" w:eastAsia="Times New Roman" w:hAnsi="Arial" w:cs="Arial"/>
          <w:lang w:eastAsia="es-CR"/>
        </w:rPr>
        <w:t xml:space="preserve"> Experimental</w:t>
      </w:r>
      <w:r>
        <w:rPr>
          <w:rFonts w:ascii="Arial" w:eastAsia="Times New Roman" w:hAnsi="Arial" w:cs="Arial"/>
          <w:lang w:eastAsia="es-CR"/>
        </w:rPr>
        <w:t>es</w:t>
      </w:r>
      <w:r w:rsidR="008B76A0" w:rsidRPr="008B76A0">
        <w:rPr>
          <w:rFonts w:ascii="Arial" w:eastAsia="Times New Roman" w:hAnsi="Arial" w:cs="Arial"/>
          <w:lang w:eastAsia="es-CR"/>
        </w:rPr>
        <w:t xml:space="preserve"> Ganado Lechero Alf</w:t>
      </w:r>
      <w:r>
        <w:rPr>
          <w:rFonts w:ascii="Arial" w:eastAsia="Times New Roman" w:hAnsi="Arial" w:cs="Arial"/>
          <w:lang w:eastAsia="es-CR"/>
        </w:rPr>
        <w:t xml:space="preserve">redo Volio y </w:t>
      </w:r>
      <w:r w:rsidR="008B76A0" w:rsidRPr="008B76A0">
        <w:rPr>
          <w:rFonts w:ascii="Arial" w:eastAsia="Times New Roman" w:hAnsi="Arial" w:cs="Arial"/>
          <w:lang w:eastAsia="es-CR"/>
        </w:rPr>
        <w:t>Agrícola Fabio Baudrit.</w:t>
      </w:r>
    </w:p>
    <w:p w:rsidR="008B76A0" w:rsidRPr="00FE1833" w:rsidRDefault="0015091A" w:rsidP="0015091A">
      <w:pPr>
        <w:spacing w:before="238" w:after="119" w:line="240" w:lineRule="auto"/>
        <w:jc w:val="both"/>
        <w:rPr>
          <w:rFonts w:ascii="Times New Roman" w:eastAsia="Times New Roman" w:hAnsi="Times New Roman" w:cs="Times New Roman"/>
          <w:sz w:val="28"/>
          <w:szCs w:val="28"/>
          <w:lang w:eastAsia="es-CR"/>
        </w:rPr>
      </w:pPr>
      <w:r w:rsidRPr="00FE1833">
        <w:rPr>
          <w:rFonts w:ascii="Arial" w:eastAsia="Times New Roman" w:hAnsi="Arial" w:cs="Arial"/>
          <w:b/>
          <w:bCs/>
          <w:color w:val="000000"/>
          <w:sz w:val="28"/>
          <w:szCs w:val="28"/>
          <w:lang w:eastAsia="es-CR"/>
        </w:rPr>
        <w:t xml:space="preserve">5.3. </w:t>
      </w:r>
      <w:r w:rsidR="008B76A0" w:rsidRPr="00FE1833">
        <w:rPr>
          <w:rFonts w:ascii="Arial" w:eastAsia="Times New Roman" w:hAnsi="Arial" w:cs="Arial"/>
          <w:b/>
          <w:bCs/>
          <w:color w:val="000000"/>
          <w:sz w:val="28"/>
          <w:szCs w:val="28"/>
          <w:lang w:eastAsia="es-CR"/>
        </w:rPr>
        <w:t xml:space="preserve">Limitaciones y retos </w:t>
      </w:r>
    </w:p>
    <w:p w:rsidR="008B76A0" w:rsidRPr="008B76A0" w:rsidRDefault="008B76A0" w:rsidP="0015091A">
      <w:pPr>
        <w:spacing w:before="100" w:beforeAutospacing="1" w:after="198" w:line="240" w:lineRule="auto"/>
        <w:jc w:val="both"/>
        <w:rPr>
          <w:rFonts w:ascii="Times New Roman" w:eastAsia="Times New Roman" w:hAnsi="Times New Roman" w:cs="Times New Roman"/>
          <w:sz w:val="24"/>
          <w:szCs w:val="24"/>
          <w:lang w:eastAsia="es-CR"/>
        </w:rPr>
      </w:pPr>
      <w:r w:rsidRPr="008B76A0">
        <w:rPr>
          <w:rFonts w:ascii="Arial" w:eastAsia="Times New Roman" w:hAnsi="Arial" w:cs="Arial"/>
          <w:color w:val="000000"/>
          <w:lang w:eastAsia="es-CR"/>
        </w:rPr>
        <w:t>Una de las tareas que implicó una alta inversión de tiempo para la Dirección y la Jefatura del</w:t>
      </w:r>
      <w:r w:rsidR="00930645">
        <w:rPr>
          <w:rFonts w:ascii="Arial" w:eastAsia="Times New Roman" w:hAnsi="Arial" w:cs="Arial"/>
          <w:color w:val="000000"/>
          <w:lang w:eastAsia="es-CR"/>
        </w:rPr>
        <w:t xml:space="preserve"> Área de Gestión Administrativa</w:t>
      </w:r>
      <w:r w:rsidRPr="008B76A0">
        <w:rPr>
          <w:rFonts w:ascii="Arial" w:eastAsia="Times New Roman" w:hAnsi="Arial" w:cs="Arial"/>
          <w:color w:val="000000"/>
          <w:lang w:eastAsia="es-CR"/>
        </w:rPr>
        <w:t xml:space="preserve"> y que también involucró el apoyo de los diferentes equipos de trabajo de la Oficina, fue la participación en el proceso de negociación de la Convención Colectiva de Trabajo. Sin duda una actividad estra</w:t>
      </w:r>
      <w:r w:rsidR="00930645">
        <w:rPr>
          <w:rFonts w:ascii="Arial" w:eastAsia="Times New Roman" w:hAnsi="Arial" w:cs="Arial"/>
          <w:color w:val="000000"/>
          <w:lang w:eastAsia="es-CR"/>
        </w:rPr>
        <w:t>tégica y trascendental para la I</w:t>
      </w:r>
      <w:r w:rsidRPr="008B76A0">
        <w:rPr>
          <w:rFonts w:ascii="Arial" w:eastAsia="Times New Roman" w:hAnsi="Arial" w:cs="Arial"/>
          <w:color w:val="000000"/>
          <w:lang w:eastAsia="es-CR"/>
        </w:rPr>
        <w:t>nstitución, pero que al ser prioritaria requirió posponer el avance en otras acciones estratégicas propias de la Oficina.</w:t>
      </w:r>
    </w:p>
    <w:p w:rsidR="008B76A0" w:rsidRPr="008B76A0" w:rsidRDefault="00930645" w:rsidP="0015091A">
      <w:pPr>
        <w:spacing w:before="100" w:beforeAutospacing="1" w:after="198" w:line="240" w:lineRule="auto"/>
        <w:jc w:val="both"/>
        <w:rPr>
          <w:rFonts w:ascii="Times New Roman" w:eastAsia="Times New Roman" w:hAnsi="Times New Roman" w:cs="Times New Roman"/>
          <w:sz w:val="24"/>
          <w:szCs w:val="24"/>
          <w:lang w:eastAsia="es-CR"/>
        </w:rPr>
      </w:pPr>
      <w:r>
        <w:rPr>
          <w:rFonts w:ascii="Arial" w:eastAsia="Times New Roman" w:hAnsi="Arial" w:cs="Arial"/>
          <w:color w:val="000000"/>
          <w:lang w:eastAsia="es-CR"/>
        </w:rPr>
        <w:t>Los retos que se posee la</w:t>
      </w:r>
      <w:r w:rsidR="008B76A0" w:rsidRPr="008B76A0">
        <w:rPr>
          <w:rFonts w:ascii="Arial" w:eastAsia="Times New Roman" w:hAnsi="Arial" w:cs="Arial"/>
          <w:color w:val="000000"/>
          <w:lang w:eastAsia="es-CR"/>
        </w:rPr>
        <w:t xml:space="preserve"> ORH son muchos, entre ellos retomar acciones de su plan estratégico que se han quedado rezagadas, seguir avanzando en el Sistema de Gestión de la Calidad, así como en la automatización de sus procesos y el for</w:t>
      </w:r>
      <w:r>
        <w:rPr>
          <w:rFonts w:ascii="Arial" w:eastAsia="Times New Roman" w:hAnsi="Arial" w:cs="Arial"/>
          <w:color w:val="000000"/>
          <w:lang w:eastAsia="es-CR"/>
        </w:rPr>
        <w:t>talecimiento de sus programas. Así mismo,</w:t>
      </w:r>
      <w:r w:rsidR="008B76A0" w:rsidRPr="008B76A0">
        <w:rPr>
          <w:rFonts w:ascii="Arial" w:eastAsia="Times New Roman" w:hAnsi="Arial" w:cs="Arial"/>
          <w:color w:val="000000"/>
          <w:lang w:eastAsia="es-CR"/>
        </w:rPr>
        <w:t xml:space="preserve"> se seguirá gestionando mejores condiciones físicas para que sus equipos de trabajo puedan operar de manera más segura, adecu</w:t>
      </w:r>
      <w:r>
        <w:rPr>
          <w:rFonts w:ascii="Arial" w:eastAsia="Times New Roman" w:hAnsi="Arial" w:cs="Arial"/>
          <w:color w:val="000000"/>
          <w:lang w:eastAsia="es-CR"/>
        </w:rPr>
        <w:t xml:space="preserve">ada y saludable, y </w:t>
      </w:r>
      <w:r w:rsidR="008B76A0" w:rsidRPr="008B76A0">
        <w:rPr>
          <w:rFonts w:ascii="Arial" w:eastAsia="Times New Roman" w:hAnsi="Arial" w:cs="Arial"/>
          <w:color w:val="000000"/>
          <w:lang w:eastAsia="es-CR"/>
        </w:rPr>
        <w:t>le</w:t>
      </w:r>
      <w:r>
        <w:rPr>
          <w:rFonts w:ascii="Arial" w:eastAsia="Times New Roman" w:hAnsi="Arial" w:cs="Arial"/>
          <w:color w:val="000000"/>
          <w:lang w:eastAsia="es-CR"/>
        </w:rPr>
        <w:t>s</w:t>
      </w:r>
      <w:r w:rsidR="008B76A0" w:rsidRPr="008B76A0">
        <w:rPr>
          <w:rFonts w:ascii="Arial" w:eastAsia="Times New Roman" w:hAnsi="Arial" w:cs="Arial"/>
          <w:color w:val="000000"/>
          <w:lang w:eastAsia="es-CR"/>
        </w:rPr>
        <w:t xml:space="preserve"> permita brindar un</w:t>
      </w:r>
      <w:r>
        <w:rPr>
          <w:rFonts w:ascii="Arial" w:eastAsia="Times New Roman" w:hAnsi="Arial" w:cs="Arial"/>
          <w:color w:val="000000"/>
          <w:lang w:eastAsia="es-CR"/>
        </w:rPr>
        <w:t xml:space="preserve">a atención de calidad a los </w:t>
      </w:r>
      <w:r w:rsidR="008B76A0" w:rsidRPr="008B76A0">
        <w:rPr>
          <w:rFonts w:ascii="Arial" w:eastAsia="Times New Roman" w:hAnsi="Arial" w:cs="Arial"/>
          <w:color w:val="000000"/>
          <w:lang w:eastAsia="es-CR"/>
        </w:rPr>
        <w:t xml:space="preserve">usuarios. </w:t>
      </w:r>
    </w:p>
    <w:p w:rsidR="00E566ED" w:rsidRPr="008B76A0" w:rsidRDefault="00E566ED" w:rsidP="0015091A">
      <w:pPr>
        <w:spacing w:line="240" w:lineRule="auto"/>
        <w:jc w:val="both"/>
        <w:rPr>
          <w:rFonts w:ascii="Arial" w:hAnsi="Arial" w:cs="Arial"/>
        </w:rPr>
      </w:pPr>
    </w:p>
    <w:sectPr w:rsidR="00E566ED" w:rsidRPr="008B76A0" w:rsidSect="0072453F">
      <w:footerReference w:type="default" r:id="rId19"/>
      <w:pgSz w:w="12240" w:h="15840"/>
      <w:pgMar w:top="1418"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6C03A1" w15:done="0"/>
  <w15:commentEx w15:paraId="3E937CB2" w15:done="0"/>
  <w15:commentEx w15:paraId="3B238431" w15:done="0"/>
  <w15:commentEx w15:paraId="5C93293C" w15:done="0"/>
  <w15:commentEx w15:paraId="14A1D00C" w15:done="0"/>
  <w15:commentEx w15:paraId="1EB709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6C03A1" w16cid:durableId="1E5A5508"/>
  <w16cid:commentId w16cid:paraId="3E937CB2" w16cid:durableId="1E5A48E8"/>
  <w16cid:commentId w16cid:paraId="3B238431" w16cid:durableId="1E5A4B08"/>
  <w16cid:commentId w16cid:paraId="5C93293C" w16cid:durableId="1E5A4B1C"/>
  <w16cid:commentId w16cid:paraId="14A1D00C" w16cid:durableId="1E5A4B40"/>
  <w16cid:commentId w16cid:paraId="1EB70965" w16cid:durableId="1E5A4B5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115" w:rsidRDefault="00D10115" w:rsidP="00587DA0">
      <w:pPr>
        <w:spacing w:after="0" w:line="240" w:lineRule="auto"/>
      </w:pPr>
      <w:r>
        <w:separator/>
      </w:r>
    </w:p>
  </w:endnote>
  <w:endnote w:type="continuationSeparator" w:id="0">
    <w:p w:rsidR="00D10115" w:rsidRDefault="00D10115" w:rsidP="00587D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altName w:val="Courier New"/>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altName w:val="Tahoma Bold"/>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226693"/>
      <w:docPartObj>
        <w:docPartGallery w:val="Page Numbers (Bottom of Page)"/>
        <w:docPartUnique/>
      </w:docPartObj>
    </w:sdtPr>
    <w:sdtContent>
      <w:p w:rsidR="00716E2F" w:rsidRDefault="007340E2">
        <w:pPr>
          <w:pStyle w:val="Piedepgina"/>
          <w:jc w:val="center"/>
        </w:pPr>
        <w:fldSimple w:instr=" PAGE   \* MERGEFORMAT ">
          <w:r w:rsidR="00620F90">
            <w:rPr>
              <w:noProof/>
            </w:rPr>
            <w:t>3</w:t>
          </w:r>
        </w:fldSimple>
      </w:p>
    </w:sdtContent>
  </w:sdt>
  <w:p w:rsidR="00716E2F" w:rsidRDefault="00716E2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115" w:rsidRDefault="00D10115" w:rsidP="00587DA0">
      <w:pPr>
        <w:spacing w:after="0" w:line="240" w:lineRule="auto"/>
      </w:pPr>
      <w:r>
        <w:separator/>
      </w:r>
    </w:p>
  </w:footnote>
  <w:footnote w:type="continuationSeparator" w:id="0">
    <w:p w:rsidR="00D10115" w:rsidRDefault="00D10115" w:rsidP="00587D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31F1"/>
    <w:multiLevelType w:val="multilevel"/>
    <w:tmpl w:val="B9B29030"/>
    <w:lvl w:ilvl="0">
      <w:start w:val="3"/>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5B5332A"/>
    <w:multiLevelType w:val="multilevel"/>
    <w:tmpl w:val="0426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11D90"/>
    <w:multiLevelType w:val="multilevel"/>
    <w:tmpl w:val="BA44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4449B"/>
    <w:multiLevelType w:val="multilevel"/>
    <w:tmpl w:val="7D5A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F1C"/>
    <w:multiLevelType w:val="multilevel"/>
    <w:tmpl w:val="102C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F56EA2"/>
    <w:multiLevelType w:val="multilevel"/>
    <w:tmpl w:val="EF820886"/>
    <w:lvl w:ilvl="0">
      <w:start w:val="2"/>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C3E51E2"/>
    <w:multiLevelType w:val="multilevel"/>
    <w:tmpl w:val="2A241F6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CEC678D"/>
    <w:multiLevelType w:val="multilevel"/>
    <w:tmpl w:val="0F6A9C8E"/>
    <w:lvl w:ilvl="0">
      <w:start w:val="4"/>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0D844019"/>
    <w:multiLevelType w:val="multilevel"/>
    <w:tmpl w:val="A204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4A55E9"/>
    <w:multiLevelType w:val="multilevel"/>
    <w:tmpl w:val="3566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705859"/>
    <w:multiLevelType w:val="multilevel"/>
    <w:tmpl w:val="A9386CE0"/>
    <w:lvl w:ilvl="0">
      <w:start w:val="2"/>
      <w:numFmt w:val="lowerLetter"/>
      <w:lvlText w:val="%1."/>
      <w:lvlJc w:val="left"/>
      <w:pPr>
        <w:tabs>
          <w:tab w:val="num" w:pos="720"/>
        </w:tabs>
        <w:ind w:left="720" w:hanging="360"/>
      </w:pPr>
      <w:rPr>
        <w:i/>
        <w:color w:val="000000" w:themeColor="tex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10B0FFB"/>
    <w:multiLevelType w:val="multilevel"/>
    <w:tmpl w:val="8E608DE2"/>
    <w:lvl w:ilvl="0">
      <w:start w:val="1"/>
      <w:numFmt w:val="lowerLetter"/>
      <w:lvlText w:val="%1."/>
      <w:lvlJc w:val="left"/>
      <w:pPr>
        <w:tabs>
          <w:tab w:val="num" w:pos="720"/>
        </w:tabs>
        <w:ind w:left="720" w:hanging="360"/>
      </w:pPr>
      <w:rPr>
        <w:color w:val="000000" w:themeColor="tex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1150AD4"/>
    <w:multiLevelType w:val="multilevel"/>
    <w:tmpl w:val="184091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9527AD"/>
    <w:multiLevelType w:val="multilevel"/>
    <w:tmpl w:val="C712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E57551"/>
    <w:multiLevelType w:val="multilevel"/>
    <w:tmpl w:val="CF72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217330"/>
    <w:multiLevelType w:val="multilevel"/>
    <w:tmpl w:val="AA8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311A4D"/>
    <w:multiLevelType w:val="multilevel"/>
    <w:tmpl w:val="87F2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160846"/>
    <w:multiLevelType w:val="multilevel"/>
    <w:tmpl w:val="1DB4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3D1326"/>
    <w:multiLevelType w:val="multilevel"/>
    <w:tmpl w:val="8E9C77CA"/>
    <w:lvl w:ilvl="0">
      <w:start w:val="2"/>
      <w:numFmt w:val="lowerLetter"/>
      <w:lvlText w:val="%1."/>
      <w:lvlJc w:val="left"/>
      <w:pPr>
        <w:tabs>
          <w:tab w:val="num" w:pos="720"/>
        </w:tabs>
        <w:ind w:left="720" w:hanging="360"/>
      </w:pPr>
      <w:rPr>
        <w:color w:val="000000" w:themeColor="tex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18B337DE"/>
    <w:multiLevelType w:val="multilevel"/>
    <w:tmpl w:val="2564B770"/>
    <w:lvl w:ilvl="0">
      <w:start w:val="1"/>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91F7830"/>
    <w:multiLevelType w:val="multilevel"/>
    <w:tmpl w:val="47D4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41014E"/>
    <w:multiLevelType w:val="multilevel"/>
    <w:tmpl w:val="9024421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19DD7619"/>
    <w:multiLevelType w:val="multilevel"/>
    <w:tmpl w:val="E85A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997E3E"/>
    <w:multiLevelType w:val="multilevel"/>
    <w:tmpl w:val="AD5AC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1BCA5B04"/>
    <w:multiLevelType w:val="multilevel"/>
    <w:tmpl w:val="C236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6277C4"/>
    <w:multiLevelType w:val="multilevel"/>
    <w:tmpl w:val="F2D8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9B77B4"/>
    <w:multiLevelType w:val="multilevel"/>
    <w:tmpl w:val="2562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857A67"/>
    <w:multiLevelType w:val="multilevel"/>
    <w:tmpl w:val="2A9A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EF6143"/>
    <w:multiLevelType w:val="multilevel"/>
    <w:tmpl w:val="ADB463A2"/>
    <w:lvl w:ilvl="0">
      <w:start w:val="2"/>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2027392F"/>
    <w:multiLevelType w:val="multilevel"/>
    <w:tmpl w:val="DD90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9D5EAE"/>
    <w:multiLevelType w:val="multilevel"/>
    <w:tmpl w:val="5ED44194"/>
    <w:lvl w:ilvl="0">
      <w:start w:val="1"/>
      <w:numFmt w:val="bullet"/>
      <w:lvlText w:val=""/>
      <w:lvlJc w:val="left"/>
      <w:pPr>
        <w:tabs>
          <w:tab w:val="num" w:pos="720"/>
        </w:tabs>
        <w:ind w:left="720" w:hanging="360"/>
      </w:pPr>
      <w:rPr>
        <w:rFonts w:ascii="Symbol" w:hAnsi="Symbol" w:hint="default"/>
        <w:sz w:val="20"/>
        <w:lang w:val="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8D4F47"/>
    <w:multiLevelType w:val="hybridMultilevel"/>
    <w:tmpl w:val="5FC0E1D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221F2F9F"/>
    <w:multiLevelType w:val="multilevel"/>
    <w:tmpl w:val="64385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221628"/>
    <w:multiLevelType w:val="multilevel"/>
    <w:tmpl w:val="774A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7E1C1C"/>
    <w:multiLevelType w:val="multilevel"/>
    <w:tmpl w:val="271A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A01C84"/>
    <w:multiLevelType w:val="multilevel"/>
    <w:tmpl w:val="3F94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EF77FB"/>
    <w:multiLevelType w:val="multilevel"/>
    <w:tmpl w:val="4EBAA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4D1DDE"/>
    <w:multiLevelType w:val="multilevel"/>
    <w:tmpl w:val="08E8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D83730"/>
    <w:multiLevelType w:val="multilevel"/>
    <w:tmpl w:val="F81A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9026523"/>
    <w:multiLevelType w:val="multilevel"/>
    <w:tmpl w:val="6C964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99D248A"/>
    <w:multiLevelType w:val="multilevel"/>
    <w:tmpl w:val="14A4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AA6564D"/>
    <w:multiLevelType w:val="multilevel"/>
    <w:tmpl w:val="199A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C8E6C57"/>
    <w:multiLevelType w:val="multilevel"/>
    <w:tmpl w:val="1F1A9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CA02DF0"/>
    <w:multiLevelType w:val="multilevel"/>
    <w:tmpl w:val="FB14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597819"/>
    <w:multiLevelType w:val="multilevel"/>
    <w:tmpl w:val="3980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9B1B80"/>
    <w:multiLevelType w:val="multilevel"/>
    <w:tmpl w:val="5A9E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596201"/>
    <w:multiLevelType w:val="multilevel"/>
    <w:tmpl w:val="4974794E"/>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3AC7D4B"/>
    <w:multiLevelType w:val="multilevel"/>
    <w:tmpl w:val="0234E19A"/>
    <w:lvl w:ilvl="0">
      <w:start w:val="1"/>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33BF60FD"/>
    <w:multiLevelType w:val="multilevel"/>
    <w:tmpl w:val="056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EB754B"/>
    <w:multiLevelType w:val="multilevel"/>
    <w:tmpl w:val="3184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43E6EF2"/>
    <w:multiLevelType w:val="multilevel"/>
    <w:tmpl w:val="0BF873B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4B13B07"/>
    <w:multiLevelType w:val="multilevel"/>
    <w:tmpl w:val="81EA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B80C25"/>
    <w:multiLevelType w:val="multilevel"/>
    <w:tmpl w:val="311C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09175D"/>
    <w:multiLevelType w:val="multilevel"/>
    <w:tmpl w:val="EB12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8177E93"/>
    <w:multiLevelType w:val="multilevel"/>
    <w:tmpl w:val="4EB27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88F0996"/>
    <w:multiLevelType w:val="hybridMultilevel"/>
    <w:tmpl w:val="24CC2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nsid w:val="38F83A61"/>
    <w:multiLevelType w:val="multilevel"/>
    <w:tmpl w:val="A6D6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9413196"/>
    <w:multiLevelType w:val="hybridMultilevel"/>
    <w:tmpl w:val="1340EC1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nsid w:val="39C14D89"/>
    <w:multiLevelType w:val="multilevel"/>
    <w:tmpl w:val="A726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9D5667F"/>
    <w:multiLevelType w:val="multilevel"/>
    <w:tmpl w:val="A87A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A227A02"/>
    <w:multiLevelType w:val="multilevel"/>
    <w:tmpl w:val="FC70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C682850"/>
    <w:multiLevelType w:val="multilevel"/>
    <w:tmpl w:val="6CF6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FA4B39"/>
    <w:multiLevelType w:val="multilevel"/>
    <w:tmpl w:val="075E13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E25EC7"/>
    <w:multiLevelType w:val="multilevel"/>
    <w:tmpl w:val="7EE4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6905544"/>
    <w:multiLevelType w:val="multilevel"/>
    <w:tmpl w:val="A636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6E219BA"/>
    <w:multiLevelType w:val="multilevel"/>
    <w:tmpl w:val="35E6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8B7589F"/>
    <w:multiLevelType w:val="multilevel"/>
    <w:tmpl w:val="22EC40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4943567F"/>
    <w:multiLevelType w:val="multilevel"/>
    <w:tmpl w:val="0D3E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97C6FAC"/>
    <w:multiLevelType w:val="multilevel"/>
    <w:tmpl w:val="C542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9A46653"/>
    <w:multiLevelType w:val="multilevel"/>
    <w:tmpl w:val="7EB2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A014CE8"/>
    <w:multiLevelType w:val="multilevel"/>
    <w:tmpl w:val="BD12D29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B205B0A"/>
    <w:multiLevelType w:val="hybridMultilevel"/>
    <w:tmpl w:val="AB0A1D20"/>
    <w:lvl w:ilvl="0" w:tplc="00000004">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nsid w:val="4B955D14"/>
    <w:multiLevelType w:val="multilevel"/>
    <w:tmpl w:val="43D2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BEB3CF7"/>
    <w:multiLevelType w:val="multilevel"/>
    <w:tmpl w:val="338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D2E26F6"/>
    <w:multiLevelType w:val="multilevel"/>
    <w:tmpl w:val="F16C45B6"/>
    <w:lvl w:ilvl="0">
      <w:start w:val="3"/>
      <w:numFmt w:val="lowerLetter"/>
      <w:lvlText w:val="%1."/>
      <w:lvlJc w:val="left"/>
      <w:pPr>
        <w:tabs>
          <w:tab w:val="num" w:pos="720"/>
        </w:tabs>
        <w:ind w:left="720" w:hanging="360"/>
      </w:pPr>
      <w:rPr>
        <w:color w:val="000000" w:themeColor="text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nsid w:val="4D8D5296"/>
    <w:multiLevelType w:val="multilevel"/>
    <w:tmpl w:val="0B28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D23BA1"/>
    <w:multiLevelType w:val="multilevel"/>
    <w:tmpl w:val="8DC6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DFE4558"/>
    <w:multiLevelType w:val="multilevel"/>
    <w:tmpl w:val="EBFE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E0D0EF7"/>
    <w:multiLevelType w:val="multilevel"/>
    <w:tmpl w:val="745A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FB105B3"/>
    <w:multiLevelType w:val="multilevel"/>
    <w:tmpl w:val="65248B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hint="default"/>
        <w:i/>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nsid w:val="50EB017B"/>
    <w:multiLevelType w:val="multilevel"/>
    <w:tmpl w:val="D4B2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39C4DCF"/>
    <w:multiLevelType w:val="multilevel"/>
    <w:tmpl w:val="9E70C154"/>
    <w:lvl w:ilvl="0">
      <w:start w:val="1"/>
      <w:numFmt w:val="decimal"/>
      <w:pStyle w:val="Ttulo"/>
      <w:lvlText w:val="%1."/>
      <w:lvlJc w:val="left"/>
      <w:pPr>
        <w:ind w:left="360" w:hanging="360"/>
      </w:pPr>
      <w:rPr>
        <w:rFonts w:hint="default"/>
      </w:rPr>
    </w:lvl>
    <w:lvl w:ilvl="1">
      <w:start w:val="2"/>
      <w:numFmt w:val="decimal"/>
      <w:isLgl/>
      <w:lvlText w:val="%1.%2"/>
      <w:lvlJc w:val="left"/>
      <w:pPr>
        <w:ind w:left="1004" w:hanging="720"/>
      </w:pPr>
      <w:rPr>
        <w:rFonts w:hint="default"/>
      </w:rPr>
    </w:lvl>
    <w:lvl w:ilvl="2">
      <w:start w:val="1"/>
      <w:numFmt w:val="lowerLetter"/>
      <w:lvlText w:val="%3)"/>
      <w:lvlJc w:val="left"/>
      <w:pPr>
        <w:ind w:left="1288" w:hanging="720"/>
      </w:pPr>
      <w:rPr>
        <w:rFonts w:hint="default"/>
        <w:b/>
        <w:i w:val="0"/>
      </w:rPr>
    </w:lvl>
    <w:lvl w:ilvl="3">
      <w:start w:val="1"/>
      <w:numFmt w:val="decimal"/>
      <w:isLgl/>
      <w:lvlText w:val="%1.%2.%3.%4"/>
      <w:lvlJc w:val="left"/>
      <w:pPr>
        <w:ind w:left="1932" w:hanging="108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432" w:hanging="2160"/>
      </w:pPr>
      <w:rPr>
        <w:rFonts w:hint="default"/>
      </w:rPr>
    </w:lvl>
  </w:abstractNum>
  <w:abstractNum w:abstractNumId="82">
    <w:nsid w:val="54383925"/>
    <w:multiLevelType w:val="multilevel"/>
    <w:tmpl w:val="EE7CA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5241234"/>
    <w:multiLevelType w:val="multilevel"/>
    <w:tmpl w:val="149E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6B0DBE"/>
    <w:multiLevelType w:val="multilevel"/>
    <w:tmpl w:val="80106292"/>
    <w:lvl w:ilvl="0">
      <w:start w:val="1"/>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nsid w:val="57202348"/>
    <w:multiLevelType w:val="multilevel"/>
    <w:tmpl w:val="54467A8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6">
    <w:nsid w:val="57621602"/>
    <w:multiLevelType w:val="multilevel"/>
    <w:tmpl w:val="F1B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7C74060"/>
    <w:multiLevelType w:val="multilevel"/>
    <w:tmpl w:val="CAFC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85279AF"/>
    <w:multiLevelType w:val="multilevel"/>
    <w:tmpl w:val="DC7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8713F8F"/>
    <w:multiLevelType w:val="multilevel"/>
    <w:tmpl w:val="33E66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8AC7681"/>
    <w:multiLevelType w:val="multilevel"/>
    <w:tmpl w:val="0876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8B4360A"/>
    <w:multiLevelType w:val="multilevel"/>
    <w:tmpl w:val="AA5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923497E"/>
    <w:multiLevelType w:val="multilevel"/>
    <w:tmpl w:val="45264F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nsid w:val="5B213D8B"/>
    <w:multiLevelType w:val="multilevel"/>
    <w:tmpl w:val="775E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302F88"/>
    <w:multiLevelType w:val="multilevel"/>
    <w:tmpl w:val="436C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1B6564F"/>
    <w:multiLevelType w:val="multilevel"/>
    <w:tmpl w:val="BC9C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24A7533"/>
    <w:multiLevelType w:val="multilevel"/>
    <w:tmpl w:val="DA06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31C78A2"/>
    <w:multiLevelType w:val="multilevel"/>
    <w:tmpl w:val="52E0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3864922"/>
    <w:multiLevelType w:val="multilevel"/>
    <w:tmpl w:val="ACB8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5F65161"/>
    <w:multiLevelType w:val="multilevel"/>
    <w:tmpl w:val="5A2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65B6F24"/>
    <w:multiLevelType w:val="hybridMultilevel"/>
    <w:tmpl w:val="EA72A2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1">
    <w:nsid w:val="66800740"/>
    <w:multiLevelType w:val="hybridMultilevel"/>
    <w:tmpl w:val="B088D5D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2">
    <w:nsid w:val="66C4380B"/>
    <w:multiLevelType w:val="multilevel"/>
    <w:tmpl w:val="5552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74B77B9"/>
    <w:multiLevelType w:val="multilevel"/>
    <w:tmpl w:val="80EC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944F7D"/>
    <w:multiLevelType w:val="multilevel"/>
    <w:tmpl w:val="546A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90F32D3"/>
    <w:multiLevelType w:val="multilevel"/>
    <w:tmpl w:val="295A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9565220"/>
    <w:multiLevelType w:val="multilevel"/>
    <w:tmpl w:val="CA6C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9FB0624"/>
    <w:multiLevelType w:val="multilevel"/>
    <w:tmpl w:val="7904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B817ABF"/>
    <w:multiLevelType w:val="multilevel"/>
    <w:tmpl w:val="A29A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BBF4613"/>
    <w:multiLevelType w:val="multilevel"/>
    <w:tmpl w:val="140A001F"/>
    <w:styleLink w:val="Estilo1"/>
    <w:lvl w:ilvl="0">
      <w:start w:val="1"/>
      <w:numFmt w:val="decimal"/>
      <w:lvlText w:val="%1."/>
      <w:lvlJc w:val="left"/>
      <w:pPr>
        <w:ind w:left="720" w:hanging="360"/>
      </w:pPr>
    </w:lvl>
    <w:lvl w:ilvl="1">
      <w:start w:val="1"/>
      <w:numFmt w:val="decimal"/>
      <w:lvlText w:val="%1.%2."/>
      <w:lvlJc w:val="left"/>
      <w:pPr>
        <w:ind w:left="1152" w:hanging="432"/>
      </w:pPr>
      <w:rPr>
        <w:rFonts w:ascii="Arabic Typesetting" w:hAnsi="Arabic Typesetting"/>
        <w:b/>
        <w:sz w:val="28"/>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0">
    <w:nsid w:val="6C0C5405"/>
    <w:multiLevelType w:val="multilevel"/>
    <w:tmpl w:val="7CB01104"/>
    <w:lvl w:ilvl="0">
      <w:start w:val="1"/>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nsid w:val="6CE13892"/>
    <w:multiLevelType w:val="multilevel"/>
    <w:tmpl w:val="5FB03ED8"/>
    <w:lvl w:ilvl="0">
      <w:start w:val="2"/>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nsid w:val="6E922C15"/>
    <w:multiLevelType w:val="hybridMultilevel"/>
    <w:tmpl w:val="CB564CBC"/>
    <w:lvl w:ilvl="0" w:tplc="50765978">
      <w:start w:val="1"/>
      <w:numFmt w:val="decimal"/>
      <w:lvlText w:val="%1."/>
      <w:lvlJc w:val="left"/>
      <w:pPr>
        <w:ind w:left="720" w:hanging="360"/>
      </w:pPr>
      <w:rPr>
        <w:rFonts w:asciiTheme="minorHAnsi" w:eastAsiaTheme="minorHAnsi" w:hAnsiTheme="minorHAnsi" w:cstheme="minorBidi"/>
        <w:spacing w:val="-5"/>
        <w:w w:val="94"/>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3">
    <w:nsid w:val="71441BC8"/>
    <w:multiLevelType w:val="multilevel"/>
    <w:tmpl w:val="EF9CB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3461944"/>
    <w:multiLevelType w:val="multilevel"/>
    <w:tmpl w:val="E74E6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4181D16"/>
    <w:multiLevelType w:val="multilevel"/>
    <w:tmpl w:val="FA60D064"/>
    <w:lvl w:ilvl="0">
      <w:start w:val="2"/>
      <w:numFmt w:val="lowerLetter"/>
      <w:lvlText w:val="%1."/>
      <w:lvlJc w:val="left"/>
      <w:pPr>
        <w:tabs>
          <w:tab w:val="num" w:pos="720"/>
        </w:tabs>
        <w:ind w:left="720" w:hanging="360"/>
      </w:pPr>
      <w:rPr>
        <w:rFonts w:ascii="Arial" w:hAnsi="Arial" w:cs="Arial" w:hint="default"/>
        <w:i/>
        <w:sz w:val="22"/>
        <w:szCs w:val="22"/>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nsid w:val="76D81775"/>
    <w:multiLevelType w:val="multilevel"/>
    <w:tmpl w:val="569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E57AEA"/>
    <w:multiLevelType w:val="multilevel"/>
    <w:tmpl w:val="7D3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77A66DA"/>
    <w:multiLevelType w:val="multilevel"/>
    <w:tmpl w:val="30F0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91267A6"/>
    <w:multiLevelType w:val="multilevel"/>
    <w:tmpl w:val="1DF6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A2B18A8"/>
    <w:multiLevelType w:val="multilevel"/>
    <w:tmpl w:val="293C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ADF0FC9"/>
    <w:multiLevelType w:val="multilevel"/>
    <w:tmpl w:val="AD5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E567406"/>
    <w:multiLevelType w:val="multilevel"/>
    <w:tmpl w:val="745693C2"/>
    <w:lvl w:ilvl="0">
      <w:start w:val="2"/>
      <w:numFmt w:val="lowerLetter"/>
      <w:lvlText w:val="%1."/>
      <w:lvlJc w:val="left"/>
      <w:pPr>
        <w:tabs>
          <w:tab w:val="num" w:pos="720"/>
        </w:tabs>
        <w:ind w:left="720" w:hanging="360"/>
      </w:pPr>
      <w:rPr>
        <w:i/>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09"/>
  </w:num>
  <w:num w:numId="2">
    <w:abstractNumId w:val="6"/>
  </w:num>
  <w:num w:numId="3">
    <w:abstractNumId w:val="81"/>
  </w:num>
  <w:num w:numId="4">
    <w:abstractNumId w:val="47"/>
  </w:num>
  <w:num w:numId="5">
    <w:abstractNumId w:val="111"/>
  </w:num>
  <w:num w:numId="6">
    <w:abstractNumId w:val="0"/>
  </w:num>
  <w:num w:numId="7">
    <w:abstractNumId w:val="7"/>
  </w:num>
  <w:num w:numId="8">
    <w:abstractNumId w:val="110"/>
  </w:num>
  <w:num w:numId="9">
    <w:abstractNumId w:val="28"/>
  </w:num>
  <w:num w:numId="10">
    <w:abstractNumId w:val="79"/>
  </w:num>
  <w:num w:numId="11">
    <w:abstractNumId w:val="19"/>
  </w:num>
  <w:num w:numId="12">
    <w:abstractNumId w:val="115"/>
  </w:num>
  <w:num w:numId="13">
    <w:abstractNumId w:val="84"/>
  </w:num>
  <w:num w:numId="14">
    <w:abstractNumId w:val="5"/>
  </w:num>
  <w:num w:numId="15">
    <w:abstractNumId w:val="54"/>
  </w:num>
  <w:num w:numId="16">
    <w:abstractNumId w:val="40"/>
  </w:num>
  <w:num w:numId="17">
    <w:abstractNumId w:val="62"/>
  </w:num>
  <w:num w:numId="18">
    <w:abstractNumId w:val="34"/>
  </w:num>
  <w:num w:numId="19">
    <w:abstractNumId w:val="117"/>
  </w:num>
  <w:num w:numId="20">
    <w:abstractNumId w:val="35"/>
  </w:num>
  <w:num w:numId="21">
    <w:abstractNumId w:val="45"/>
  </w:num>
  <w:num w:numId="22">
    <w:abstractNumId w:val="76"/>
  </w:num>
  <w:num w:numId="23">
    <w:abstractNumId w:val="75"/>
  </w:num>
  <w:num w:numId="24">
    <w:abstractNumId w:val="99"/>
  </w:num>
  <w:num w:numId="25">
    <w:abstractNumId w:val="114"/>
  </w:num>
  <w:num w:numId="26">
    <w:abstractNumId w:val="11"/>
  </w:num>
  <w:num w:numId="27">
    <w:abstractNumId w:val="56"/>
  </w:num>
  <w:num w:numId="28">
    <w:abstractNumId w:val="18"/>
  </w:num>
  <w:num w:numId="29">
    <w:abstractNumId w:val="74"/>
  </w:num>
  <w:num w:numId="30">
    <w:abstractNumId w:val="52"/>
  </w:num>
  <w:num w:numId="31">
    <w:abstractNumId w:val="37"/>
  </w:num>
  <w:num w:numId="32">
    <w:abstractNumId w:val="73"/>
  </w:num>
  <w:num w:numId="33">
    <w:abstractNumId w:val="33"/>
  </w:num>
  <w:num w:numId="34">
    <w:abstractNumId w:val="88"/>
  </w:num>
  <w:num w:numId="35">
    <w:abstractNumId w:val="66"/>
  </w:num>
  <w:num w:numId="36">
    <w:abstractNumId w:val="25"/>
  </w:num>
  <w:num w:numId="37">
    <w:abstractNumId w:val="122"/>
  </w:num>
  <w:num w:numId="38">
    <w:abstractNumId w:val="43"/>
  </w:num>
  <w:num w:numId="39">
    <w:abstractNumId w:val="92"/>
  </w:num>
  <w:num w:numId="40">
    <w:abstractNumId w:val="10"/>
  </w:num>
  <w:num w:numId="41">
    <w:abstractNumId w:val="42"/>
  </w:num>
  <w:num w:numId="42">
    <w:abstractNumId w:val="32"/>
  </w:num>
  <w:num w:numId="43">
    <w:abstractNumId w:val="39"/>
  </w:num>
  <w:num w:numId="44">
    <w:abstractNumId w:val="53"/>
  </w:num>
  <w:num w:numId="45">
    <w:abstractNumId w:val="46"/>
  </w:num>
  <w:num w:numId="46">
    <w:abstractNumId w:val="50"/>
  </w:num>
  <w:num w:numId="47">
    <w:abstractNumId w:val="58"/>
  </w:num>
  <w:num w:numId="48">
    <w:abstractNumId w:val="80"/>
  </w:num>
  <w:num w:numId="49">
    <w:abstractNumId w:val="49"/>
  </w:num>
  <w:num w:numId="50">
    <w:abstractNumId w:val="70"/>
  </w:num>
  <w:num w:numId="51">
    <w:abstractNumId w:val="106"/>
  </w:num>
  <w:num w:numId="52">
    <w:abstractNumId w:val="14"/>
  </w:num>
  <w:num w:numId="53">
    <w:abstractNumId w:val="100"/>
  </w:num>
  <w:num w:numId="54">
    <w:abstractNumId w:val="55"/>
  </w:num>
  <w:num w:numId="55">
    <w:abstractNumId w:val="113"/>
  </w:num>
  <w:num w:numId="56">
    <w:abstractNumId w:val="89"/>
  </w:num>
  <w:num w:numId="57">
    <w:abstractNumId w:val="102"/>
  </w:num>
  <w:num w:numId="58">
    <w:abstractNumId w:val="59"/>
  </w:num>
  <w:num w:numId="59">
    <w:abstractNumId w:val="67"/>
  </w:num>
  <w:num w:numId="60">
    <w:abstractNumId w:val="82"/>
  </w:num>
  <w:num w:numId="61">
    <w:abstractNumId w:val="23"/>
  </w:num>
  <w:num w:numId="62">
    <w:abstractNumId w:val="21"/>
  </w:num>
  <w:num w:numId="63">
    <w:abstractNumId w:val="57"/>
  </w:num>
  <w:num w:numId="64">
    <w:abstractNumId w:val="94"/>
  </w:num>
  <w:num w:numId="65">
    <w:abstractNumId w:val="9"/>
  </w:num>
  <w:num w:numId="66">
    <w:abstractNumId w:val="20"/>
  </w:num>
  <w:num w:numId="67">
    <w:abstractNumId w:val="78"/>
  </w:num>
  <w:num w:numId="68">
    <w:abstractNumId w:val="83"/>
  </w:num>
  <w:num w:numId="69">
    <w:abstractNumId w:val="93"/>
  </w:num>
  <w:num w:numId="70">
    <w:abstractNumId w:val="41"/>
  </w:num>
  <w:num w:numId="71">
    <w:abstractNumId w:val="3"/>
  </w:num>
  <w:num w:numId="72">
    <w:abstractNumId w:val="13"/>
  </w:num>
  <w:num w:numId="73">
    <w:abstractNumId w:val="96"/>
  </w:num>
  <w:num w:numId="74">
    <w:abstractNumId w:val="90"/>
  </w:num>
  <w:num w:numId="75">
    <w:abstractNumId w:val="38"/>
  </w:num>
  <w:num w:numId="76">
    <w:abstractNumId w:val="87"/>
  </w:num>
  <w:num w:numId="77">
    <w:abstractNumId w:val="91"/>
  </w:num>
  <w:num w:numId="78">
    <w:abstractNumId w:val="103"/>
  </w:num>
  <w:num w:numId="79">
    <w:abstractNumId w:val="60"/>
  </w:num>
  <w:num w:numId="80">
    <w:abstractNumId w:val="51"/>
  </w:num>
  <w:num w:numId="81">
    <w:abstractNumId w:val="116"/>
  </w:num>
  <w:num w:numId="82">
    <w:abstractNumId w:val="68"/>
  </w:num>
  <w:num w:numId="83">
    <w:abstractNumId w:val="97"/>
  </w:num>
  <w:num w:numId="84">
    <w:abstractNumId w:val="77"/>
  </w:num>
  <w:num w:numId="85">
    <w:abstractNumId w:val="65"/>
  </w:num>
  <w:num w:numId="86">
    <w:abstractNumId w:val="29"/>
  </w:num>
  <w:num w:numId="87">
    <w:abstractNumId w:val="105"/>
  </w:num>
  <w:num w:numId="88">
    <w:abstractNumId w:val="4"/>
  </w:num>
  <w:num w:numId="89">
    <w:abstractNumId w:val="119"/>
  </w:num>
  <w:num w:numId="90">
    <w:abstractNumId w:val="118"/>
  </w:num>
  <w:num w:numId="91">
    <w:abstractNumId w:val="26"/>
  </w:num>
  <w:num w:numId="92">
    <w:abstractNumId w:val="69"/>
  </w:num>
  <w:num w:numId="93">
    <w:abstractNumId w:val="30"/>
  </w:num>
  <w:num w:numId="94">
    <w:abstractNumId w:val="16"/>
  </w:num>
  <w:num w:numId="95">
    <w:abstractNumId w:val="48"/>
  </w:num>
  <w:num w:numId="96">
    <w:abstractNumId w:val="2"/>
  </w:num>
  <w:num w:numId="97">
    <w:abstractNumId w:val="44"/>
  </w:num>
  <w:num w:numId="98">
    <w:abstractNumId w:val="61"/>
  </w:num>
  <w:num w:numId="99">
    <w:abstractNumId w:val="63"/>
  </w:num>
  <w:num w:numId="100">
    <w:abstractNumId w:val="86"/>
  </w:num>
  <w:num w:numId="101">
    <w:abstractNumId w:val="120"/>
  </w:num>
  <w:num w:numId="102">
    <w:abstractNumId w:val="27"/>
  </w:num>
  <w:num w:numId="103">
    <w:abstractNumId w:val="1"/>
  </w:num>
  <w:num w:numId="104">
    <w:abstractNumId w:val="15"/>
  </w:num>
  <w:num w:numId="105">
    <w:abstractNumId w:val="24"/>
  </w:num>
  <w:num w:numId="106">
    <w:abstractNumId w:val="72"/>
  </w:num>
  <w:num w:numId="107">
    <w:abstractNumId w:val="8"/>
  </w:num>
  <w:num w:numId="108">
    <w:abstractNumId w:val="95"/>
  </w:num>
  <w:num w:numId="109">
    <w:abstractNumId w:val="22"/>
  </w:num>
  <w:num w:numId="110">
    <w:abstractNumId w:val="108"/>
  </w:num>
  <w:num w:numId="111">
    <w:abstractNumId w:val="121"/>
  </w:num>
  <w:num w:numId="112">
    <w:abstractNumId w:val="17"/>
  </w:num>
  <w:num w:numId="113">
    <w:abstractNumId w:val="107"/>
  </w:num>
  <w:num w:numId="114">
    <w:abstractNumId w:val="104"/>
  </w:num>
  <w:num w:numId="115">
    <w:abstractNumId w:val="64"/>
  </w:num>
  <w:num w:numId="116">
    <w:abstractNumId w:val="36"/>
  </w:num>
  <w:num w:numId="117">
    <w:abstractNumId w:val="98"/>
  </w:num>
  <w:num w:numId="118">
    <w:abstractNumId w:val="12"/>
  </w:num>
  <w:num w:numId="119">
    <w:abstractNumId w:val="85"/>
  </w:num>
  <w:num w:numId="120">
    <w:abstractNumId w:val="112"/>
  </w:num>
  <w:num w:numId="121">
    <w:abstractNumId w:val="101"/>
  </w:num>
  <w:num w:numId="122">
    <w:abstractNumId w:val="31"/>
  </w:num>
  <w:num w:numId="123">
    <w:abstractNumId w:val="71"/>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los Araya">
    <w15:presenceInfo w15:providerId="Windows Live" w15:userId="02bdc32cbdbe340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D393E"/>
    <w:rsid w:val="000002D5"/>
    <w:rsid w:val="00001B6D"/>
    <w:rsid w:val="00004DBF"/>
    <w:rsid w:val="00007594"/>
    <w:rsid w:val="000076E6"/>
    <w:rsid w:val="00007855"/>
    <w:rsid w:val="000078A9"/>
    <w:rsid w:val="00010A9E"/>
    <w:rsid w:val="00011F94"/>
    <w:rsid w:val="00016EE4"/>
    <w:rsid w:val="00017480"/>
    <w:rsid w:val="00020AD0"/>
    <w:rsid w:val="00021C75"/>
    <w:rsid w:val="000266BB"/>
    <w:rsid w:val="00026C3E"/>
    <w:rsid w:val="000341BF"/>
    <w:rsid w:val="000357FE"/>
    <w:rsid w:val="00037948"/>
    <w:rsid w:val="00040458"/>
    <w:rsid w:val="0004395B"/>
    <w:rsid w:val="00043CA7"/>
    <w:rsid w:val="00044D65"/>
    <w:rsid w:val="00045CE7"/>
    <w:rsid w:val="00047948"/>
    <w:rsid w:val="00050338"/>
    <w:rsid w:val="00051852"/>
    <w:rsid w:val="0005311E"/>
    <w:rsid w:val="000538C3"/>
    <w:rsid w:val="00055B43"/>
    <w:rsid w:val="0005682E"/>
    <w:rsid w:val="0006046B"/>
    <w:rsid w:val="00061026"/>
    <w:rsid w:val="00067774"/>
    <w:rsid w:val="00070BC2"/>
    <w:rsid w:val="00070E6B"/>
    <w:rsid w:val="00075277"/>
    <w:rsid w:val="0007746C"/>
    <w:rsid w:val="00080A8E"/>
    <w:rsid w:val="000819E1"/>
    <w:rsid w:val="00084973"/>
    <w:rsid w:val="00084DF8"/>
    <w:rsid w:val="00086C02"/>
    <w:rsid w:val="000902AA"/>
    <w:rsid w:val="0009315A"/>
    <w:rsid w:val="000939B3"/>
    <w:rsid w:val="00093A92"/>
    <w:rsid w:val="00097614"/>
    <w:rsid w:val="000A0FE5"/>
    <w:rsid w:val="000A3116"/>
    <w:rsid w:val="000A4A3C"/>
    <w:rsid w:val="000A615C"/>
    <w:rsid w:val="000B6D58"/>
    <w:rsid w:val="000B7EB8"/>
    <w:rsid w:val="000C0733"/>
    <w:rsid w:val="000C0E07"/>
    <w:rsid w:val="000C2319"/>
    <w:rsid w:val="000C3BEB"/>
    <w:rsid w:val="000C5811"/>
    <w:rsid w:val="000C6A8E"/>
    <w:rsid w:val="000D0F88"/>
    <w:rsid w:val="000D10F0"/>
    <w:rsid w:val="000D17E6"/>
    <w:rsid w:val="000D562D"/>
    <w:rsid w:val="000D682D"/>
    <w:rsid w:val="000D6C9F"/>
    <w:rsid w:val="000E0094"/>
    <w:rsid w:val="000E1181"/>
    <w:rsid w:val="000E462B"/>
    <w:rsid w:val="000E6B6F"/>
    <w:rsid w:val="000F11FF"/>
    <w:rsid w:val="000F536E"/>
    <w:rsid w:val="001009BD"/>
    <w:rsid w:val="0010281C"/>
    <w:rsid w:val="00105BC6"/>
    <w:rsid w:val="00117530"/>
    <w:rsid w:val="001177B0"/>
    <w:rsid w:val="00121B4F"/>
    <w:rsid w:val="00125E35"/>
    <w:rsid w:val="00126902"/>
    <w:rsid w:val="00127A78"/>
    <w:rsid w:val="00130E6D"/>
    <w:rsid w:val="00131CA2"/>
    <w:rsid w:val="001333FA"/>
    <w:rsid w:val="00134E8D"/>
    <w:rsid w:val="001358D4"/>
    <w:rsid w:val="001359CC"/>
    <w:rsid w:val="001373BF"/>
    <w:rsid w:val="00137C95"/>
    <w:rsid w:val="00140742"/>
    <w:rsid w:val="001410C4"/>
    <w:rsid w:val="00142EFD"/>
    <w:rsid w:val="00145092"/>
    <w:rsid w:val="001477DA"/>
    <w:rsid w:val="00147B54"/>
    <w:rsid w:val="0015091A"/>
    <w:rsid w:val="001539FA"/>
    <w:rsid w:val="00154726"/>
    <w:rsid w:val="001578DD"/>
    <w:rsid w:val="00162DF4"/>
    <w:rsid w:val="00164259"/>
    <w:rsid w:val="0016514D"/>
    <w:rsid w:val="00165537"/>
    <w:rsid w:val="00170CF7"/>
    <w:rsid w:val="00171768"/>
    <w:rsid w:val="00172B9F"/>
    <w:rsid w:val="00173268"/>
    <w:rsid w:val="00173357"/>
    <w:rsid w:val="001818DB"/>
    <w:rsid w:val="0018389F"/>
    <w:rsid w:val="00183C57"/>
    <w:rsid w:val="00184682"/>
    <w:rsid w:val="0018496C"/>
    <w:rsid w:val="00184CC3"/>
    <w:rsid w:val="00190910"/>
    <w:rsid w:val="00190CF7"/>
    <w:rsid w:val="00190DDF"/>
    <w:rsid w:val="00190E98"/>
    <w:rsid w:val="00191B8A"/>
    <w:rsid w:val="00193726"/>
    <w:rsid w:val="001942E5"/>
    <w:rsid w:val="001949BA"/>
    <w:rsid w:val="00195059"/>
    <w:rsid w:val="00195224"/>
    <w:rsid w:val="0019677B"/>
    <w:rsid w:val="001974C2"/>
    <w:rsid w:val="001A042F"/>
    <w:rsid w:val="001A323A"/>
    <w:rsid w:val="001A330C"/>
    <w:rsid w:val="001A33E6"/>
    <w:rsid w:val="001A3459"/>
    <w:rsid w:val="001A6152"/>
    <w:rsid w:val="001A6288"/>
    <w:rsid w:val="001A6738"/>
    <w:rsid w:val="001A6EA2"/>
    <w:rsid w:val="001B0FEB"/>
    <w:rsid w:val="001C024F"/>
    <w:rsid w:val="001C0B52"/>
    <w:rsid w:val="001C0E4C"/>
    <w:rsid w:val="001C1520"/>
    <w:rsid w:val="001C204F"/>
    <w:rsid w:val="001C2306"/>
    <w:rsid w:val="001C4414"/>
    <w:rsid w:val="001C4DA8"/>
    <w:rsid w:val="001C6179"/>
    <w:rsid w:val="001D35D5"/>
    <w:rsid w:val="001D4116"/>
    <w:rsid w:val="001D454E"/>
    <w:rsid w:val="001D4A75"/>
    <w:rsid w:val="001D4F39"/>
    <w:rsid w:val="001D6AA7"/>
    <w:rsid w:val="001E1B2D"/>
    <w:rsid w:val="001E303E"/>
    <w:rsid w:val="001E371A"/>
    <w:rsid w:val="001E4B57"/>
    <w:rsid w:val="001E7942"/>
    <w:rsid w:val="001F04A3"/>
    <w:rsid w:val="001F0A30"/>
    <w:rsid w:val="001F2C4A"/>
    <w:rsid w:val="001F2F7F"/>
    <w:rsid w:val="001F44F3"/>
    <w:rsid w:val="001F63B3"/>
    <w:rsid w:val="001F76DB"/>
    <w:rsid w:val="00202068"/>
    <w:rsid w:val="002029E9"/>
    <w:rsid w:val="00205105"/>
    <w:rsid w:val="002061B8"/>
    <w:rsid w:val="00210D0F"/>
    <w:rsid w:val="00212C09"/>
    <w:rsid w:val="00212EBE"/>
    <w:rsid w:val="002250D6"/>
    <w:rsid w:val="0022730D"/>
    <w:rsid w:val="0022760A"/>
    <w:rsid w:val="00234862"/>
    <w:rsid w:val="00234A40"/>
    <w:rsid w:val="00235FB9"/>
    <w:rsid w:val="002361AD"/>
    <w:rsid w:val="002377A1"/>
    <w:rsid w:val="0024056E"/>
    <w:rsid w:val="00240A64"/>
    <w:rsid w:val="00244F61"/>
    <w:rsid w:val="00244F7E"/>
    <w:rsid w:val="00245C98"/>
    <w:rsid w:val="00245F3C"/>
    <w:rsid w:val="002462AD"/>
    <w:rsid w:val="00247770"/>
    <w:rsid w:val="00252B1E"/>
    <w:rsid w:val="002543EA"/>
    <w:rsid w:val="00256588"/>
    <w:rsid w:val="00256C01"/>
    <w:rsid w:val="00257A8F"/>
    <w:rsid w:val="00260552"/>
    <w:rsid w:val="00264D75"/>
    <w:rsid w:val="002667DD"/>
    <w:rsid w:val="00266D07"/>
    <w:rsid w:val="00267BDE"/>
    <w:rsid w:val="00271FEE"/>
    <w:rsid w:val="00275AB9"/>
    <w:rsid w:val="002769AD"/>
    <w:rsid w:val="0028053A"/>
    <w:rsid w:val="00282513"/>
    <w:rsid w:val="002833A7"/>
    <w:rsid w:val="00284361"/>
    <w:rsid w:val="0028592D"/>
    <w:rsid w:val="00287CC7"/>
    <w:rsid w:val="00293380"/>
    <w:rsid w:val="00297DCD"/>
    <w:rsid w:val="002A07AA"/>
    <w:rsid w:val="002A5F25"/>
    <w:rsid w:val="002A7C64"/>
    <w:rsid w:val="002B354F"/>
    <w:rsid w:val="002B3555"/>
    <w:rsid w:val="002B4F12"/>
    <w:rsid w:val="002B5FB9"/>
    <w:rsid w:val="002B73BF"/>
    <w:rsid w:val="002B74D1"/>
    <w:rsid w:val="002C02E4"/>
    <w:rsid w:val="002C2FB1"/>
    <w:rsid w:val="002C4627"/>
    <w:rsid w:val="002C50D9"/>
    <w:rsid w:val="002C71BD"/>
    <w:rsid w:val="002E3170"/>
    <w:rsid w:val="002E3826"/>
    <w:rsid w:val="002E3CEB"/>
    <w:rsid w:val="002E7018"/>
    <w:rsid w:val="002E7B3B"/>
    <w:rsid w:val="002F0740"/>
    <w:rsid w:val="002F20AB"/>
    <w:rsid w:val="002F212C"/>
    <w:rsid w:val="002F376C"/>
    <w:rsid w:val="002F3EA5"/>
    <w:rsid w:val="002F4FBF"/>
    <w:rsid w:val="002F63B7"/>
    <w:rsid w:val="00300527"/>
    <w:rsid w:val="00301036"/>
    <w:rsid w:val="0030177F"/>
    <w:rsid w:val="00301D2B"/>
    <w:rsid w:val="003022E6"/>
    <w:rsid w:val="0030238B"/>
    <w:rsid w:val="00304E9D"/>
    <w:rsid w:val="003103F8"/>
    <w:rsid w:val="003130F1"/>
    <w:rsid w:val="00314086"/>
    <w:rsid w:val="0031774B"/>
    <w:rsid w:val="00322120"/>
    <w:rsid w:val="00322C97"/>
    <w:rsid w:val="00325311"/>
    <w:rsid w:val="0032640B"/>
    <w:rsid w:val="00330D06"/>
    <w:rsid w:val="00331863"/>
    <w:rsid w:val="00332A31"/>
    <w:rsid w:val="003346A6"/>
    <w:rsid w:val="00335904"/>
    <w:rsid w:val="00337045"/>
    <w:rsid w:val="00337813"/>
    <w:rsid w:val="003400ED"/>
    <w:rsid w:val="0034064B"/>
    <w:rsid w:val="00340943"/>
    <w:rsid w:val="00340C4F"/>
    <w:rsid w:val="00340C60"/>
    <w:rsid w:val="00341D63"/>
    <w:rsid w:val="00343BC8"/>
    <w:rsid w:val="00345BD7"/>
    <w:rsid w:val="0034648D"/>
    <w:rsid w:val="00347D88"/>
    <w:rsid w:val="003544E8"/>
    <w:rsid w:val="00354C30"/>
    <w:rsid w:val="00355286"/>
    <w:rsid w:val="003555B9"/>
    <w:rsid w:val="00355D14"/>
    <w:rsid w:val="00357C60"/>
    <w:rsid w:val="00360753"/>
    <w:rsid w:val="00361162"/>
    <w:rsid w:val="00363B25"/>
    <w:rsid w:val="003679B0"/>
    <w:rsid w:val="0037069A"/>
    <w:rsid w:val="0037125A"/>
    <w:rsid w:val="00371375"/>
    <w:rsid w:val="00374314"/>
    <w:rsid w:val="003743A7"/>
    <w:rsid w:val="00374EBB"/>
    <w:rsid w:val="0037693C"/>
    <w:rsid w:val="00380FF2"/>
    <w:rsid w:val="003818C7"/>
    <w:rsid w:val="00383DE8"/>
    <w:rsid w:val="00385FDE"/>
    <w:rsid w:val="00387763"/>
    <w:rsid w:val="00390246"/>
    <w:rsid w:val="00390570"/>
    <w:rsid w:val="0039068D"/>
    <w:rsid w:val="00390BDB"/>
    <w:rsid w:val="0039100D"/>
    <w:rsid w:val="00393AE5"/>
    <w:rsid w:val="00394EEA"/>
    <w:rsid w:val="00395B24"/>
    <w:rsid w:val="00397CDC"/>
    <w:rsid w:val="003A0846"/>
    <w:rsid w:val="003A445C"/>
    <w:rsid w:val="003A4825"/>
    <w:rsid w:val="003A4925"/>
    <w:rsid w:val="003A63C6"/>
    <w:rsid w:val="003A6F47"/>
    <w:rsid w:val="003B4A06"/>
    <w:rsid w:val="003B57E2"/>
    <w:rsid w:val="003B7153"/>
    <w:rsid w:val="003B7960"/>
    <w:rsid w:val="003C5240"/>
    <w:rsid w:val="003D01EC"/>
    <w:rsid w:val="003D07A3"/>
    <w:rsid w:val="003D0977"/>
    <w:rsid w:val="003D1D87"/>
    <w:rsid w:val="003D61E1"/>
    <w:rsid w:val="003E29B5"/>
    <w:rsid w:val="003E4303"/>
    <w:rsid w:val="003E636E"/>
    <w:rsid w:val="003F1681"/>
    <w:rsid w:val="003F1685"/>
    <w:rsid w:val="003F2768"/>
    <w:rsid w:val="003F3B59"/>
    <w:rsid w:val="003F3D93"/>
    <w:rsid w:val="003F5B4D"/>
    <w:rsid w:val="003F7FBE"/>
    <w:rsid w:val="00401855"/>
    <w:rsid w:val="00401E7A"/>
    <w:rsid w:val="00403DCF"/>
    <w:rsid w:val="00407145"/>
    <w:rsid w:val="004078FF"/>
    <w:rsid w:val="00411466"/>
    <w:rsid w:val="00411794"/>
    <w:rsid w:val="004124C5"/>
    <w:rsid w:val="0041443C"/>
    <w:rsid w:val="00416A48"/>
    <w:rsid w:val="00417079"/>
    <w:rsid w:val="00417D21"/>
    <w:rsid w:val="00420477"/>
    <w:rsid w:val="004225E9"/>
    <w:rsid w:val="00427A3D"/>
    <w:rsid w:val="0043063C"/>
    <w:rsid w:val="0043159E"/>
    <w:rsid w:val="00433BFE"/>
    <w:rsid w:val="00434F34"/>
    <w:rsid w:val="00440521"/>
    <w:rsid w:val="00442E85"/>
    <w:rsid w:val="00450491"/>
    <w:rsid w:val="00451A5A"/>
    <w:rsid w:val="0045229C"/>
    <w:rsid w:val="004522D0"/>
    <w:rsid w:val="00455D1E"/>
    <w:rsid w:val="004563CE"/>
    <w:rsid w:val="004576D5"/>
    <w:rsid w:val="00457AFC"/>
    <w:rsid w:val="00457EDD"/>
    <w:rsid w:val="0046214E"/>
    <w:rsid w:val="00463088"/>
    <w:rsid w:val="00463815"/>
    <w:rsid w:val="00464935"/>
    <w:rsid w:val="00470357"/>
    <w:rsid w:val="00470A5C"/>
    <w:rsid w:val="004739A6"/>
    <w:rsid w:val="00480591"/>
    <w:rsid w:val="00481B9C"/>
    <w:rsid w:val="00482920"/>
    <w:rsid w:val="004836B5"/>
    <w:rsid w:val="0048553D"/>
    <w:rsid w:val="00486FFD"/>
    <w:rsid w:val="00491296"/>
    <w:rsid w:val="0049183D"/>
    <w:rsid w:val="00492CB6"/>
    <w:rsid w:val="00496020"/>
    <w:rsid w:val="00497409"/>
    <w:rsid w:val="004A3365"/>
    <w:rsid w:val="004A46B3"/>
    <w:rsid w:val="004A6AD4"/>
    <w:rsid w:val="004A7A8B"/>
    <w:rsid w:val="004B17A7"/>
    <w:rsid w:val="004B1E98"/>
    <w:rsid w:val="004B2461"/>
    <w:rsid w:val="004B2F53"/>
    <w:rsid w:val="004B61B1"/>
    <w:rsid w:val="004B6499"/>
    <w:rsid w:val="004C0ECB"/>
    <w:rsid w:val="004C342E"/>
    <w:rsid w:val="004C58C1"/>
    <w:rsid w:val="004C5F6D"/>
    <w:rsid w:val="004C6BCF"/>
    <w:rsid w:val="004C72EF"/>
    <w:rsid w:val="004D057D"/>
    <w:rsid w:val="004D1C5C"/>
    <w:rsid w:val="004D2166"/>
    <w:rsid w:val="004D27BC"/>
    <w:rsid w:val="004D2EB3"/>
    <w:rsid w:val="004D38ED"/>
    <w:rsid w:val="004D5133"/>
    <w:rsid w:val="004D72FA"/>
    <w:rsid w:val="004D7625"/>
    <w:rsid w:val="004D7863"/>
    <w:rsid w:val="004E1747"/>
    <w:rsid w:val="004E1A97"/>
    <w:rsid w:val="004E1F3D"/>
    <w:rsid w:val="004E4294"/>
    <w:rsid w:val="004E5BB7"/>
    <w:rsid w:val="004F02D5"/>
    <w:rsid w:val="004F2126"/>
    <w:rsid w:val="004F36B5"/>
    <w:rsid w:val="004F637F"/>
    <w:rsid w:val="004F7AFE"/>
    <w:rsid w:val="004F7CDC"/>
    <w:rsid w:val="00500B10"/>
    <w:rsid w:val="00501B27"/>
    <w:rsid w:val="00501B77"/>
    <w:rsid w:val="00501DAA"/>
    <w:rsid w:val="0050282C"/>
    <w:rsid w:val="005031A1"/>
    <w:rsid w:val="0050433C"/>
    <w:rsid w:val="00506CAA"/>
    <w:rsid w:val="00510BD9"/>
    <w:rsid w:val="00510F31"/>
    <w:rsid w:val="00511FE1"/>
    <w:rsid w:val="00514C97"/>
    <w:rsid w:val="00514D87"/>
    <w:rsid w:val="005169D4"/>
    <w:rsid w:val="00520F92"/>
    <w:rsid w:val="00521F21"/>
    <w:rsid w:val="00524D56"/>
    <w:rsid w:val="00526904"/>
    <w:rsid w:val="00526EC4"/>
    <w:rsid w:val="00527C84"/>
    <w:rsid w:val="00530020"/>
    <w:rsid w:val="005334C3"/>
    <w:rsid w:val="005336F1"/>
    <w:rsid w:val="00533797"/>
    <w:rsid w:val="00533798"/>
    <w:rsid w:val="005349B2"/>
    <w:rsid w:val="0054400A"/>
    <w:rsid w:val="00550F98"/>
    <w:rsid w:val="00551405"/>
    <w:rsid w:val="00551B93"/>
    <w:rsid w:val="00552A3D"/>
    <w:rsid w:val="005536EE"/>
    <w:rsid w:val="00554C91"/>
    <w:rsid w:val="00556036"/>
    <w:rsid w:val="00556675"/>
    <w:rsid w:val="00556956"/>
    <w:rsid w:val="00560A8B"/>
    <w:rsid w:val="00560C9A"/>
    <w:rsid w:val="00564600"/>
    <w:rsid w:val="005650DB"/>
    <w:rsid w:val="00565BA3"/>
    <w:rsid w:val="00566204"/>
    <w:rsid w:val="00566253"/>
    <w:rsid w:val="0057171C"/>
    <w:rsid w:val="005735D3"/>
    <w:rsid w:val="00577D30"/>
    <w:rsid w:val="00580EB9"/>
    <w:rsid w:val="00581503"/>
    <w:rsid w:val="00581865"/>
    <w:rsid w:val="00583309"/>
    <w:rsid w:val="0058450F"/>
    <w:rsid w:val="00584665"/>
    <w:rsid w:val="005858D1"/>
    <w:rsid w:val="00587DA0"/>
    <w:rsid w:val="00592997"/>
    <w:rsid w:val="00593577"/>
    <w:rsid w:val="0059471D"/>
    <w:rsid w:val="005954CF"/>
    <w:rsid w:val="005A2DB1"/>
    <w:rsid w:val="005A4788"/>
    <w:rsid w:val="005A5D4F"/>
    <w:rsid w:val="005B07E4"/>
    <w:rsid w:val="005B0959"/>
    <w:rsid w:val="005B39C6"/>
    <w:rsid w:val="005C21EC"/>
    <w:rsid w:val="005C2805"/>
    <w:rsid w:val="005C32ED"/>
    <w:rsid w:val="005C488D"/>
    <w:rsid w:val="005C5888"/>
    <w:rsid w:val="005C631A"/>
    <w:rsid w:val="005D1F29"/>
    <w:rsid w:val="005D35B9"/>
    <w:rsid w:val="005D393E"/>
    <w:rsid w:val="005E10C1"/>
    <w:rsid w:val="005E1463"/>
    <w:rsid w:val="005E26DD"/>
    <w:rsid w:val="005E2D6B"/>
    <w:rsid w:val="005E6498"/>
    <w:rsid w:val="005E7C35"/>
    <w:rsid w:val="005F1F7C"/>
    <w:rsid w:val="005F4F40"/>
    <w:rsid w:val="005F62DA"/>
    <w:rsid w:val="00600432"/>
    <w:rsid w:val="00601472"/>
    <w:rsid w:val="006017F3"/>
    <w:rsid w:val="006018CC"/>
    <w:rsid w:val="00601D2E"/>
    <w:rsid w:val="0060464A"/>
    <w:rsid w:val="006049D6"/>
    <w:rsid w:val="00605EB6"/>
    <w:rsid w:val="00610BE7"/>
    <w:rsid w:val="0061129E"/>
    <w:rsid w:val="00611C98"/>
    <w:rsid w:val="0061219B"/>
    <w:rsid w:val="0061353E"/>
    <w:rsid w:val="00616804"/>
    <w:rsid w:val="00617644"/>
    <w:rsid w:val="00620F90"/>
    <w:rsid w:val="006210A1"/>
    <w:rsid w:val="0062132F"/>
    <w:rsid w:val="00623ABE"/>
    <w:rsid w:val="0062608C"/>
    <w:rsid w:val="00626F79"/>
    <w:rsid w:val="006279F6"/>
    <w:rsid w:val="006323DF"/>
    <w:rsid w:val="0063408D"/>
    <w:rsid w:val="00634C85"/>
    <w:rsid w:val="006408DC"/>
    <w:rsid w:val="006421CE"/>
    <w:rsid w:val="00643F59"/>
    <w:rsid w:val="00644030"/>
    <w:rsid w:val="0064489D"/>
    <w:rsid w:val="00644A65"/>
    <w:rsid w:val="006460A2"/>
    <w:rsid w:val="00646BFF"/>
    <w:rsid w:val="006507B1"/>
    <w:rsid w:val="00652410"/>
    <w:rsid w:val="006527CD"/>
    <w:rsid w:val="0065488F"/>
    <w:rsid w:val="006635BD"/>
    <w:rsid w:val="00664835"/>
    <w:rsid w:val="00666135"/>
    <w:rsid w:val="0067305D"/>
    <w:rsid w:val="00675AB7"/>
    <w:rsid w:val="00676D97"/>
    <w:rsid w:val="00676E6A"/>
    <w:rsid w:val="00677215"/>
    <w:rsid w:val="00677C24"/>
    <w:rsid w:val="006818C6"/>
    <w:rsid w:val="00683F26"/>
    <w:rsid w:val="006869F5"/>
    <w:rsid w:val="00687B8F"/>
    <w:rsid w:val="00687E02"/>
    <w:rsid w:val="00690F95"/>
    <w:rsid w:val="006920B2"/>
    <w:rsid w:val="006921E0"/>
    <w:rsid w:val="006943AF"/>
    <w:rsid w:val="00695D30"/>
    <w:rsid w:val="00696170"/>
    <w:rsid w:val="006976D1"/>
    <w:rsid w:val="006A04A8"/>
    <w:rsid w:val="006A3492"/>
    <w:rsid w:val="006A4DC5"/>
    <w:rsid w:val="006A63AC"/>
    <w:rsid w:val="006A6E5B"/>
    <w:rsid w:val="006B175E"/>
    <w:rsid w:val="006B291F"/>
    <w:rsid w:val="006B43C9"/>
    <w:rsid w:val="006B47AF"/>
    <w:rsid w:val="006B5037"/>
    <w:rsid w:val="006B5BC2"/>
    <w:rsid w:val="006B5FD5"/>
    <w:rsid w:val="006B79D3"/>
    <w:rsid w:val="006B7C61"/>
    <w:rsid w:val="006C0061"/>
    <w:rsid w:val="006C2C1F"/>
    <w:rsid w:val="006C2E96"/>
    <w:rsid w:val="006C3DE0"/>
    <w:rsid w:val="006D074A"/>
    <w:rsid w:val="006D3B41"/>
    <w:rsid w:val="006D550F"/>
    <w:rsid w:val="006D57A6"/>
    <w:rsid w:val="006D5C8B"/>
    <w:rsid w:val="006D727B"/>
    <w:rsid w:val="006D7994"/>
    <w:rsid w:val="006E09A5"/>
    <w:rsid w:val="006E1DF0"/>
    <w:rsid w:val="006E3BDD"/>
    <w:rsid w:val="006E5151"/>
    <w:rsid w:val="006E659F"/>
    <w:rsid w:val="006F61BB"/>
    <w:rsid w:val="006F6767"/>
    <w:rsid w:val="006F7176"/>
    <w:rsid w:val="006F7A6E"/>
    <w:rsid w:val="007016CD"/>
    <w:rsid w:val="00701DD5"/>
    <w:rsid w:val="00703707"/>
    <w:rsid w:val="007057A9"/>
    <w:rsid w:val="007064BF"/>
    <w:rsid w:val="007066B6"/>
    <w:rsid w:val="00706F5F"/>
    <w:rsid w:val="007138F2"/>
    <w:rsid w:val="0071474C"/>
    <w:rsid w:val="00716E2F"/>
    <w:rsid w:val="00717438"/>
    <w:rsid w:val="007241C1"/>
    <w:rsid w:val="0072453F"/>
    <w:rsid w:val="007269AE"/>
    <w:rsid w:val="00726E2A"/>
    <w:rsid w:val="00727D2F"/>
    <w:rsid w:val="00727E69"/>
    <w:rsid w:val="00730A90"/>
    <w:rsid w:val="00731756"/>
    <w:rsid w:val="00731EF1"/>
    <w:rsid w:val="0073216A"/>
    <w:rsid w:val="007340E2"/>
    <w:rsid w:val="00734566"/>
    <w:rsid w:val="00736E4C"/>
    <w:rsid w:val="00740041"/>
    <w:rsid w:val="007424D6"/>
    <w:rsid w:val="00743629"/>
    <w:rsid w:val="00744036"/>
    <w:rsid w:val="007450DF"/>
    <w:rsid w:val="00751D26"/>
    <w:rsid w:val="00754D68"/>
    <w:rsid w:val="00761EF7"/>
    <w:rsid w:val="00762211"/>
    <w:rsid w:val="00762A21"/>
    <w:rsid w:val="007654E8"/>
    <w:rsid w:val="00765C1C"/>
    <w:rsid w:val="00766557"/>
    <w:rsid w:val="0076693A"/>
    <w:rsid w:val="0076790E"/>
    <w:rsid w:val="00771BF3"/>
    <w:rsid w:val="00772564"/>
    <w:rsid w:val="00780639"/>
    <w:rsid w:val="0078333E"/>
    <w:rsid w:val="007841A6"/>
    <w:rsid w:val="0078779F"/>
    <w:rsid w:val="007913FA"/>
    <w:rsid w:val="007923F8"/>
    <w:rsid w:val="00792730"/>
    <w:rsid w:val="00794144"/>
    <w:rsid w:val="007964CA"/>
    <w:rsid w:val="00796854"/>
    <w:rsid w:val="007A021B"/>
    <w:rsid w:val="007A040A"/>
    <w:rsid w:val="007A042C"/>
    <w:rsid w:val="007A2EF9"/>
    <w:rsid w:val="007A3C58"/>
    <w:rsid w:val="007A42C1"/>
    <w:rsid w:val="007A4700"/>
    <w:rsid w:val="007A50E9"/>
    <w:rsid w:val="007A6151"/>
    <w:rsid w:val="007B157C"/>
    <w:rsid w:val="007B256B"/>
    <w:rsid w:val="007B4596"/>
    <w:rsid w:val="007B6542"/>
    <w:rsid w:val="007B6A55"/>
    <w:rsid w:val="007C3EA3"/>
    <w:rsid w:val="007C415B"/>
    <w:rsid w:val="007C4CB7"/>
    <w:rsid w:val="007C6E85"/>
    <w:rsid w:val="007D3DFF"/>
    <w:rsid w:val="007D429D"/>
    <w:rsid w:val="007D47EC"/>
    <w:rsid w:val="007E1849"/>
    <w:rsid w:val="007E65D3"/>
    <w:rsid w:val="007F0C90"/>
    <w:rsid w:val="007F1428"/>
    <w:rsid w:val="007F24C4"/>
    <w:rsid w:val="007F378E"/>
    <w:rsid w:val="007F75D9"/>
    <w:rsid w:val="0080173E"/>
    <w:rsid w:val="0080408B"/>
    <w:rsid w:val="008053F6"/>
    <w:rsid w:val="00805B08"/>
    <w:rsid w:val="00805C52"/>
    <w:rsid w:val="008066EF"/>
    <w:rsid w:val="00811575"/>
    <w:rsid w:val="008130F2"/>
    <w:rsid w:val="008131C2"/>
    <w:rsid w:val="0081453E"/>
    <w:rsid w:val="00815C51"/>
    <w:rsid w:val="00816288"/>
    <w:rsid w:val="00816A6A"/>
    <w:rsid w:val="00817B88"/>
    <w:rsid w:val="00821C29"/>
    <w:rsid w:val="00822D0C"/>
    <w:rsid w:val="00823AB9"/>
    <w:rsid w:val="00823F2C"/>
    <w:rsid w:val="00826D3D"/>
    <w:rsid w:val="00826D56"/>
    <w:rsid w:val="00827F9F"/>
    <w:rsid w:val="0083241E"/>
    <w:rsid w:val="00833672"/>
    <w:rsid w:val="00835A64"/>
    <w:rsid w:val="00836092"/>
    <w:rsid w:val="00842F74"/>
    <w:rsid w:val="00847882"/>
    <w:rsid w:val="00851BE3"/>
    <w:rsid w:val="0085245C"/>
    <w:rsid w:val="008540EE"/>
    <w:rsid w:val="00856AA6"/>
    <w:rsid w:val="0086080F"/>
    <w:rsid w:val="00861198"/>
    <w:rsid w:val="008613B5"/>
    <w:rsid w:val="00864C29"/>
    <w:rsid w:val="0086781B"/>
    <w:rsid w:val="00867A22"/>
    <w:rsid w:val="00867AE5"/>
    <w:rsid w:val="00870A72"/>
    <w:rsid w:val="00873312"/>
    <w:rsid w:val="0087504F"/>
    <w:rsid w:val="0087631B"/>
    <w:rsid w:val="00882EE9"/>
    <w:rsid w:val="0088318C"/>
    <w:rsid w:val="00885C53"/>
    <w:rsid w:val="00885D66"/>
    <w:rsid w:val="00887936"/>
    <w:rsid w:val="00890068"/>
    <w:rsid w:val="008922F7"/>
    <w:rsid w:val="00894142"/>
    <w:rsid w:val="00894930"/>
    <w:rsid w:val="00894963"/>
    <w:rsid w:val="008954A5"/>
    <w:rsid w:val="00895BF9"/>
    <w:rsid w:val="008960BB"/>
    <w:rsid w:val="0089686B"/>
    <w:rsid w:val="008A077B"/>
    <w:rsid w:val="008A1047"/>
    <w:rsid w:val="008A1BEF"/>
    <w:rsid w:val="008A4F9C"/>
    <w:rsid w:val="008A5DC6"/>
    <w:rsid w:val="008A695F"/>
    <w:rsid w:val="008A7036"/>
    <w:rsid w:val="008B0122"/>
    <w:rsid w:val="008B160E"/>
    <w:rsid w:val="008B24A8"/>
    <w:rsid w:val="008B3EA8"/>
    <w:rsid w:val="008B40BA"/>
    <w:rsid w:val="008B490A"/>
    <w:rsid w:val="008B5E53"/>
    <w:rsid w:val="008B6955"/>
    <w:rsid w:val="008B76A0"/>
    <w:rsid w:val="008C0299"/>
    <w:rsid w:val="008C2D6B"/>
    <w:rsid w:val="008D1AD6"/>
    <w:rsid w:val="008D4704"/>
    <w:rsid w:val="008D6F7C"/>
    <w:rsid w:val="008E02A6"/>
    <w:rsid w:val="008E0762"/>
    <w:rsid w:val="008E0D5B"/>
    <w:rsid w:val="008E29AD"/>
    <w:rsid w:val="008E2F33"/>
    <w:rsid w:val="008E3C3E"/>
    <w:rsid w:val="008E47C3"/>
    <w:rsid w:val="008F485E"/>
    <w:rsid w:val="008F4AFF"/>
    <w:rsid w:val="008F5A64"/>
    <w:rsid w:val="008F62A7"/>
    <w:rsid w:val="008F6D4D"/>
    <w:rsid w:val="0090050C"/>
    <w:rsid w:val="00901988"/>
    <w:rsid w:val="00905F04"/>
    <w:rsid w:val="00906420"/>
    <w:rsid w:val="00911731"/>
    <w:rsid w:val="009135EF"/>
    <w:rsid w:val="009159CF"/>
    <w:rsid w:val="00915E6A"/>
    <w:rsid w:val="00916ED2"/>
    <w:rsid w:val="00917B70"/>
    <w:rsid w:val="009214C7"/>
    <w:rsid w:val="0092163E"/>
    <w:rsid w:val="00922344"/>
    <w:rsid w:val="0092485B"/>
    <w:rsid w:val="00925C66"/>
    <w:rsid w:val="0092722A"/>
    <w:rsid w:val="00930645"/>
    <w:rsid w:val="00931055"/>
    <w:rsid w:val="00932D12"/>
    <w:rsid w:val="00933DC1"/>
    <w:rsid w:val="00935BED"/>
    <w:rsid w:val="00936B10"/>
    <w:rsid w:val="0094061B"/>
    <w:rsid w:val="00942814"/>
    <w:rsid w:val="00943130"/>
    <w:rsid w:val="009434D7"/>
    <w:rsid w:val="00943B18"/>
    <w:rsid w:val="00943EBC"/>
    <w:rsid w:val="009459ED"/>
    <w:rsid w:val="00946923"/>
    <w:rsid w:val="009539D7"/>
    <w:rsid w:val="00954F76"/>
    <w:rsid w:val="009603F7"/>
    <w:rsid w:val="00961170"/>
    <w:rsid w:val="00965866"/>
    <w:rsid w:val="009662C0"/>
    <w:rsid w:val="0096680A"/>
    <w:rsid w:val="009672F3"/>
    <w:rsid w:val="0097321F"/>
    <w:rsid w:val="009732F9"/>
    <w:rsid w:val="00977E98"/>
    <w:rsid w:val="00980E58"/>
    <w:rsid w:val="00981D69"/>
    <w:rsid w:val="00982000"/>
    <w:rsid w:val="009822D2"/>
    <w:rsid w:val="00982E62"/>
    <w:rsid w:val="00983D86"/>
    <w:rsid w:val="009842E4"/>
    <w:rsid w:val="00987C14"/>
    <w:rsid w:val="00990C31"/>
    <w:rsid w:val="00992DDB"/>
    <w:rsid w:val="0099431F"/>
    <w:rsid w:val="00994948"/>
    <w:rsid w:val="00997690"/>
    <w:rsid w:val="009A0327"/>
    <w:rsid w:val="009A084E"/>
    <w:rsid w:val="009A38A3"/>
    <w:rsid w:val="009A6C34"/>
    <w:rsid w:val="009B13AF"/>
    <w:rsid w:val="009B203B"/>
    <w:rsid w:val="009B2E51"/>
    <w:rsid w:val="009B593A"/>
    <w:rsid w:val="009B7C99"/>
    <w:rsid w:val="009C2663"/>
    <w:rsid w:val="009C4F53"/>
    <w:rsid w:val="009C63EF"/>
    <w:rsid w:val="009C7489"/>
    <w:rsid w:val="009C7DDB"/>
    <w:rsid w:val="009D0DB2"/>
    <w:rsid w:val="009D14FC"/>
    <w:rsid w:val="009D6181"/>
    <w:rsid w:val="009D7954"/>
    <w:rsid w:val="009E0342"/>
    <w:rsid w:val="009E041A"/>
    <w:rsid w:val="009E07D6"/>
    <w:rsid w:val="009E1575"/>
    <w:rsid w:val="009E256C"/>
    <w:rsid w:val="009E28B7"/>
    <w:rsid w:val="009E2A0D"/>
    <w:rsid w:val="009E2D11"/>
    <w:rsid w:val="009F0DF4"/>
    <w:rsid w:val="009F16D4"/>
    <w:rsid w:val="009F4016"/>
    <w:rsid w:val="009F4F0E"/>
    <w:rsid w:val="009F5A28"/>
    <w:rsid w:val="009F5ABF"/>
    <w:rsid w:val="009F69E5"/>
    <w:rsid w:val="009F6F49"/>
    <w:rsid w:val="00A00170"/>
    <w:rsid w:val="00A00444"/>
    <w:rsid w:val="00A008F9"/>
    <w:rsid w:val="00A02C5D"/>
    <w:rsid w:val="00A04F9F"/>
    <w:rsid w:val="00A06B80"/>
    <w:rsid w:val="00A10DBA"/>
    <w:rsid w:val="00A1119E"/>
    <w:rsid w:val="00A13C0F"/>
    <w:rsid w:val="00A15588"/>
    <w:rsid w:val="00A159AB"/>
    <w:rsid w:val="00A21BD8"/>
    <w:rsid w:val="00A226DF"/>
    <w:rsid w:val="00A22CFD"/>
    <w:rsid w:val="00A244F1"/>
    <w:rsid w:val="00A24A6C"/>
    <w:rsid w:val="00A2552B"/>
    <w:rsid w:val="00A310A0"/>
    <w:rsid w:val="00A32BC9"/>
    <w:rsid w:val="00A36D7C"/>
    <w:rsid w:val="00A40A5F"/>
    <w:rsid w:val="00A40C0F"/>
    <w:rsid w:val="00A41B87"/>
    <w:rsid w:val="00A424B7"/>
    <w:rsid w:val="00A424E1"/>
    <w:rsid w:val="00A43355"/>
    <w:rsid w:val="00A43390"/>
    <w:rsid w:val="00A447A5"/>
    <w:rsid w:val="00A461E6"/>
    <w:rsid w:val="00A46874"/>
    <w:rsid w:val="00A470AE"/>
    <w:rsid w:val="00A4728B"/>
    <w:rsid w:val="00A474E1"/>
    <w:rsid w:val="00A47EDC"/>
    <w:rsid w:val="00A539C9"/>
    <w:rsid w:val="00A545B6"/>
    <w:rsid w:val="00A557DA"/>
    <w:rsid w:val="00A566AD"/>
    <w:rsid w:val="00A56C98"/>
    <w:rsid w:val="00A57D63"/>
    <w:rsid w:val="00A60324"/>
    <w:rsid w:val="00A6288D"/>
    <w:rsid w:val="00A64039"/>
    <w:rsid w:val="00A659C9"/>
    <w:rsid w:val="00A66DCF"/>
    <w:rsid w:val="00A67248"/>
    <w:rsid w:val="00A712A3"/>
    <w:rsid w:val="00A72133"/>
    <w:rsid w:val="00A73845"/>
    <w:rsid w:val="00A747B0"/>
    <w:rsid w:val="00A75BC4"/>
    <w:rsid w:val="00A75F96"/>
    <w:rsid w:val="00A76973"/>
    <w:rsid w:val="00A77AE7"/>
    <w:rsid w:val="00A77EAC"/>
    <w:rsid w:val="00A8173C"/>
    <w:rsid w:val="00A830E7"/>
    <w:rsid w:val="00A83D9F"/>
    <w:rsid w:val="00A84DB1"/>
    <w:rsid w:val="00A850AE"/>
    <w:rsid w:val="00A860E8"/>
    <w:rsid w:val="00A87024"/>
    <w:rsid w:val="00A87958"/>
    <w:rsid w:val="00A87CA6"/>
    <w:rsid w:val="00A90A21"/>
    <w:rsid w:val="00A9160C"/>
    <w:rsid w:val="00A9248C"/>
    <w:rsid w:val="00A94231"/>
    <w:rsid w:val="00A96D9B"/>
    <w:rsid w:val="00AA0431"/>
    <w:rsid w:val="00AA314E"/>
    <w:rsid w:val="00AA3A3B"/>
    <w:rsid w:val="00AA6C96"/>
    <w:rsid w:val="00AA7025"/>
    <w:rsid w:val="00AA7424"/>
    <w:rsid w:val="00AA75FE"/>
    <w:rsid w:val="00AB0955"/>
    <w:rsid w:val="00AB0E81"/>
    <w:rsid w:val="00AB2D39"/>
    <w:rsid w:val="00AB4933"/>
    <w:rsid w:val="00AB4CA4"/>
    <w:rsid w:val="00AB5185"/>
    <w:rsid w:val="00AB52B8"/>
    <w:rsid w:val="00AC07C3"/>
    <w:rsid w:val="00AC1FC0"/>
    <w:rsid w:val="00AC2CD7"/>
    <w:rsid w:val="00AC7A2B"/>
    <w:rsid w:val="00AD020D"/>
    <w:rsid w:val="00AD03FF"/>
    <w:rsid w:val="00AD0711"/>
    <w:rsid w:val="00AD0841"/>
    <w:rsid w:val="00AD0AE5"/>
    <w:rsid w:val="00AD3CEC"/>
    <w:rsid w:val="00AD5649"/>
    <w:rsid w:val="00AD5724"/>
    <w:rsid w:val="00AD5B09"/>
    <w:rsid w:val="00AD6614"/>
    <w:rsid w:val="00AD75A6"/>
    <w:rsid w:val="00AE00E7"/>
    <w:rsid w:val="00AE010A"/>
    <w:rsid w:val="00AE15D9"/>
    <w:rsid w:val="00AE6262"/>
    <w:rsid w:val="00AE6F78"/>
    <w:rsid w:val="00AF00EA"/>
    <w:rsid w:val="00AF0C29"/>
    <w:rsid w:val="00AF12CB"/>
    <w:rsid w:val="00AF4D45"/>
    <w:rsid w:val="00AF556C"/>
    <w:rsid w:val="00AF75B2"/>
    <w:rsid w:val="00B00C76"/>
    <w:rsid w:val="00B025B2"/>
    <w:rsid w:val="00B03DBD"/>
    <w:rsid w:val="00B05772"/>
    <w:rsid w:val="00B0637F"/>
    <w:rsid w:val="00B07A71"/>
    <w:rsid w:val="00B12A32"/>
    <w:rsid w:val="00B15E15"/>
    <w:rsid w:val="00B15FB0"/>
    <w:rsid w:val="00B169B2"/>
    <w:rsid w:val="00B16E7F"/>
    <w:rsid w:val="00B20631"/>
    <w:rsid w:val="00B21D94"/>
    <w:rsid w:val="00B22DA1"/>
    <w:rsid w:val="00B24D8A"/>
    <w:rsid w:val="00B25760"/>
    <w:rsid w:val="00B3082A"/>
    <w:rsid w:val="00B3100D"/>
    <w:rsid w:val="00B35C9B"/>
    <w:rsid w:val="00B36B4C"/>
    <w:rsid w:val="00B405D9"/>
    <w:rsid w:val="00B41ECE"/>
    <w:rsid w:val="00B425F6"/>
    <w:rsid w:val="00B42A6F"/>
    <w:rsid w:val="00B4468E"/>
    <w:rsid w:val="00B50C20"/>
    <w:rsid w:val="00B51D35"/>
    <w:rsid w:val="00B54BD4"/>
    <w:rsid w:val="00B5529A"/>
    <w:rsid w:val="00B55C66"/>
    <w:rsid w:val="00B560C2"/>
    <w:rsid w:val="00B56E0A"/>
    <w:rsid w:val="00B60DEA"/>
    <w:rsid w:val="00B61DC0"/>
    <w:rsid w:val="00B62ABF"/>
    <w:rsid w:val="00B63ACA"/>
    <w:rsid w:val="00B666F7"/>
    <w:rsid w:val="00B676BD"/>
    <w:rsid w:val="00B67A91"/>
    <w:rsid w:val="00B67D0F"/>
    <w:rsid w:val="00B71193"/>
    <w:rsid w:val="00B764D8"/>
    <w:rsid w:val="00B767B5"/>
    <w:rsid w:val="00B80C0F"/>
    <w:rsid w:val="00B80D44"/>
    <w:rsid w:val="00B81608"/>
    <w:rsid w:val="00B81A51"/>
    <w:rsid w:val="00B83C69"/>
    <w:rsid w:val="00B85045"/>
    <w:rsid w:val="00B87A28"/>
    <w:rsid w:val="00B9091A"/>
    <w:rsid w:val="00B90A06"/>
    <w:rsid w:val="00B94D84"/>
    <w:rsid w:val="00B9693E"/>
    <w:rsid w:val="00B97FF3"/>
    <w:rsid w:val="00BA01CD"/>
    <w:rsid w:val="00BA0AB0"/>
    <w:rsid w:val="00BA1BBE"/>
    <w:rsid w:val="00BA1FDE"/>
    <w:rsid w:val="00BA5248"/>
    <w:rsid w:val="00BA6158"/>
    <w:rsid w:val="00BA72B9"/>
    <w:rsid w:val="00BA742F"/>
    <w:rsid w:val="00BB2C92"/>
    <w:rsid w:val="00BB3E37"/>
    <w:rsid w:val="00BB7E2B"/>
    <w:rsid w:val="00BC1BEC"/>
    <w:rsid w:val="00BC3643"/>
    <w:rsid w:val="00BC396F"/>
    <w:rsid w:val="00BC6CF6"/>
    <w:rsid w:val="00BC7943"/>
    <w:rsid w:val="00BD34DB"/>
    <w:rsid w:val="00BD5AD8"/>
    <w:rsid w:val="00BE2F73"/>
    <w:rsid w:val="00BE6AF7"/>
    <w:rsid w:val="00BE7837"/>
    <w:rsid w:val="00BF3B1E"/>
    <w:rsid w:val="00BF5039"/>
    <w:rsid w:val="00BF7761"/>
    <w:rsid w:val="00BF7D41"/>
    <w:rsid w:val="00C004CC"/>
    <w:rsid w:val="00C018D1"/>
    <w:rsid w:val="00C04E90"/>
    <w:rsid w:val="00C05668"/>
    <w:rsid w:val="00C05F9F"/>
    <w:rsid w:val="00C07D6B"/>
    <w:rsid w:val="00C120CA"/>
    <w:rsid w:val="00C1533E"/>
    <w:rsid w:val="00C20D73"/>
    <w:rsid w:val="00C23CB3"/>
    <w:rsid w:val="00C24572"/>
    <w:rsid w:val="00C26AED"/>
    <w:rsid w:val="00C336D9"/>
    <w:rsid w:val="00C34BB5"/>
    <w:rsid w:val="00C3515C"/>
    <w:rsid w:val="00C35B31"/>
    <w:rsid w:val="00C411E1"/>
    <w:rsid w:val="00C416AE"/>
    <w:rsid w:val="00C42D0E"/>
    <w:rsid w:val="00C44B06"/>
    <w:rsid w:val="00C52496"/>
    <w:rsid w:val="00C52A30"/>
    <w:rsid w:val="00C56C2B"/>
    <w:rsid w:val="00C60E07"/>
    <w:rsid w:val="00C61FA2"/>
    <w:rsid w:val="00C6311F"/>
    <w:rsid w:val="00C63693"/>
    <w:rsid w:val="00C6480C"/>
    <w:rsid w:val="00C6503F"/>
    <w:rsid w:val="00C67410"/>
    <w:rsid w:val="00C7274B"/>
    <w:rsid w:val="00C73DC9"/>
    <w:rsid w:val="00C75765"/>
    <w:rsid w:val="00C77665"/>
    <w:rsid w:val="00C82D18"/>
    <w:rsid w:val="00C848AD"/>
    <w:rsid w:val="00C86B45"/>
    <w:rsid w:val="00C877B9"/>
    <w:rsid w:val="00C92C28"/>
    <w:rsid w:val="00C94338"/>
    <w:rsid w:val="00CA0ED8"/>
    <w:rsid w:val="00CA1B5F"/>
    <w:rsid w:val="00CA3B39"/>
    <w:rsid w:val="00CA466E"/>
    <w:rsid w:val="00CA642B"/>
    <w:rsid w:val="00CB04CF"/>
    <w:rsid w:val="00CB05E7"/>
    <w:rsid w:val="00CB0791"/>
    <w:rsid w:val="00CB3E36"/>
    <w:rsid w:val="00CB61DA"/>
    <w:rsid w:val="00CB6AA2"/>
    <w:rsid w:val="00CB6D6E"/>
    <w:rsid w:val="00CC004D"/>
    <w:rsid w:val="00CC139C"/>
    <w:rsid w:val="00CC1CB1"/>
    <w:rsid w:val="00CC4E4B"/>
    <w:rsid w:val="00CC5D83"/>
    <w:rsid w:val="00CD204D"/>
    <w:rsid w:val="00CD2828"/>
    <w:rsid w:val="00CD2FF2"/>
    <w:rsid w:val="00CD4BEC"/>
    <w:rsid w:val="00CD4D57"/>
    <w:rsid w:val="00CD4F43"/>
    <w:rsid w:val="00CD4F7B"/>
    <w:rsid w:val="00CD53A9"/>
    <w:rsid w:val="00CD6184"/>
    <w:rsid w:val="00CD6189"/>
    <w:rsid w:val="00CD6571"/>
    <w:rsid w:val="00CD74D0"/>
    <w:rsid w:val="00CE3522"/>
    <w:rsid w:val="00CF5D09"/>
    <w:rsid w:val="00CF6104"/>
    <w:rsid w:val="00CF73F7"/>
    <w:rsid w:val="00D00B96"/>
    <w:rsid w:val="00D0305F"/>
    <w:rsid w:val="00D06773"/>
    <w:rsid w:val="00D0712F"/>
    <w:rsid w:val="00D07639"/>
    <w:rsid w:val="00D10115"/>
    <w:rsid w:val="00D11132"/>
    <w:rsid w:val="00D11BA4"/>
    <w:rsid w:val="00D12005"/>
    <w:rsid w:val="00D12B41"/>
    <w:rsid w:val="00D142CD"/>
    <w:rsid w:val="00D14670"/>
    <w:rsid w:val="00D148E8"/>
    <w:rsid w:val="00D15AC8"/>
    <w:rsid w:val="00D16C4A"/>
    <w:rsid w:val="00D1700B"/>
    <w:rsid w:val="00D264D8"/>
    <w:rsid w:val="00D302A3"/>
    <w:rsid w:val="00D304D0"/>
    <w:rsid w:val="00D310C1"/>
    <w:rsid w:val="00D32AC4"/>
    <w:rsid w:val="00D33732"/>
    <w:rsid w:val="00D363CF"/>
    <w:rsid w:val="00D42CBD"/>
    <w:rsid w:val="00D44A05"/>
    <w:rsid w:val="00D45021"/>
    <w:rsid w:val="00D47829"/>
    <w:rsid w:val="00D50E2C"/>
    <w:rsid w:val="00D5115B"/>
    <w:rsid w:val="00D53A20"/>
    <w:rsid w:val="00D549C3"/>
    <w:rsid w:val="00D54B93"/>
    <w:rsid w:val="00D561F8"/>
    <w:rsid w:val="00D56E0A"/>
    <w:rsid w:val="00D56F2A"/>
    <w:rsid w:val="00D573CF"/>
    <w:rsid w:val="00D61711"/>
    <w:rsid w:val="00D71BB4"/>
    <w:rsid w:val="00D7278C"/>
    <w:rsid w:val="00D7638B"/>
    <w:rsid w:val="00D76E5D"/>
    <w:rsid w:val="00D7734F"/>
    <w:rsid w:val="00D8093D"/>
    <w:rsid w:val="00D81C08"/>
    <w:rsid w:val="00D83D3C"/>
    <w:rsid w:val="00D84199"/>
    <w:rsid w:val="00D84241"/>
    <w:rsid w:val="00D84C50"/>
    <w:rsid w:val="00D858D2"/>
    <w:rsid w:val="00D917EE"/>
    <w:rsid w:val="00D932CE"/>
    <w:rsid w:val="00D95A5C"/>
    <w:rsid w:val="00D973DD"/>
    <w:rsid w:val="00DA0338"/>
    <w:rsid w:val="00DA2700"/>
    <w:rsid w:val="00DA35C3"/>
    <w:rsid w:val="00DA3676"/>
    <w:rsid w:val="00DA3EB4"/>
    <w:rsid w:val="00DA5DE5"/>
    <w:rsid w:val="00DB0B6F"/>
    <w:rsid w:val="00DB15BA"/>
    <w:rsid w:val="00DB35AB"/>
    <w:rsid w:val="00DB52BB"/>
    <w:rsid w:val="00DB5974"/>
    <w:rsid w:val="00DB5BDD"/>
    <w:rsid w:val="00DB6649"/>
    <w:rsid w:val="00DC02FB"/>
    <w:rsid w:val="00DC2292"/>
    <w:rsid w:val="00DC4AC5"/>
    <w:rsid w:val="00DC7BBB"/>
    <w:rsid w:val="00DD0F6F"/>
    <w:rsid w:val="00DD1503"/>
    <w:rsid w:val="00DD1A7E"/>
    <w:rsid w:val="00DD221D"/>
    <w:rsid w:val="00DD3406"/>
    <w:rsid w:val="00DD365D"/>
    <w:rsid w:val="00DD50D6"/>
    <w:rsid w:val="00DD6938"/>
    <w:rsid w:val="00DD77A4"/>
    <w:rsid w:val="00DE2934"/>
    <w:rsid w:val="00DE2D10"/>
    <w:rsid w:val="00DE3825"/>
    <w:rsid w:val="00DE584D"/>
    <w:rsid w:val="00DE5861"/>
    <w:rsid w:val="00DE70F1"/>
    <w:rsid w:val="00DF17A4"/>
    <w:rsid w:val="00DF48E7"/>
    <w:rsid w:val="00DF5AF8"/>
    <w:rsid w:val="00E00ED7"/>
    <w:rsid w:val="00E0199E"/>
    <w:rsid w:val="00E02065"/>
    <w:rsid w:val="00E05A13"/>
    <w:rsid w:val="00E05B68"/>
    <w:rsid w:val="00E060F4"/>
    <w:rsid w:val="00E11EAD"/>
    <w:rsid w:val="00E12497"/>
    <w:rsid w:val="00E136AE"/>
    <w:rsid w:val="00E14466"/>
    <w:rsid w:val="00E149F9"/>
    <w:rsid w:val="00E14A75"/>
    <w:rsid w:val="00E165AF"/>
    <w:rsid w:val="00E2008A"/>
    <w:rsid w:val="00E247B4"/>
    <w:rsid w:val="00E259CC"/>
    <w:rsid w:val="00E265ED"/>
    <w:rsid w:val="00E265FD"/>
    <w:rsid w:val="00E30F8C"/>
    <w:rsid w:val="00E317A5"/>
    <w:rsid w:val="00E31F35"/>
    <w:rsid w:val="00E327D8"/>
    <w:rsid w:val="00E33A53"/>
    <w:rsid w:val="00E351D2"/>
    <w:rsid w:val="00E35FD4"/>
    <w:rsid w:val="00E432D5"/>
    <w:rsid w:val="00E46A97"/>
    <w:rsid w:val="00E46D46"/>
    <w:rsid w:val="00E505E0"/>
    <w:rsid w:val="00E51641"/>
    <w:rsid w:val="00E53DDA"/>
    <w:rsid w:val="00E543C8"/>
    <w:rsid w:val="00E54D76"/>
    <w:rsid w:val="00E55F34"/>
    <w:rsid w:val="00E566ED"/>
    <w:rsid w:val="00E57A96"/>
    <w:rsid w:val="00E63406"/>
    <w:rsid w:val="00E64069"/>
    <w:rsid w:val="00E641C5"/>
    <w:rsid w:val="00E6645B"/>
    <w:rsid w:val="00E67E29"/>
    <w:rsid w:val="00E707FE"/>
    <w:rsid w:val="00E71075"/>
    <w:rsid w:val="00E72D69"/>
    <w:rsid w:val="00E72DA5"/>
    <w:rsid w:val="00E72EAE"/>
    <w:rsid w:val="00E734FA"/>
    <w:rsid w:val="00E73571"/>
    <w:rsid w:val="00E75886"/>
    <w:rsid w:val="00E75DCB"/>
    <w:rsid w:val="00E75FEB"/>
    <w:rsid w:val="00E82B31"/>
    <w:rsid w:val="00E86F86"/>
    <w:rsid w:val="00E91240"/>
    <w:rsid w:val="00E91A0E"/>
    <w:rsid w:val="00E92F86"/>
    <w:rsid w:val="00E97AF0"/>
    <w:rsid w:val="00E97C34"/>
    <w:rsid w:val="00EA0846"/>
    <w:rsid w:val="00EA0C48"/>
    <w:rsid w:val="00EA377B"/>
    <w:rsid w:val="00EA3DF7"/>
    <w:rsid w:val="00EA74C5"/>
    <w:rsid w:val="00EB039B"/>
    <w:rsid w:val="00EB0CCA"/>
    <w:rsid w:val="00EB1855"/>
    <w:rsid w:val="00EB57D4"/>
    <w:rsid w:val="00EC0B73"/>
    <w:rsid w:val="00EC1327"/>
    <w:rsid w:val="00EC172F"/>
    <w:rsid w:val="00EC2569"/>
    <w:rsid w:val="00EC44AE"/>
    <w:rsid w:val="00EC4EF0"/>
    <w:rsid w:val="00EC73AC"/>
    <w:rsid w:val="00EC750B"/>
    <w:rsid w:val="00ED31C5"/>
    <w:rsid w:val="00ED36D0"/>
    <w:rsid w:val="00ED38DD"/>
    <w:rsid w:val="00ED47D6"/>
    <w:rsid w:val="00ED4A8F"/>
    <w:rsid w:val="00ED50B1"/>
    <w:rsid w:val="00ED677D"/>
    <w:rsid w:val="00ED69EF"/>
    <w:rsid w:val="00ED70DA"/>
    <w:rsid w:val="00EE0BBF"/>
    <w:rsid w:val="00EE65F5"/>
    <w:rsid w:val="00EE6EA2"/>
    <w:rsid w:val="00EF0FE6"/>
    <w:rsid w:val="00EF45B4"/>
    <w:rsid w:val="00EF4AA2"/>
    <w:rsid w:val="00EF75E9"/>
    <w:rsid w:val="00F0046D"/>
    <w:rsid w:val="00F013EB"/>
    <w:rsid w:val="00F01EDE"/>
    <w:rsid w:val="00F02900"/>
    <w:rsid w:val="00F0303D"/>
    <w:rsid w:val="00F03E5D"/>
    <w:rsid w:val="00F06651"/>
    <w:rsid w:val="00F06FB1"/>
    <w:rsid w:val="00F07D99"/>
    <w:rsid w:val="00F10805"/>
    <w:rsid w:val="00F10A60"/>
    <w:rsid w:val="00F10BC3"/>
    <w:rsid w:val="00F10D01"/>
    <w:rsid w:val="00F114FB"/>
    <w:rsid w:val="00F126BB"/>
    <w:rsid w:val="00F165F6"/>
    <w:rsid w:val="00F17A5C"/>
    <w:rsid w:val="00F21EA0"/>
    <w:rsid w:val="00F22A45"/>
    <w:rsid w:val="00F24B6E"/>
    <w:rsid w:val="00F24DDF"/>
    <w:rsid w:val="00F277C9"/>
    <w:rsid w:val="00F27C5C"/>
    <w:rsid w:val="00F32604"/>
    <w:rsid w:val="00F3304F"/>
    <w:rsid w:val="00F33351"/>
    <w:rsid w:val="00F34E88"/>
    <w:rsid w:val="00F42617"/>
    <w:rsid w:val="00F453BA"/>
    <w:rsid w:val="00F46490"/>
    <w:rsid w:val="00F46586"/>
    <w:rsid w:val="00F51A32"/>
    <w:rsid w:val="00F53F23"/>
    <w:rsid w:val="00F55CB1"/>
    <w:rsid w:val="00F574BB"/>
    <w:rsid w:val="00F6046B"/>
    <w:rsid w:val="00F60FE0"/>
    <w:rsid w:val="00F62D0B"/>
    <w:rsid w:val="00F6429F"/>
    <w:rsid w:val="00F642F0"/>
    <w:rsid w:val="00F65CF6"/>
    <w:rsid w:val="00F66EF4"/>
    <w:rsid w:val="00F66FFB"/>
    <w:rsid w:val="00F70A92"/>
    <w:rsid w:val="00F71157"/>
    <w:rsid w:val="00F721A2"/>
    <w:rsid w:val="00F723B0"/>
    <w:rsid w:val="00F8084A"/>
    <w:rsid w:val="00F80BB8"/>
    <w:rsid w:val="00F814E7"/>
    <w:rsid w:val="00F827B1"/>
    <w:rsid w:val="00F854FC"/>
    <w:rsid w:val="00F8621D"/>
    <w:rsid w:val="00F870AE"/>
    <w:rsid w:val="00F87F1E"/>
    <w:rsid w:val="00F90056"/>
    <w:rsid w:val="00F920EE"/>
    <w:rsid w:val="00F955D8"/>
    <w:rsid w:val="00F96922"/>
    <w:rsid w:val="00F9765E"/>
    <w:rsid w:val="00F97DA0"/>
    <w:rsid w:val="00FA1B6B"/>
    <w:rsid w:val="00FA5FE1"/>
    <w:rsid w:val="00FA6BFC"/>
    <w:rsid w:val="00FA7429"/>
    <w:rsid w:val="00FB0ECB"/>
    <w:rsid w:val="00FB29C0"/>
    <w:rsid w:val="00FB2B98"/>
    <w:rsid w:val="00FB63C5"/>
    <w:rsid w:val="00FB7840"/>
    <w:rsid w:val="00FB7B4F"/>
    <w:rsid w:val="00FC1079"/>
    <w:rsid w:val="00FC1C6B"/>
    <w:rsid w:val="00FC27A2"/>
    <w:rsid w:val="00FC6BAA"/>
    <w:rsid w:val="00FC7F3A"/>
    <w:rsid w:val="00FD0ADF"/>
    <w:rsid w:val="00FD11A3"/>
    <w:rsid w:val="00FD1FE2"/>
    <w:rsid w:val="00FD256C"/>
    <w:rsid w:val="00FD4674"/>
    <w:rsid w:val="00FD58EB"/>
    <w:rsid w:val="00FD6F44"/>
    <w:rsid w:val="00FE025A"/>
    <w:rsid w:val="00FE1833"/>
    <w:rsid w:val="00FE30F1"/>
    <w:rsid w:val="00FE3486"/>
    <w:rsid w:val="00FE46CA"/>
    <w:rsid w:val="00FE68BF"/>
    <w:rsid w:val="00FE782F"/>
    <w:rsid w:val="00FF1A57"/>
    <w:rsid w:val="00FF3C58"/>
    <w:rsid w:val="00FF42AF"/>
    <w:rsid w:val="00FF6CD5"/>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3E"/>
  </w:style>
  <w:style w:type="paragraph" w:styleId="Ttulo1">
    <w:name w:val="heading 1"/>
    <w:basedOn w:val="Normal"/>
    <w:next w:val="Normal"/>
    <w:link w:val="Ttulo1Car"/>
    <w:uiPriority w:val="9"/>
    <w:qFormat/>
    <w:rsid w:val="006E1D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39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BE2F7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C2E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393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D393E"/>
    <w:pPr>
      <w:ind w:left="720"/>
      <w:contextualSpacing/>
    </w:pPr>
  </w:style>
  <w:style w:type="numbering" w:customStyle="1" w:styleId="Estilo1">
    <w:name w:val="Estilo1"/>
    <w:uiPriority w:val="99"/>
    <w:rsid w:val="005D393E"/>
    <w:pPr>
      <w:numPr>
        <w:numId w:val="1"/>
      </w:numPr>
    </w:pPr>
  </w:style>
  <w:style w:type="paragraph" w:styleId="Textodeglobo">
    <w:name w:val="Balloon Text"/>
    <w:basedOn w:val="Normal"/>
    <w:link w:val="TextodegloboCar"/>
    <w:uiPriority w:val="99"/>
    <w:semiHidden/>
    <w:unhideWhenUsed/>
    <w:rsid w:val="009117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731"/>
    <w:rPr>
      <w:rFonts w:ascii="Tahoma" w:hAnsi="Tahoma" w:cs="Tahoma"/>
      <w:sz w:val="16"/>
      <w:szCs w:val="16"/>
    </w:rPr>
  </w:style>
  <w:style w:type="paragraph" w:styleId="Epgrafe">
    <w:name w:val="caption"/>
    <w:basedOn w:val="Normal"/>
    <w:next w:val="Normal"/>
    <w:uiPriority w:val="35"/>
    <w:unhideWhenUsed/>
    <w:qFormat/>
    <w:rsid w:val="00FC1079"/>
    <w:pPr>
      <w:spacing w:line="240" w:lineRule="auto"/>
    </w:pPr>
    <w:rPr>
      <w:rFonts w:ascii="Calibri" w:eastAsia="Calibri" w:hAnsi="Calibri" w:cs="Times New Roman"/>
      <w:b/>
      <w:bCs/>
      <w:color w:val="4F81BD" w:themeColor="accent1"/>
      <w:sz w:val="18"/>
      <w:szCs w:val="18"/>
    </w:rPr>
  </w:style>
  <w:style w:type="paragraph" w:styleId="Sinespaciado">
    <w:name w:val="No Spacing"/>
    <w:link w:val="SinespaciadoCar"/>
    <w:uiPriority w:val="1"/>
    <w:qFormat/>
    <w:rsid w:val="006E1DF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6E1DF0"/>
    <w:rPr>
      <w:rFonts w:eastAsiaTheme="minorEastAsia"/>
      <w:lang w:val="es-ES"/>
    </w:rPr>
  </w:style>
  <w:style w:type="character" w:customStyle="1" w:styleId="Ttulo1Car">
    <w:name w:val="Título 1 Car"/>
    <w:basedOn w:val="Fuentedeprrafopredeter"/>
    <w:link w:val="Ttulo1"/>
    <w:uiPriority w:val="9"/>
    <w:rsid w:val="006E1DF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A63C6"/>
    <w:pPr>
      <w:outlineLvl w:val="9"/>
    </w:pPr>
    <w:rPr>
      <w:lang w:val="es-ES"/>
    </w:rPr>
  </w:style>
  <w:style w:type="paragraph" w:styleId="TDC1">
    <w:name w:val="toc 1"/>
    <w:basedOn w:val="Normal"/>
    <w:next w:val="Normal"/>
    <w:autoRedefine/>
    <w:uiPriority w:val="39"/>
    <w:unhideWhenUsed/>
    <w:rsid w:val="00E55F34"/>
    <w:pPr>
      <w:tabs>
        <w:tab w:val="right" w:leader="dot" w:pos="9627"/>
      </w:tabs>
      <w:spacing w:after="100"/>
    </w:pPr>
  </w:style>
  <w:style w:type="paragraph" w:styleId="TDC2">
    <w:name w:val="toc 2"/>
    <w:basedOn w:val="Normal"/>
    <w:next w:val="Normal"/>
    <w:autoRedefine/>
    <w:uiPriority w:val="39"/>
    <w:unhideWhenUsed/>
    <w:rsid w:val="003A63C6"/>
    <w:pPr>
      <w:spacing w:after="100"/>
      <w:ind w:left="220"/>
    </w:pPr>
  </w:style>
  <w:style w:type="character" w:styleId="Hipervnculo">
    <w:name w:val="Hyperlink"/>
    <w:basedOn w:val="Fuentedeprrafopredeter"/>
    <w:uiPriority w:val="99"/>
    <w:unhideWhenUsed/>
    <w:rsid w:val="003A63C6"/>
    <w:rPr>
      <w:color w:val="0000FF" w:themeColor="hyperlink"/>
      <w:u w:val="single"/>
    </w:rPr>
  </w:style>
  <w:style w:type="paragraph" w:customStyle="1" w:styleId="Cuerpo">
    <w:name w:val="Cuerpo"/>
    <w:rsid w:val="00195059"/>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CR"/>
    </w:rPr>
  </w:style>
  <w:style w:type="character" w:styleId="Referenciasutil">
    <w:name w:val="Subtle Reference"/>
    <w:basedOn w:val="Fuentedeprrafopredeter"/>
    <w:uiPriority w:val="31"/>
    <w:qFormat/>
    <w:rsid w:val="00A47EDC"/>
    <w:rPr>
      <w:smallCaps/>
      <w:color w:val="C0504D" w:themeColor="accent2"/>
      <w:u w:val="single"/>
    </w:rPr>
  </w:style>
  <w:style w:type="character" w:customStyle="1" w:styleId="Ttulo3Car">
    <w:name w:val="Título 3 Car"/>
    <w:basedOn w:val="Fuentedeprrafopredeter"/>
    <w:link w:val="Ttulo3"/>
    <w:rsid w:val="00BE2F73"/>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BE2F73"/>
    <w:pPr>
      <w:spacing w:after="0" w:line="240" w:lineRule="auto"/>
    </w:pPr>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7410"/>
    <w:pPr>
      <w:spacing w:before="100" w:beforeAutospacing="1" w:after="142" w:line="288" w:lineRule="auto"/>
    </w:pPr>
    <w:rPr>
      <w:rFonts w:ascii="Times New Roman" w:eastAsia="Times New Roman" w:hAnsi="Times New Roman" w:cs="Times New Roman"/>
      <w:sz w:val="24"/>
      <w:szCs w:val="24"/>
      <w:lang w:eastAsia="es-CR"/>
    </w:rPr>
  </w:style>
  <w:style w:type="paragraph" w:customStyle="1" w:styleId="western">
    <w:name w:val="western"/>
    <w:basedOn w:val="Normal"/>
    <w:rsid w:val="00C67410"/>
    <w:pPr>
      <w:spacing w:before="100" w:beforeAutospacing="1" w:after="142" w:line="288" w:lineRule="auto"/>
    </w:pPr>
    <w:rPr>
      <w:rFonts w:ascii="Times New Roman" w:eastAsia="Times New Roman" w:hAnsi="Times New Roman" w:cs="Times New Roman"/>
      <w:lang w:eastAsia="es-CR"/>
    </w:rPr>
  </w:style>
  <w:style w:type="paragraph" w:customStyle="1" w:styleId="western1">
    <w:name w:val="western1"/>
    <w:basedOn w:val="Normal"/>
    <w:rsid w:val="00C67410"/>
    <w:pPr>
      <w:spacing w:before="100" w:beforeAutospacing="1" w:after="0" w:line="288" w:lineRule="auto"/>
    </w:pPr>
    <w:rPr>
      <w:rFonts w:ascii="Times New Roman" w:eastAsia="Times New Roman" w:hAnsi="Times New Roman" w:cs="Times New Roman"/>
      <w:lang w:eastAsia="es-CR"/>
    </w:rPr>
  </w:style>
  <w:style w:type="paragraph" w:styleId="Subttulo">
    <w:name w:val="Subtitle"/>
    <w:basedOn w:val="Normal"/>
    <w:next w:val="Normal"/>
    <w:link w:val="SubttuloCar"/>
    <w:uiPriority w:val="11"/>
    <w:qFormat/>
    <w:rsid w:val="00587D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7DA0"/>
    <w:rPr>
      <w:rFonts w:asciiTheme="majorHAnsi" w:eastAsiaTheme="majorEastAsia" w:hAnsiTheme="majorHAnsi" w:cstheme="majorBidi"/>
      <w:i/>
      <w:iCs/>
      <w:color w:val="4F81BD" w:themeColor="accent1"/>
      <w:spacing w:val="15"/>
      <w:sz w:val="24"/>
      <w:szCs w:val="24"/>
    </w:rPr>
  </w:style>
  <w:style w:type="paragraph" w:styleId="Textonotapie">
    <w:name w:val="footnote text"/>
    <w:basedOn w:val="Normal"/>
    <w:link w:val="TextonotapieCar"/>
    <w:uiPriority w:val="99"/>
    <w:unhideWhenUsed/>
    <w:qFormat/>
    <w:rsid w:val="00587DA0"/>
    <w:pPr>
      <w:spacing w:after="0" w:line="240" w:lineRule="auto"/>
    </w:pPr>
    <w:rPr>
      <w:sz w:val="20"/>
      <w:szCs w:val="20"/>
    </w:rPr>
  </w:style>
  <w:style w:type="character" w:customStyle="1" w:styleId="TextonotapieCar">
    <w:name w:val="Texto nota pie Car"/>
    <w:basedOn w:val="Fuentedeprrafopredeter"/>
    <w:link w:val="Textonotapie"/>
    <w:uiPriority w:val="99"/>
    <w:rsid w:val="00587DA0"/>
    <w:rPr>
      <w:sz w:val="20"/>
      <w:szCs w:val="20"/>
    </w:rPr>
  </w:style>
  <w:style w:type="character" w:styleId="Refdenotaalpie">
    <w:name w:val="footnote reference"/>
    <w:basedOn w:val="Fuentedeprrafopredeter"/>
    <w:uiPriority w:val="99"/>
    <w:unhideWhenUsed/>
    <w:qFormat/>
    <w:rsid w:val="00587DA0"/>
    <w:rPr>
      <w:vertAlign w:val="superscript"/>
    </w:rPr>
  </w:style>
  <w:style w:type="table" w:customStyle="1" w:styleId="Listaclara-nfasis11">
    <w:name w:val="Lista clara - Énfasis 11"/>
    <w:basedOn w:val="Tablanormal"/>
    <w:uiPriority w:val="61"/>
    <w:rsid w:val="00587DA0"/>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redeterminado">
    <w:name w:val="Predeterminado"/>
    <w:qFormat/>
    <w:rsid w:val="0004395B"/>
    <w:pPr>
      <w:suppressAutoHyphens/>
      <w:overflowPunct w:val="0"/>
      <w:spacing w:after="0" w:line="200" w:lineRule="atLeast"/>
    </w:pPr>
    <w:rPr>
      <w:rFonts w:ascii="Mangal" w:eastAsia="Tahoma" w:hAnsi="Mangal" w:cs="Liberation Sans"/>
      <w:color w:val="000000"/>
      <w:sz w:val="36"/>
      <w:szCs w:val="24"/>
      <w:lang w:eastAsia="zh-CN" w:bidi="hi-IN"/>
    </w:rPr>
  </w:style>
  <w:style w:type="paragraph" w:customStyle="1" w:styleId="TtuloyobjetosLTGliederung1">
    <w:name w:val="Título y objetos~LT~Gliederung 1"/>
    <w:qFormat/>
    <w:rsid w:val="0004395B"/>
    <w:pPr>
      <w:suppressAutoHyphens/>
      <w:overflowPunct w:val="0"/>
      <w:spacing w:before="283" w:after="0" w:line="200" w:lineRule="atLeast"/>
    </w:pPr>
    <w:rPr>
      <w:rFonts w:ascii="Mangal" w:eastAsia="Tahoma" w:hAnsi="Mangal" w:cs="Liberation Sans"/>
      <w:color w:val="000000"/>
      <w:sz w:val="64"/>
      <w:szCs w:val="24"/>
      <w:lang w:eastAsia="zh-CN" w:bidi="hi-IN"/>
    </w:rPr>
  </w:style>
  <w:style w:type="paragraph" w:customStyle="1" w:styleId="Contenidodelatabla">
    <w:name w:val="Contenido de la tabla"/>
    <w:basedOn w:val="Normal"/>
    <w:qFormat/>
    <w:rsid w:val="0004395B"/>
    <w:pPr>
      <w:widowControl w:val="0"/>
      <w:suppressAutoHyphens/>
      <w:overflowPunct w:val="0"/>
      <w:spacing w:after="0" w:line="240" w:lineRule="auto"/>
    </w:pPr>
    <w:rPr>
      <w:rFonts w:ascii="Liberation Serif" w:eastAsia="SimSun" w:hAnsi="Liberation Serif" w:cs="Mangal"/>
      <w:color w:val="00000A"/>
      <w:sz w:val="24"/>
      <w:szCs w:val="24"/>
      <w:lang w:eastAsia="zh-CN" w:bidi="hi-IN"/>
    </w:rPr>
  </w:style>
  <w:style w:type="paragraph" w:customStyle="1" w:styleId="LO-normal">
    <w:name w:val="LO-normal"/>
    <w:qFormat/>
    <w:rsid w:val="0004395B"/>
    <w:pPr>
      <w:suppressAutoHyphens/>
      <w:overflowPunct w:val="0"/>
      <w:spacing w:after="0" w:line="240" w:lineRule="auto"/>
    </w:pPr>
    <w:rPr>
      <w:rFonts w:ascii="Times New Roman" w:eastAsia="Times New Roman" w:hAnsi="Times New Roman" w:cs="Times New Roman"/>
      <w:color w:val="000000"/>
      <w:sz w:val="24"/>
      <w:szCs w:val="24"/>
      <w:lang w:eastAsia="es-CR"/>
    </w:rPr>
  </w:style>
  <w:style w:type="table" w:customStyle="1" w:styleId="Sombreadomedio1-nfasis11">
    <w:name w:val="Sombreado medio 1 - Énfasis 11"/>
    <w:basedOn w:val="Tablanormal"/>
    <w:uiPriority w:val="63"/>
    <w:rsid w:val="0004395B"/>
    <w:pPr>
      <w:spacing w:after="0" w:line="240" w:lineRule="auto"/>
    </w:pPr>
    <w:rPr>
      <w:rFonts w:ascii="Liberation Serif" w:eastAsia="SimSun" w:hAnsi="Liberation Serif" w:cs="Mangal"/>
      <w:sz w:val="20"/>
      <w:szCs w:val="24"/>
      <w:lang w:eastAsia="zh-CN" w:bidi="hi-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ncladenotaalpie">
    <w:name w:val="Ancla de nota al pie"/>
    <w:rsid w:val="0004395B"/>
    <w:rPr>
      <w:vertAlign w:val="superscript"/>
    </w:rPr>
  </w:style>
  <w:style w:type="table" w:customStyle="1" w:styleId="Sombreadoclaro-nfasis11">
    <w:name w:val="Sombreado claro - Énfasis 11"/>
    <w:basedOn w:val="Tablanormal"/>
    <w:uiPriority w:val="60"/>
    <w:rsid w:val="0004395B"/>
    <w:pPr>
      <w:spacing w:after="0" w:line="240" w:lineRule="auto"/>
    </w:pPr>
    <w:rPr>
      <w:rFonts w:ascii="Liberation Serif" w:eastAsia="SimSun" w:hAnsi="Liberation Serif" w:cs="Mangal"/>
      <w:color w:val="365F91" w:themeColor="accent1" w:themeShade="BF"/>
      <w:sz w:val="20"/>
      <w:szCs w:val="24"/>
      <w:lang w:eastAsia="zh-CN" w:bidi="hi-I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DC3">
    <w:name w:val="toc 3"/>
    <w:basedOn w:val="Normal"/>
    <w:next w:val="Normal"/>
    <w:autoRedefine/>
    <w:uiPriority w:val="39"/>
    <w:unhideWhenUsed/>
    <w:rsid w:val="00936B10"/>
    <w:pPr>
      <w:spacing w:after="100"/>
      <w:ind w:left="440"/>
    </w:pPr>
  </w:style>
  <w:style w:type="paragraph" w:styleId="Encabezado">
    <w:name w:val="header"/>
    <w:basedOn w:val="Normal"/>
    <w:link w:val="EncabezadoCar"/>
    <w:uiPriority w:val="99"/>
    <w:semiHidden/>
    <w:unhideWhenUsed/>
    <w:rsid w:val="00936B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36B10"/>
  </w:style>
  <w:style w:type="paragraph" w:styleId="Piedepgina">
    <w:name w:val="footer"/>
    <w:basedOn w:val="Normal"/>
    <w:link w:val="PiedepginaCar"/>
    <w:uiPriority w:val="99"/>
    <w:unhideWhenUsed/>
    <w:rsid w:val="00936B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6B10"/>
  </w:style>
  <w:style w:type="character" w:styleId="Textoennegrita">
    <w:name w:val="Strong"/>
    <w:basedOn w:val="Fuentedeprrafopredeter"/>
    <w:uiPriority w:val="22"/>
    <w:qFormat/>
    <w:rsid w:val="000357FE"/>
    <w:rPr>
      <w:b/>
      <w:bCs/>
    </w:rPr>
  </w:style>
  <w:style w:type="paragraph" w:styleId="Ttulo">
    <w:name w:val="Title"/>
    <w:basedOn w:val="Normal"/>
    <w:next w:val="Normal"/>
    <w:link w:val="TtuloCar"/>
    <w:uiPriority w:val="10"/>
    <w:qFormat/>
    <w:rsid w:val="000357FE"/>
    <w:pPr>
      <w:numPr>
        <w:numId w:val="3"/>
      </w:numPr>
      <w:spacing w:after="300" w:line="240" w:lineRule="auto"/>
      <w:contextualSpacing/>
    </w:pPr>
    <w:rPr>
      <w:rFonts w:ascii="Arial" w:eastAsiaTheme="majorEastAsia" w:hAnsi="Arial" w:cs="Arial"/>
      <w:b/>
      <w:spacing w:val="5"/>
      <w:kern w:val="28"/>
      <w:sz w:val="32"/>
      <w:szCs w:val="32"/>
      <w:lang w:val="es-ES" w:eastAsia="es-ES"/>
    </w:rPr>
  </w:style>
  <w:style w:type="character" w:customStyle="1" w:styleId="TtuloCar">
    <w:name w:val="Título Car"/>
    <w:basedOn w:val="Fuentedeprrafopredeter"/>
    <w:link w:val="Ttulo"/>
    <w:uiPriority w:val="10"/>
    <w:rsid w:val="000357FE"/>
    <w:rPr>
      <w:rFonts w:ascii="Arial" w:eastAsiaTheme="majorEastAsia" w:hAnsi="Arial" w:cs="Arial"/>
      <w:b/>
      <w:spacing w:val="5"/>
      <w:kern w:val="28"/>
      <w:sz w:val="32"/>
      <w:szCs w:val="32"/>
      <w:lang w:val="es-ES" w:eastAsia="es-ES"/>
    </w:rPr>
  </w:style>
  <w:style w:type="paragraph" w:styleId="TDC4">
    <w:name w:val="toc 4"/>
    <w:basedOn w:val="Normal"/>
    <w:next w:val="Normal"/>
    <w:autoRedefine/>
    <w:uiPriority w:val="39"/>
    <w:unhideWhenUsed/>
    <w:rsid w:val="008A5DC6"/>
    <w:pPr>
      <w:spacing w:after="100"/>
      <w:ind w:left="660"/>
    </w:pPr>
    <w:rPr>
      <w:rFonts w:eastAsiaTheme="minorEastAsia"/>
      <w:lang w:eastAsia="es-CR"/>
    </w:rPr>
  </w:style>
  <w:style w:type="paragraph" w:styleId="TDC5">
    <w:name w:val="toc 5"/>
    <w:basedOn w:val="Normal"/>
    <w:next w:val="Normal"/>
    <w:autoRedefine/>
    <w:uiPriority w:val="39"/>
    <w:unhideWhenUsed/>
    <w:rsid w:val="008A5DC6"/>
    <w:pPr>
      <w:spacing w:after="100"/>
      <w:ind w:left="880"/>
    </w:pPr>
    <w:rPr>
      <w:rFonts w:eastAsiaTheme="minorEastAsia"/>
      <w:lang w:eastAsia="es-CR"/>
    </w:rPr>
  </w:style>
  <w:style w:type="paragraph" w:styleId="TDC6">
    <w:name w:val="toc 6"/>
    <w:basedOn w:val="Normal"/>
    <w:next w:val="Normal"/>
    <w:autoRedefine/>
    <w:uiPriority w:val="39"/>
    <w:unhideWhenUsed/>
    <w:rsid w:val="008A5DC6"/>
    <w:pPr>
      <w:spacing w:after="100"/>
      <w:ind w:left="1100"/>
    </w:pPr>
    <w:rPr>
      <w:rFonts w:eastAsiaTheme="minorEastAsia"/>
      <w:lang w:eastAsia="es-CR"/>
    </w:rPr>
  </w:style>
  <w:style w:type="paragraph" w:styleId="TDC7">
    <w:name w:val="toc 7"/>
    <w:basedOn w:val="Normal"/>
    <w:next w:val="Normal"/>
    <w:autoRedefine/>
    <w:uiPriority w:val="39"/>
    <w:unhideWhenUsed/>
    <w:rsid w:val="008A5DC6"/>
    <w:pPr>
      <w:spacing w:after="100"/>
      <w:ind w:left="1320"/>
    </w:pPr>
    <w:rPr>
      <w:rFonts w:eastAsiaTheme="minorEastAsia"/>
      <w:lang w:eastAsia="es-CR"/>
    </w:rPr>
  </w:style>
  <w:style w:type="paragraph" w:styleId="TDC8">
    <w:name w:val="toc 8"/>
    <w:basedOn w:val="Normal"/>
    <w:next w:val="Normal"/>
    <w:autoRedefine/>
    <w:uiPriority w:val="39"/>
    <w:unhideWhenUsed/>
    <w:rsid w:val="008A5DC6"/>
    <w:pPr>
      <w:spacing w:after="100"/>
      <w:ind w:left="1540"/>
    </w:pPr>
    <w:rPr>
      <w:rFonts w:eastAsiaTheme="minorEastAsia"/>
      <w:lang w:eastAsia="es-CR"/>
    </w:rPr>
  </w:style>
  <w:style w:type="paragraph" w:styleId="TDC9">
    <w:name w:val="toc 9"/>
    <w:basedOn w:val="Normal"/>
    <w:next w:val="Normal"/>
    <w:autoRedefine/>
    <w:uiPriority w:val="39"/>
    <w:unhideWhenUsed/>
    <w:rsid w:val="008A5DC6"/>
    <w:pPr>
      <w:spacing w:after="100"/>
      <w:ind w:left="1760"/>
    </w:pPr>
    <w:rPr>
      <w:rFonts w:eastAsiaTheme="minorEastAsia"/>
      <w:lang w:eastAsia="es-CR"/>
    </w:rPr>
  </w:style>
  <w:style w:type="paragraph" w:customStyle="1" w:styleId="Titulo2Informe">
    <w:name w:val="Titulo 2 Informe"/>
    <w:basedOn w:val="Ttulo2"/>
    <w:link w:val="Titulo2InformeCar"/>
    <w:qFormat/>
    <w:rsid w:val="00E55F34"/>
    <w:rPr>
      <w:rFonts w:ascii="Arial" w:hAnsi="Arial" w:cs="Arial"/>
      <w:sz w:val="28"/>
      <w:szCs w:val="28"/>
      <w:lang w:val="es-MX"/>
    </w:rPr>
  </w:style>
  <w:style w:type="paragraph" w:customStyle="1" w:styleId="Titulo1informelabores">
    <w:name w:val="Titulo 1 informe labores"/>
    <w:basedOn w:val="Ttulo1"/>
    <w:link w:val="Titulo1informelaboresCar"/>
    <w:qFormat/>
    <w:rsid w:val="00E55F34"/>
    <w:rPr>
      <w:rFonts w:ascii="Arial" w:hAnsi="Arial" w:cs="Arial"/>
      <w:color w:val="E36C0A" w:themeColor="accent6" w:themeShade="BF"/>
      <w:sz w:val="32"/>
      <w:szCs w:val="32"/>
      <w:lang w:val="es-MX"/>
    </w:rPr>
  </w:style>
  <w:style w:type="character" w:customStyle="1" w:styleId="Titulo2InformeCar">
    <w:name w:val="Titulo 2 Informe Car"/>
    <w:basedOn w:val="Ttulo2Car"/>
    <w:link w:val="Titulo2Informe"/>
    <w:rsid w:val="00E55F34"/>
    <w:rPr>
      <w:rFonts w:ascii="Arial" w:eastAsiaTheme="majorEastAsia" w:hAnsi="Arial" w:cs="Arial"/>
      <w:b/>
      <w:bCs/>
      <w:color w:val="4F81BD" w:themeColor="accent1"/>
      <w:sz w:val="28"/>
      <w:szCs w:val="28"/>
      <w:lang w:val="es-MX"/>
    </w:rPr>
  </w:style>
  <w:style w:type="character" w:customStyle="1" w:styleId="Titulo1informelaboresCar">
    <w:name w:val="Titulo 1 informe labores Car"/>
    <w:basedOn w:val="Ttulo1Car"/>
    <w:link w:val="Titulo1informelabores"/>
    <w:rsid w:val="00E55F34"/>
    <w:rPr>
      <w:rFonts w:ascii="Arial" w:eastAsiaTheme="majorEastAsia" w:hAnsi="Arial" w:cs="Arial"/>
      <w:b/>
      <w:bCs/>
      <w:color w:val="E36C0A" w:themeColor="accent6" w:themeShade="BF"/>
      <w:sz w:val="32"/>
      <w:szCs w:val="32"/>
      <w:lang w:val="es-MX"/>
    </w:rPr>
  </w:style>
  <w:style w:type="character" w:customStyle="1" w:styleId="Ttulo4Car">
    <w:name w:val="Título 4 Car"/>
    <w:basedOn w:val="Fuentedeprrafopredeter"/>
    <w:link w:val="Ttulo4"/>
    <w:uiPriority w:val="9"/>
    <w:rsid w:val="006C2E96"/>
    <w:rPr>
      <w:rFonts w:asciiTheme="majorHAnsi" w:eastAsiaTheme="majorEastAsia" w:hAnsiTheme="majorHAnsi" w:cstheme="majorBidi"/>
      <w:b/>
      <w:bCs/>
      <w:i/>
      <w:iCs/>
      <w:color w:val="4F81BD" w:themeColor="accent1"/>
    </w:rPr>
  </w:style>
  <w:style w:type="paragraph" w:customStyle="1" w:styleId="a">
    <w:basedOn w:val="Normal"/>
    <w:next w:val="Normal"/>
    <w:uiPriority w:val="35"/>
    <w:unhideWhenUsed/>
    <w:qFormat/>
    <w:rsid w:val="0061219B"/>
    <w:pPr>
      <w:spacing w:after="0" w:line="240" w:lineRule="auto"/>
      <w:jc w:val="center"/>
    </w:pPr>
    <w:rPr>
      <w:rFonts w:ascii="Arial" w:eastAsia="Calibri" w:hAnsi="Arial" w:cs="Times New Roman"/>
      <w:sz w:val="24"/>
      <w:szCs w:val="24"/>
      <w:lang w:val="es-ES"/>
    </w:rPr>
  </w:style>
  <w:style w:type="paragraph" w:customStyle="1" w:styleId="Fuente">
    <w:name w:val="Fuente"/>
    <w:basedOn w:val="Normal"/>
    <w:qFormat/>
    <w:rsid w:val="0061219B"/>
    <w:pPr>
      <w:spacing w:after="0" w:line="240" w:lineRule="auto"/>
      <w:jc w:val="center"/>
    </w:pPr>
    <w:rPr>
      <w:rFonts w:ascii="Arial Narrow" w:eastAsia="Calibri" w:hAnsi="Arial Narrow" w:cs="Times New Roman"/>
      <w:sz w:val="20"/>
      <w:lang w:val="es-ES"/>
    </w:rPr>
  </w:style>
  <w:style w:type="paragraph" w:customStyle="1" w:styleId="Fuentecuadro">
    <w:name w:val="Fuente cuadro"/>
    <w:basedOn w:val="Normal"/>
    <w:qFormat/>
    <w:rsid w:val="0061219B"/>
    <w:pPr>
      <w:spacing w:after="0" w:line="240" w:lineRule="auto"/>
      <w:jc w:val="both"/>
    </w:pPr>
    <w:rPr>
      <w:rFonts w:ascii="Arial" w:eastAsia="Calibri" w:hAnsi="Arial" w:cs="Times New Roman"/>
      <w:lang w:val="es-ES"/>
    </w:rPr>
  </w:style>
  <w:style w:type="character" w:styleId="Refdecomentario">
    <w:name w:val="annotation reference"/>
    <w:uiPriority w:val="99"/>
    <w:semiHidden/>
    <w:unhideWhenUsed/>
    <w:rsid w:val="002A07AA"/>
    <w:rPr>
      <w:sz w:val="16"/>
      <w:szCs w:val="16"/>
    </w:rPr>
  </w:style>
  <w:style w:type="character" w:customStyle="1" w:styleId="Fuentedeprrafopredeter1">
    <w:name w:val="Fuente de párrafo predeter.1"/>
    <w:qFormat/>
    <w:rsid w:val="007654E8"/>
  </w:style>
  <w:style w:type="paragraph" w:customStyle="1" w:styleId="Cuerpodetexto">
    <w:name w:val="Cuerpo de texto"/>
    <w:basedOn w:val="Normal"/>
    <w:rsid w:val="007654E8"/>
    <w:pPr>
      <w:suppressAutoHyphens/>
      <w:spacing w:after="140" w:line="288" w:lineRule="auto"/>
      <w:textAlignment w:val="baseline"/>
    </w:pPr>
    <w:rPr>
      <w:rFonts w:ascii="Cambria" w:eastAsia="Segoe UI" w:hAnsi="Cambria" w:cs="Tahoma"/>
      <w:color w:val="00000A"/>
      <w:sz w:val="24"/>
      <w:szCs w:val="24"/>
      <w:lang w:val="en-US" w:eastAsia="es-ES"/>
    </w:rPr>
  </w:style>
  <w:style w:type="paragraph" w:customStyle="1" w:styleId="Standard">
    <w:name w:val="Standard"/>
    <w:qFormat/>
    <w:rsid w:val="007654E8"/>
    <w:pPr>
      <w:spacing w:after="0" w:line="240" w:lineRule="auto"/>
    </w:pPr>
    <w:rPr>
      <w:rFonts w:ascii="Cambria" w:eastAsia="Segoe UI" w:hAnsi="Cambria" w:cs="Tahoma"/>
      <w:color w:val="00000A"/>
      <w:sz w:val="24"/>
      <w:szCs w:val="24"/>
      <w:lang w:val="en-US" w:eastAsia="es-ES"/>
    </w:rPr>
  </w:style>
  <w:style w:type="paragraph" w:customStyle="1" w:styleId="Ttulo11">
    <w:name w:val="Título 11"/>
    <w:basedOn w:val="Standard"/>
    <w:next w:val="Standard"/>
    <w:qFormat/>
    <w:rsid w:val="007654E8"/>
    <w:pPr>
      <w:keepNext/>
      <w:keepLines/>
      <w:spacing w:before="480"/>
      <w:outlineLvl w:val="0"/>
    </w:pPr>
    <w:rPr>
      <w:rFonts w:ascii="Calibri" w:eastAsia="Calibri" w:hAnsi="Calibri" w:cs="Calibri"/>
      <w:b/>
      <w:bCs/>
      <w:color w:val="000000"/>
      <w:sz w:val="32"/>
      <w:szCs w:val="32"/>
    </w:rPr>
  </w:style>
  <w:style w:type="paragraph" w:customStyle="1" w:styleId="Ttulo21">
    <w:name w:val="Título 21"/>
    <w:basedOn w:val="Normal"/>
    <w:qFormat/>
    <w:rsid w:val="007654E8"/>
    <w:pPr>
      <w:keepNext/>
      <w:widowControl w:val="0"/>
      <w:tabs>
        <w:tab w:val="center" w:pos="4252"/>
        <w:tab w:val="right" w:pos="8504"/>
      </w:tabs>
      <w:spacing w:before="200" w:after="0" w:line="240" w:lineRule="auto"/>
      <w:outlineLvl w:val="1"/>
    </w:pPr>
    <w:rPr>
      <w:rFonts w:ascii="Liberation Serif" w:eastAsia="Segoe UI" w:hAnsi="Liberation Serif" w:cs="Tahoma"/>
      <w:b/>
      <w:bCs/>
      <w:color w:val="000000"/>
      <w:sz w:val="36"/>
      <w:szCs w:val="36"/>
      <w:lang w:val="en-US" w:eastAsia="es-ES"/>
    </w:rPr>
  </w:style>
  <w:style w:type="paragraph" w:customStyle="1" w:styleId="Ttulo31">
    <w:name w:val="Título 31"/>
    <w:basedOn w:val="Normal"/>
    <w:qFormat/>
    <w:rsid w:val="007654E8"/>
    <w:pPr>
      <w:keepNext/>
      <w:widowControl w:val="0"/>
      <w:tabs>
        <w:tab w:val="center" w:pos="4252"/>
        <w:tab w:val="right" w:pos="8504"/>
      </w:tabs>
      <w:spacing w:before="140" w:after="0" w:line="240" w:lineRule="auto"/>
      <w:outlineLvl w:val="2"/>
    </w:pPr>
    <w:rPr>
      <w:rFonts w:ascii="Liberation Sans" w:eastAsia="Microsoft YaHei" w:hAnsi="Liberation Sans" w:cs="Mangal"/>
      <w:b/>
      <w:bCs/>
      <w:sz w:val="28"/>
      <w:szCs w:val="28"/>
      <w:lang w:val="en-US" w:eastAsia="es-ES"/>
    </w:rPr>
  </w:style>
  <w:style w:type="paragraph" w:customStyle="1" w:styleId="Textbody">
    <w:name w:val="Text body"/>
    <w:basedOn w:val="Standard"/>
    <w:qFormat/>
    <w:rsid w:val="007654E8"/>
    <w:pPr>
      <w:spacing w:after="140" w:line="288" w:lineRule="auto"/>
    </w:pPr>
  </w:style>
  <w:style w:type="paragraph" w:customStyle="1" w:styleId="Prrafodelista1">
    <w:name w:val="Párrafo de lista1"/>
    <w:basedOn w:val="Standard"/>
    <w:qFormat/>
    <w:rsid w:val="007654E8"/>
    <w:pPr>
      <w:ind w:left="720"/>
    </w:pPr>
    <w:rPr>
      <w:rFonts w:ascii="Calibri" w:eastAsia="MS Mincho" w:hAnsi="Calibri" w:cs="Mangal"/>
    </w:rPr>
  </w:style>
  <w:style w:type="paragraph" w:styleId="Textocomentario">
    <w:name w:val="annotation text"/>
    <w:basedOn w:val="Normal"/>
    <w:link w:val="TextocomentarioCar"/>
    <w:uiPriority w:val="99"/>
    <w:semiHidden/>
    <w:unhideWhenUsed/>
    <w:rsid w:val="000D0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0F88"/>
    <w:rPr>
      <w:sz w:val="20"/>
      <w:szCs w:val="20"/>
    </w:rPr>
  </w:style>
  <w:style w:type="paragraph" w:styleId="Asuntodelcomentario">
    <w:name w:val="annotation subject"/>
    <w:basedOn w:val="Textocomentario"/>
    <w:next w:val="Textocomentario"/>
    <w:link w:val="AsuntodelcomentarioCar"/>
    <w:uiPriority w:val="99"/>
    <w:semiHidden/>
    <w:unhideWhenUsed/>
    <w:rsid w:val="000D0F88"/>
    <w:rPr>
      <w:b/>
      <w:bCs/>
    </w:rPr>
  </w:style>
  <w:style w:type="character" w:customStyle="1" w:styleId="AsuntodelcomentarioCar">
    <w:name w:val="Asunto del comentario Car"/>
    <w:basedOn w:val="TextocomentarioCar"/>
    <w:link w:val="Asuntodelcomentario"/>
    <w:uiPriority w:val="99"/>
    <w:semiHidden/>
    <w:rsid w:val="000D0F88"/>
    <w:rPr>
      <w:b/>
      <w:bCs/>
      <w:sz w:val="20"/>
      <w:szCs w:val="20"/>
    </w:rPr>
  </w:style>
  <w:style w:type="paragraph" w:styleId="Revisin">
    <w:name w:val="Revision"/>
    <w:hidden/>
    <w:uiPriority w:val="99"/>
    <w:semiHidden/>
    <w:rsid w:val="000D0F88"/>
    <w:pPr>
      <w:spacing w:after="0" w:line="240" w:lineRule="auto"/>
    </w:pPr>
  </w:style>
  <w:style w:type="paragraph" w:customStyle="1" w:styleId="Default">
    <w:name w:val="Default"/>
    <w:rsid w:val="000D10F0"/>
    <w:pPr>
      <w:widowControl w:val="0"/>
      <w:autoSpaceDE w:val="0"/>
      <w:autoSpaceDN w:val="0"/>
      <w:adjustRightInd w:val="0"/>
      <w:spacing w:after="0" w:line="240" w:lineRule="auto"/>
    </w:pPr>
    <w:rPr>
      <w:rFonts w:ascii="Calibri" w:eastAsiaTheme="minorEastAsia" w:hAnsi="Calibri" w:cs="Calibri"/>
      <w:color w:val="000000"/>
      <w:sz w:val="24"/>
      <w:szCs w:val="24"/>
      <w:lang w:val="es-ES" w:eastAsia="es-ES"/>
    </w:rPr>
  </w:style>
  <w:style w:type="paragraph" w:styleId="Textonotaalfinal">
    <w:name w:val="endnote text"/>
    <w:basedOn w:val="Normal"/>
    <w:link w:val="TextonotaalfinalCar"/>
    <w:uiPriority w:val="99"/>
    <w:semiHidden/>
    <w:unhideWhenUsed/>
    <w:rsid w:val="00690F9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0F95"/>
    <w:rPr>
      <w:sz w:val="20"/>
      <w:szCs w:val="20"/>
    </w:rPr>
  </w:style>
  <w:style w:type="character" w:styleId="Refdenotaalfinal">
    <w:name w:val="endnote reference"/>
    <w:basedOn w:val="Fuentedeprrafopredeter"/>
    <w:uiPriority w:val="99"/>
    <w:semiHidden/>
    <w:unhideWhenUsed/>
    <w:rsid w:val="00690F95"/>
    <w:rPr>
      <w:vertAlign w:val="superscript"/>
    </w:rPr>
  </w:style>
  <w:style w:type="table" w:customStyle="1" w:styleId="Sombreadoclaro-nfasis12">
    <w:name w:val="Sombreado claro - Énfasis 12"/>
    <w:basedOn w:val="Tablanormal"/>
    <w:uiPriority w:val="60"/>
    <w:rsid w:val="00184CC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mail-western">
    <w:name w:val="gmail-western"/>
    <w:basedOn w:val="Normal"/>
    <w:rsid w:val="00A84DB1"/>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r="http://schemas.openxmlformats.org/officeDocument/2006/relationships" xmlns:w="http://schemas.openxmlformats.org/wordprocessingml/2006/main">
  <w:divs>
    <w:div w:id="94909284">
      <w:bodyDiv w:val="1"/>
      <w:marLeft w:val="0"/>
      <w:marRight w:val="0"/>
      <w:marTop w:val="0"/>
      <w:marBottom w:val="0"/>
      <w:divBdr>
        <w:top w:val="none" w:sz="0" w:space="0" w:color="auto"/>
        <w:left w:val="none" w:sz="0" w:space="0" w:color="auto"/>
        <w:bottom w:val="none" w:sz="0" w:space="0" w:color="auto"/>
        <w:right w:val="none" w:sz="0" w:space="0" w:color="auto"/>
      </w:divBdr>
    </w:div>
    <w:div w:id="164826842">
      <w:bodyDiv w:val="1"/>
      <w:marLeft w:val="0"/>
      <w:marRight w:val="0"/>
      <w:marTop w:val="0"/>
      <w:marBottom w:val="0"/>
      <w:divBdr>
        <w:top w:val="none" w:sz="0" w:space="0" w:color="auto"/>
        <w:left w:val="none" w:sz="0" w:space="0" w:color="auto"/>
        <w:bottom w:val="none" w:sz="0" w:space="0" w:color="auto"/>
        <w:right w:val="none" w:sz="0" w:space="0" w:color="auto"/>
      </w:divBdr>
    </w:div>
    <w:div w:id="383258126">
      <w:bodyDiv w:val="1"/>
      <w:marLeft w:val="0"/>
      <w:marRight w:val="0"/>
      <w:marTop w:val="0"/>
      <w:marBottom w:val="0"/>
      <w:divBdr>
        <w:top w:val="none" w:sz="0" w:space="0" w:color="auto"/>
        <w:left w:val="none" w:sz="0" w:space="0" w:color="auto"/>
        <w:bottom w:val="none" w:sz="0" w:space="0" w:color="auto"/>
        <w:right w:val="none" w:sz="0" w:space="0" w:color="auto"/>
      </w:divBdr>
    </w:div>
    <w:div w:id="420682913">
      <w:bodyDiv w:val="1"/>
      <w:marLeft w:val="0"/>
      <w:marRight w:val="0"/>
      <w:marTop w:val="0"/>
      <w:marBottom w:val="0"/>
      <w:divBdr>
        <w:top w:val="none" w:sz="0" w:space="0" w:color="auto"/>
        <w:left w:val="none" w:sz="0" w:space="0" w:color="auto"/>
        <w:bottom w:val="none" w:sz="0" w:space="0" w:color="auto"/>
        <w:right w:val="none" w:sz="0" w:space="0" w:color="auto"/>
      </w:divBdr>
    </w:div>
    <w:div w:id="426770553">
      <w:bodyDiv w:val="1"/>
      <w:marLeft w:val="0"/>
      <w:marRight w:val="0"/>
      <w:marTop w:val="0"/>
      <w:marBottom w:val="0"/>
      <w:divBdr>
        <w:top w:val="none" w:sz="0" w:space="0" w:color="auto"/>
        <w:left w:val="none" w:sz="0" w:space="0" w:color="auto"/>
        <w:bottom w:val="none" w:sz="0" w:space="0" w:color="auto"/>
        <w:right w:val="none" w:sz="0" w:space="0" w:color="auto"/>
      </w:divBdr>
    </w:div>
    <w:div w:id="449397494">
      <w:bodyDiv w:val="1"/>
      <w:marLeft w:val="0"/>
      <w:marRight w:val="0"/>
      <w:marTop w:val="0"/>
      <w:marBottom w:val="0"/>
      <w:divBdr>
        <w:top w:val="none" w:sz="0" w:space="0" w:color="auto"/>
        <w:left w:val="none" w:sz="0" w:space="0" w:color="auto"/>
        <w:bottom w:val="none" w:sz="0" w:space="0" w:color="auto"/>
        <w:right w:val="none" w:sz="0" w:space="0" w:color="auto"/>
      </w:divBdr>
    </w:div>
    <w:div w:id="482698098">
      <w:bodyDiv w:val="1"/>
      <w:marLeft w:val="0"/>
      <w:marRight w:val="0"/>
      <w:marTop w:val="0"/>
      <w:marBottom w:val="0"/>
      <w:divBdr>
        <w:top w:val="none" w:sz="0" w:space="0" w:color="auto"/>
        <w:left w:val="none" w:sz="0" w:space="0" w:color="auto"/>
        <w:bottom w:val="none" w:sz="0" w:space="0" w:color="auto"/>
        <w:right w:val="none" w:sz="0" w:space="0" w:color="auto"/>
      </w:divBdr>
    </w:div>
    <w:div w:id="677848159">
      <w:bodyDiv w:val="1"/>
      <w:marLeft w:val="0"/>
      <w:marRight w:val="0"/>
      <w:marTop w:val="0"/>
      <w:marBottom w:val="0"/>
      <w:divBdr>
        <w:top w:val="none" w:sz="0" w:space="0" w:color="auto"/>
        <w:left w:val="none" w:sz="0" w:space="0" w:color="auto"/>
        <w:bottom w:val="none" w:sz="0" w:space="0" w:color="auto"/>
        <w:right w:val="none" w:sz="0" w:space="0" w:color="auto"/>
      </w:divBdr>
    </w:div>
    <w:div w:id="746850647">
      <w:bodyDiv w:val="1"/>
      <w:marLeft w:val="0"/>
      <w:marRight w:val="0"/>
      <w:marTop w:val="0"/>
      <w:marBottom w:val="0"/>
      <w:divBdr>
        <w:top w:val="none" w:sz="0" w:space="0" w:color="auto"/>
        <w:left w:val="none" w:sz="0" w:space="0" w:color="auto"/>
        <w:bottom w:val="none" w:sz="0" w:space="0" w:color="auto"/>
        <w:right w:val="none" w:sz="0" w:space="0" w:color="auto"/>
      </w:divBdr>
    </w:div>
    <w:div w:id="790319764">
      <w:bodyDiv w:val="1"/>
      <w:marLeft w:val="0"/>
      <w:marRight w:val="0"/>
      <w:marTop w:val="0"/>
      <w:marBottom w:val="0"/>
      <w:divBdr>
        <w:top w:val="none" w:sz="0" w:space="0" w:color="auto"/>
        <w:left w:val="none" w:sz="0" w:space="0" w:color="auto"/>
        <w:bottom w:val="none" w:sz="0" w:space="0" w:color="auto"/>
        <w:right w:val="none" w:sz="0" w:space="0" w:color="auto"/>
      </w:divBdr>
    </w:div>
    <w:div w:id="854079118">
      <w:bodyDiv w:val="1"/>
      <w:marLeft w:val="0"/>
      <w:marRight w:val="0"/>
      <w:marTop w:val="0"/>
      <w:marBottom w:val="0"/>
      <w:divBdr>
        <w:top w:val="none" w:sz="0" w:space="0" w:color="auto"/>
        <w:left w:val="none" w:sz="0" w:space="0" w:color="auto"/>
        <w:bottom w:val="none" w:sz="0" w:space="0" w:color="auto"/>
        <w:right w:val="none" w:sz="0" w:space="0" w:color="auto"/>
      </w:divBdr>
    </w:div>
    <w:div w:id="926311137">
      <w:bodyDiv w:val="1"/>
      <w:marLeft w:val="0"/>
      <w:marRight w:val="0"/>
      <w:marTop w:val="0"/>
      <w:marBottom w:val="0"/>
      <w:divBdr>
        <w:top w:val="none" w:sz="0" w:space="0" w:color="auto"/>
        <w:left w:val="none" w:sz="0" w:space="0" w:color="auto"/>
        <w:bottom w:val="none" w:sz="0" w:space="0" w:color="auto"/>
        <w:right w:val="none" w:sz="0" w:space="0" w:color="auto"/>
      </w:divBdr>
    </w:div>
    <w:div w:id="932206655">
      <w:bodyDiv w:val="1"/>
      <w:marLeft w:val="0"/>
      <w:marRight w:val="0"/>
      <w:marTop w:val="0"/>
      <w:marBottom w:val="0"/>
      <w:divBdr>
        <w:top w:val="none" w:sz="0" w:space="0" w:color="auto"/>
        <w:left w:val="none" w:sz="0" w:space="0" w:color="auto"/>
        <w:bottom w:val="none" w:sz="0" w:space="0" w:color="auto"/>
        <w:right w:val="none" w:sz="0" w:space="0" w:color="auto"/>
      </w:divBdr>
    </w:div>
    <w:div w:id="1145050282">
      <w:bodyDiv w:val="1"/>
      <w:marLeft w:val="0"/>
      <w:marRight w:val="0"/>
      <w:marTop w:val="0"/>
      <w:marBottom w:val="0"/>
      <w:divBdr>
        <w:top w:val="none" w:sz="0" w:space="0" w:color="auto"/>
        <w:left w:val="none" w:sz="0" w:space="0" w:color="auto"/>
        <w:bottom w:val="none" w:sz="0" w:space="0" w:color="auto"/>
        <w:right w:val="none" w:sz="0" w:space="0" w:color="auto"/>
      </w:divBdr>
    </w:div>
    <w:div w:id="1329554942">
      <w:bodyDiv w:val="1"/>
      <w:marLeft w:val="0"/>
      <w:marRight w:val="0"/>
      <w:marTop w:val="0"/>
      <w:marBottom w:val="0"/>
      <w:divBdr>
        <w:top w:val="none" w:sz="0" w:space="0" w:color="auto"/>
        <w:left w:val="none" w:sz="0" w:space="0" w:color="auto"/>
        <w:bottom w:val="none" w:sz="0" w:space="0" w:color="auto"/>
        <w:right w:val="none" w:sz="0" w:space="0" w:color="auto"/>
      </w:divBdr>
    </w:div>
    <w:div w:id="1384208551">
      <w:bodyDiv w:val="1"/>
      <w:marLeft w:val="0"/>
      <w:marRight w:val="0"/>
      <w:marTop w:val="0"/>
      <w:marBottom w:val="0"/>
      <w:divBdr>
        <w:top w:val="none" w:sz="0" w:space="0" w:color="auto"/>
        <w:left w:val="none" w:sz="0" w:space="0" w:color="auto"/>
        <w:bottom w:val="none" w:sz="0" w:space="0" w:color="auto"/>
        <w:right w:val="none" w:sz="0" w:space="0" w:color="auto"/>
      </w:divBdr>
    </w:div>
    <w:div w:id="1472477071">
      <w:bodyDiv w:val="1"/>
      <w:marLeft w:val="0"/>
      <w:marRight w:val="0"/>
      <w:marTop w:val="0"/>
      <w:marBottom w:val="0"/>
      <w:divBdr>
        <w:top w:val="none" w:sz="0" w:space="0" w:color="auto"/>
        <w:left w:val="none" w:sz="0" w:space="0" w:color="auto"/>
        <w:bottom w:val="none" w:sz="0" w:space="0" w:color="auto"/>
        <w:right w:val="none" w:sz="0" w:space="0" w:color="auto"/>
      </w:divBdr>
    </w:div>
    <w:div w:id="1497267060">
      <w:bodyDiv w:val="1"/>
      <w:marLeft w:val="0"/>
      <w:marRight w:val="0"/>
      <w:marTop w:val="0"/>
      <w:marBottom w:val="0"/>
      <w:divBdr>
        <w:top w:val="none" w:sz="0" w:space="0" w:color="auto"/>
        <w:left w:val="none" w:sz="0" w:space="0" w:color="auto"/>
        <w:bottom w:val="none" w:sz="0" w:space="0" w:color="auto"/>
        <w:right w:val="none" w:sz="0" w:space="0" w:color="auto"/>
      </w:divBdr>
      <w:divsChild>
        <w:div w:id="545528910">
          <w:marLeft w:val="0"/>
          <w:marRight w:val="0"/>
          <w:marTop w:val="0"/>
          <w:marBottom w:val="0"/>
          <w:divBdr>
            <w:top w:val="none" w:sz="0" w:space="0" w:color="auto"/>
            <w:left w:val="none" w:sz="0" w:space="0" w:color="auto"/>
            <w:bottom w:val="none" w:sz="0" w:space="0" w:color="auto"/>
            <w:right w:val="none" w:sz="0" w:space="0" w:color="auto"/>
          </w:divBdr>
        </w:div>
        <w:div w:id="2056587030">
          <w:marLeft w:val="0"/>
          <w:marRight w:val="0"/>
          <w:marTop w:val="0"/>
          <w:marBottom w:val="0"/>
          <w:divBdr>
            <w:top w:val="none" w:sz="0" w:space="0" w:color="auto"/>
            <w:left w:val="none" w:sz="0" w:space="0" w:color="auto"/>
            <w:bottom w:val="none" w:sz="0" w:space="0" w:color="auto"/>
            <w:right w:val="none" w:sz="0" w:space="0" w:color="auto"/>
          </w:divBdr>
        </w:div>
      </w:divsChild>
    </w:div>
    <w:div w:id="1530490870">
      <w:bodyDiv w:val="1"/>
      <w:marLeft w:val="0"/>
      <w:marRight w:val="0"/>
      <w:marTop w:val="0"/>
      <w:marBottom w:val="0"/>
      <w:divBdr>
        <w:top w:val="none" w:sz="0" w:space="0" w:color="auto"/>
        <w:left w:val="none" w:sz="0" w:space="0" w:color="auto"/>
        <w:bottom w:val="none" w:sz="0" w:space="0" w:color="auto"/>
        <w:right w:val="none" w:sz="0" w:space="0" w:color="auto"/>
      </w:divBdr>
    </w:div>
    <w:div w:id="1543786292">
      <w:bodyDiv w:val="1"/>
      <w:marLeft w:val="0"/>
      <w:marRight w:val="0"/>
      <w:marTop w:val="0"/>
      <w:marBottom w:val="0"/>
      <w:divBdr>
        <w:top w:val="none" w:sz="0" w:space="0" w:color="auto"/>
        <w:left w:val="none" w:sz="0" w:space="0" w:color="auto"/>
        <w:bottom w:val="none" w:sz="0" w:space="0" w:color="auto"/>
        <w:right w:val="none" w:sz="0" w:space="0" w:color="auto"/>
      </w:divBdr>
    </w:div>
    <w:div w:id="1674719276">
      <w:bodyDiv w:val="1"/>
      <w:marLeft w:val="0"/>
      <w:marRight w:val="0"/>
      <w:marTop w:val="0"/>
      <w:marBottom w:val="0"/>
      <w:divBdr>
        <w:top w:val="none" w:sz="0" w:space="0" w:color="auto"/>
        <w:left w:val="none" w:sz="0" w:space="0" w:color="auto"/>
        <w:bottom w:val="none" w:sz="0" w:space="0" w:color="auto"/>
        <w:right w:val="none" w:sz="0" w:space="0" w:color="auto"/>
      </w:divBdr>
    </w:div>
    <w:div w:id="1712684447">
      <w:bodyDiv w:val="1"/>
      <w:marLeft w:val="0"/>
      <w:marRight w:val="0"/>
      <w:marTop w:val="0"/>
      <w:marBottom w:val="0"/>
      <w:divBdr>
        <w:top w:val="none" w:sz="0" w:space="0" w:color="auto"/>
        <w:left w:val="none" w:sz="0" w:space="0" w:color="auto"/>
        <w:bottom w:val="none" w:sz="0" w:space="0" w:color="auto"/>
        <w:right w:val="none" w:sz="0" w:space="0" w:color="auto"/>
      </w:divBdr>
    </w:div>
    <w:div w:id="1732582326">
      <w:bodyDiv w:val="1"/>
      <w:marLeft w:val="0"/>
      <w:marRight w:val="0"/>
      <w:marTop w:val="0"/>
      <w:marBottom w:val="0"/>
      <w:divBdr>
        <w:top w:val="none" w:sz="0" w:space="0" w:color="auto"/>
        <w:left w:val="none" w:sz="0" w:space="0" w:color="auto"/>
        <w:bottom w:val="none" w:sz="0" w:space="0" w:color="auto"/>
        <w:right w:val="none" w:sz="0" w:space="0" w:color="auto"/>
      </w:divBdr>
    </w:div>
    <w:div w:id="1770926094">
      <w:bodyDiv w:val="1"/>
      <w:marLeft w:val="0"/>
      <w:marRight w:val="0"/>
      <w:marTop w:val="0"/>
      <w:marBottom w:val="0"/>
      <w:divBdr>
        <w:top w:val="none" w:sz="0" w:space="0" w:color="auto"/>
        <w:left w:val="none" w:sz="0" w:space="0" w:color="auto"/>
        <w:bottom w:val="none" w:sz="0" w:space="0" w:color="auto"/>
        <w:right w:val="none" w:sz="0" w:space="0" w:color="auto"/>
      </w:divBdr>
    </w:div>
    <w:div w:id="1806386441">
      <w:bodyDiv w:val="1"/>
      <w:marLeft w:val="0"/>
      <w:marRight w:val="0"/>
      <w:marTop w:val="0"/>
      <w:marBottom w:val="0"/>
      <w:divBdr>
        <w:top w:val="none" w:sz="0" w:space="0" w:color="auto"/>
        <w:left w:val="none" w:sz="0" w:space="0" w:color="auto"/>
        <w:bottom w:val="none" w:sz="0" w:space="0" w:color="auto"/>
        <w:right w:val="none" w:sz="0" w:space="0" w:color="auto"/>
      </w:divBdr>
    </w:div>
    <w:div w:id="1910000999">
      <w:bodyDiv w:val="1"/>
      <w:marLeft w:val="0"/>
      <w:marRight w:val="0"/>
      <w:marTop w:val="0"/>
      <w:marBottom w:val="0"/>
      <w:divBdr>
        <w:top w:val="none" w:sz="0" w:space="0" w:color="auto"/>
        <w:left w:val="none" w:sz="0" w:space="0" w:color="auto"/>
        <w:bottom w:val="none" w:sz="0" w:space="0" w:color="auto"/>
        <w:right w:val="none" w:sz="0" w:space="0" w:color="auto"/>
      </w:divBdr>
    </w:div>
    <w:div w:id="205496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obiernoabierto.go.cr/3pa/" TargetMode="External"/><Relationship Id="rId18" Type="http://schemas.openxmlformats.org/officeDocument/2006/relationships/image" Target="NUL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cr.ac.cr/transparencia/"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NUL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r.ac.cr/medios/documentos/2017/Plan_Estrategico_de_GA.pdf"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NULL"/><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cr.ac.cr/transparencia" TargetMode="External"/><Relationship Id="rId14" Type="http://schemas.openxmlformats.org/officeDocument/2006/relationships/image" Target="NULL"/><Relationship Id="rId2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FED2C-4396-4023-8D6C-51043A64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67</Pages>
  <Words>24758</Words>
  <Characters>136169</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Vicerrectoría de Administración</vt:lpstr>
    </vt:vector>
  </TitlesOfParts>
  <Company>Vicerrectoría de            Administración</Company>
  <LinksUpToDate>false</LinksUpToDate>
  <CharactersWithSpaces>160606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Vicerrectoría de Administración</dc:title>
  <dc:subject>Informe General de Labores                       Periodo 2017</dc:subject>
  <dc:creator>Responsable</dc:creator>
  <cp:lastModifiedBy>Marian Ortiz Salazar</cp:lastModifiedBy>
  <cp:revision>38</cp:revision>
  <cp:lastPrinted>2016-02-19T15:17:00Z</cp:lastPrinted>
  <dcterms:created xsi:type="dcterms:W3CDTF">2018-03-21T20:40:00Z</dcterms:created>
  <dcterms:modified xsi:type="dcterms:W3CDTF">2018-03-22T17:54:00Z</dcterms:modified>
</cp:coreProperties>
</file>